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8AB" w:rsidRPr="007A58AB" w:rsidRDefault="007A58AB" w:rsidP="007A58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7A58AB">
        <w:rPr>
          <w:rFonts w:ascii="Times New Roman" w:hAnsi="Times New Roman"/>
          <w:b/>
          <w:sz w:val="28"/>
          <w:szCs w:val="28"/>
          <w:lang w:val="uk-UA"/>
        </w:rPr>
        <w:t xml:space="preserve">Обґрунтування технічних, якісних та кількісних характеристик </w:t>
      </w:r>
    </w:p>
    <w:p w:rsidR="007A58AB" w:rsidRPr="007A58AB" w:rsidRDefault="007A58AB" w:rsidP="007A58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7A58AB">
        <w:rPr>
          <w:rFonts w:ascii="Times New Roman" w:hAnsi="Times New Roman"/>
          <w:b/>
          <w:sz w:val="28"/>
          <w:szCs w:val="28"/>
          <w:lang w:val="uk-UA"/>
        </w:rPr>
        <w:t>предмета закупівлі</w:t>
      </w:r>
    </w:p>
    <w:p w:rsidR="007A58AB" w:rsidRPr="007A58AB" w:rsidRDefault="007A58AB" w:rsidP="007A58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</w:p>
    <w:p w:rsidR="007A58AB" w:rsidRPr="007A58AB" w:rsidRDefault="007A58AB" w:rsidP="007A58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A58AB">
        <w:rPr>
          <w:rFonts w:ascii="Times New Roman" w:hAnsi="Times New Roman"/>
          <w:sz w:val="28"/>
          <w:szCs w:val="28"/>
          <w:lang w:val="uk-UA" w:eastAsia="uk-UA"/>
        </w:rPr>
        <w:t xml:space="preserve">Інформація щодо процедури закупівлі, передбачена вимогами постанови КМУ </w:t>
      </w:r>
      <w:r w:rsidRPr="007A58AB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від 11 жовтня 2016 р. № 710</w:t>
      </w:r>
      <w:r w:rsidRPr="007A58A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7A58AB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«Про ефективне використання державних коштів» (зі змінами, внесеними постановою КМУ від 16 грудня 2020 р. №1266).</w:t>
      </w:r>
    </w:p>
    <w:p w:rsidR="007A58AB" w:rsidRPr="007A58AB" w:rsidRDefault="007A58AB" w:rsidP="007A58AB">
      <w:pPr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tbl>
      <w:tblPr>
        <w:tblStyle w:val="1"/>
        <w:tblW w:w="10065" w:type="dxa"/>
        <w:tblInd w:w="-318" w:type="dxa"/>
        <w:tblLook w:val="04A0" w:firstRow="1" w:lastRow="0" w:firstColumn="1" w:lastColumn="0" w:noHBand="0" w:noVBand="1"/>
      </w:tblPr>
      <w:tblGrid>
        <w:gridCol w:w="3085"/>
        <w:gridCol w:w="6980"/>
      </w:tblGrid>
      <w:tr w:rsidR="007A58AB" w:rsidRPr="007A58AB" w:rsidTr="00D81DE5">
        <w:tc>
          <w:tcPr>
            <w:tcW w:w="3085" w:type="dxa"/>
          </w:tcPr>
          <w:p w:rsidR="007A58AB" w:rsidRPr="007A58AB" w:rsidRDefault="007A58AB" w:rsidP="00D81DE5">
            <w:pPr>
              <w:ind w:left="-142" w:firstLine="142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A58AB">
              <w:rPr>
                <w:rFonts w:ascii="Times New Roman" w:hAnsi="Times New Roman"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6980" w:type="dxa"/>
          </w:tcPr>
          <w:p w:rsidR="007A58AB" w:rsidRPr="007A58AB" w:rsidRDefault="007A58AB" w:rsidP="00D81DE5">
            <w:pPr>
              <w:tabs>
                <w:tab w:val="left" w:pos="6379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A58AB">
              <w:rPr>
                <w:rFonts w:ascii="Times New Roman" w:hAnsi="Times New Roman"/>
                <w:sz w:val="26"/>
                <w:szCs w:val="26"/>
                <w:lang w:val="uk-UA"/>
              </w:rPr>
              <w:t>Джерела безперебійного живлення для серверів, код національного класифікатора України ДК 021:2015 «Єдиний закупівельний словник» 021:2015 – 31150000-2 «</w:t>
            </w:r>
            <w:proofErr w:type="spellStart"/>
            <w:r w:rsidRPr="007A58AB">
              <w:rPr>
                <w:rFonts w:ascii="Times New Roman" w:hAnsi="Times New Roman"/>
                <w:sz w:val="26"/>
                <w:szCs w:val="26"/>
                <w:lang w:val="uk-UA"/>
              </w:rPr>
              <w:t>Баласти</w:t>
            </w:r>
            <w:proofErr w:type="spellEnd"/>
            <w:r w:rsidRPr="007A58A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для розрядних ламп чи трубок»</w:t>
            </w:r>
            <w:r w:rsidRPr="007A58AB">
              <w:rPr>
                <w:lang w:val="uk-UA"/>
              </w:rPr>
              <w:t xml:space="preserve"> </w:t>
            </w:r>
          </w:p>
          <w:p w:rsidR="007A58AB" w:rsidRPr="007A58AB" w:rsidRDefault="007A58AB" w:rsidP="00D81DE5">
            <w:pPr>
              <w:widowControl w:val="0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</w:p>
        </w:tc>
      </w:tr>
      <w:tr w:rsidR="007A58AB" w:rsidRPr="007A58AB" w:rsidTr="00D81DE5">
        <w:tc>
          <w:tcPr>
            <w:tcW w:w="3085" w:type="dxa"/>
          </w:tcPr>
          <w:p w:rsidR="007A58AB" w:rsidRPr="007A58AB" w:rsidRDefault="007A58AB" w:rsidP="00D81DE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A58A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Номер оголошення процедури закупівлі в електронній системі </w:t>
            </w:r>
            <w:proofErr w:type="spellStart"/>
            <w:r w:rsidRPr="007A58AB">
              <w:rPr>
                <w:rFonts w:ascii="Times New Roman" w:hAnsi="Times New Roman"/>
                <w:sz w:val="26"/>
                <w:szCs w:val="26"/>
                <w:lang w:val="uk-UA"/>
              </w:rPr>
              <w:t>закупівель</w:t>
            </w:r>
            <w:proofErr w:type="spellEnd"/>
          </w:p>
        </w:tc>
        <w:tc>
          <w:tcPr>
            <w:tcW w:w="6980" w:type="dxa"/>
          </w:tcPr>
          <w:p w:rsidR="007A58AB" w:rsidRPr="007A58AB" w:rsidRDefault="007A58AB" w:rsidP="00D81DE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7A58AB" w:rsidRPr="007A58AB" w:rsidRDefault="007A58AB" w:rsidP="007A58AB">
            <w:pPr>
              <w:tabs>
                <w:tab w:val="left" w:pos="1620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A58AB">
              <w:rPr>
                <w:rFonts w:ascii="Times New Roman" w:hAnsi="Times New Roman"/>
                <w:sz w:val="26"/>
                <w:szCs w:val="26"/>
                <w:lang w:val="uk-UA"/>
              </w:rPr>
              <w:tab/>
            </w:r>
            <w:r w:rsidRPr="007A58AB">
              <w:rPr>
                <w:rFonts w:ascii="Times New Roman" w:hAnsi="Times New Roman"/>
                <w:sz w:val="26"/>
                <w:szCs w:val="26"/>
                <w:lang w:val="uk-UA"/>
              </w:rPr>
              <w:t>UA-2025-11-03-005963-a</w:t>
            </w:r>
          </w:p>
        </w:tc>
      </w:tr>
      <w:tr w:rsidR="007A58AB" w:rsidRPr="007A58AB" w:rsidTr="00D81DE5">
        <w:tc>
          <w:tcPr>
            <w:tcW w:w="3085" w:type="dxa"/>
          </w:tcPr>
          <w:p w:rsidR="007A58AB" w:rsidRPr="007A58AB" w:rsidRDefault="007A58AB" w:rsidP="00D81DE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A58AB">
              <w:rPr>
                <w:rFonts w:ascii="Times New Roman" w:hAnsi="Times New Roman"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80" w:type="dxa"/>
          </w:tcPr>
          <w:p w:rsidR="007A58AB" w:rsidRPr="007A58AB" w:rsidRDefault="007A58AB" w:rsidP="00D81DE5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A58AB">
              <w:rPr>
                <w:rFonts w:ascii="Times New Roman" w:hAnsi="Times New Roman"/>
                <w:sz w:val="26"/>
                <w:szCs w:val="26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чинного законодавства та зазначені у тендерній документації.</w:t>
            </w:r>
          </w:p>
          <w:p w:rsidR="007A58AB" w:rsidRPr="007A58AB" w:rsidRDefault="007A58AB" w:rsidP="00D81DE5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A58A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Метою закупівлі джерел безперебійного живлення для серверів у кількості 4 </w:t>
            </w:r>
            <w:proofErr w:type="spellStart"/>
            <w:r w:rsidRPr="007A58AB">
              <w:rPr>
                <w:rFonts w:ascii="Times New Roman" w:hAnsi="Times New Roman"/>
                <w:sz w:val="26"/>
                <w:szCs w:val="26"/>
                <w:lang w:val="uk-UA"/>
              </w:rPr>
              <w:t>шт</w:t>
            </w:r>
            <w:proofErr w:type="spellEnd"/>
            <w:r w:rsidRPr="007A58A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є забезпечення захисту серверного та мережевого обладнання від перебоїв, стрибків напруги при короткочасних відключень електроенергії. Реалізація закупівлі дозволить запобігти виходу з ладу серверного та мережевого обладнання унаслідок нестабільної подачі електроенергії, а у разі аварійного відключення електроенергії забезпечить деякий час автономної роботи обладнання, для коректного завершення роботи серверів, що мінімізує ризики втрати або пошкодження даних.</w:t>
            </w:r>
          </w:p>
        </w:tc>
      </w:tr>
      <w:tr w:rsidR="007A58AB" w:rsidRPr="007A58AB" w:rsidTr="00D81DE5">
        <w:tc>
          <w:tcPr>
            <w:tcW w:w="3085" w:type="dxa"/>
          </w:tcPr>
          <w:p w:rsidR="007A58AB" w:rsidRPr="007A58AB" w:rsidRDefault="007A58AB" w:rsidP="00D81DE5">
            <w:pPr>
              <w:rPr>
                <w:sz w:val="26"/>
                <w:szCs w:val="26"/>
                <w:lang w:val="uk-UA"/>
              </w:rPr>
            </w:pPr>
            <w:r w:rsidRPr="007A58AB">
              <w:rPr>
                <w:rFonts w:ascii="Times New Roman" w:hAnsi="Times New Roman"/>
                <w:sz w:val="26"/>
                <w:szCs w:val="26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980" w:type="dxa"/>
          </w:tcPr>
          <w:p w:rsidR="007A58AB" w:rsidRPr="007A58AB" w:rsidRDefault="007A58AB" w:rsidP="00D81DE5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A58A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Розмір бюджетного </w:t>
            </w:r>
            <w:bookmarkStart w:id="0" w:name="_GoBack"/>
            <w:bookmarkEnd w:id="0"/>
            <w:r w:rsidRPr="007A58A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призначення 293 768,00 грн. </w:t>
            </w:r>
          </w:p>
          <w:p w:rsidR="007A58AB" w:rsidRPr="007A58AB" w:rsidRDefault="007A58AB" w:rsidP="00D81DE5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A58AB">
              <w:rPr>
                <w:rFonts w:ascii="Times New Roman" w:hAnsi="Times New Roman"/>
                <w:sz w:val="26"/>
                <w:szCs w:val="26"/>
                <w:lang w:val="uk-UA"/>
              </w:rPr>
              <w:t>Розмір бюджетного призначення визначено на підставі розрахунків, які обґрунтовують показники видатків бюджету, включених до кошторису на 2025 рік.</w:t>
            </w:r>
          </w:p>
        </w:tc>
      </w:tr>
      <w:tr w:rsidR="007A58AB" w:rsidRPr="007A58AB" w:rsidTr="00D81DE5">
        <w:tc>
          <w:tcPr>
            <w:tcW w:w="3085" w:type="dxa"/>
          </w:tcPr>
          <w:p w:rsidR="007A58AB" w:rsidRPr="007A58AB" w:rsidRDefault="007A58AB" w:rsidP="00D81DE5">
            <w:pPr>
              <w:rPr>
                <w:sz w:val="26"/>
                <w:szCs w:val="26"/>
                <w:lang w:val="uk-UA"/>
              </w:rPr>
            </w:pPr>
            <w:r w:rsidRPr="007A58AB">
              <w:rPr>
                <w:rFonts w:ascii="Times New Roman" w:hAnsi="Times New Roman"/>
                <w:sz w:val="26"/>
                <w:szCs w:val="26"/>
                <w:lang w:val="uk-UA"/>
              </w:rPr>
              <w:t>Обґрунтування  очікуваної вартості предмета закупівлі</w:t>
            </w:r>
          </w:p>
        </w:tc>
        <w:tc>
          <w:tcPr>
            <w:tcW w:w="6980" w:type="dxa"/>
          </w:tcPr>
          <w:p w:rsidR="007A58AB" w:rsidRPr="007A58AB" w:rsidRDefault="007A58AB" w:rsidP="00D81DE5">
            <w:pP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7A58A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Визначення очікуваної вартості предмета</w:t>
            </w:r>
          </w:p>
          <w:p w:rsidR="007A58AB" w:rsidRPr="007A58AB" w:rsidRDefault="007A58AB" w:rsidP="00D81DE5">
            <w:pP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7A58A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закупівлі здійснювалося за результатом</w:t>
            </w:r>
          </w:p>
          <w:p w:rsidR="007A58AB" w:rsidRPr="007A58AB" w:rsidRDefault="007A58AB" w:rsidP="00D81DE5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</w:pPr>
            <w:r w:rsidRPr="007A58A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проведення моніторингу цін, шляхом пошуку, збору та аналізу загальнодоступної інформації про ціни, що містяться у мережі Інтернет у відкритому доступі відповідно до </w:t>
            </w:r>
            <w:r w:rsidRPr="007A58AB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Примірної методики визначення очікуваної вартості предмета закупівлі.</w:t>
            </w:r>
          </w:p>
          <w:p w:rsidR="007A58AB" w:rsidRPr="007A58AB" w:rsidRDefault="007A58AB" w:rsidP="00D81DE5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</w:pPr>
            <w:r w:rsidRPr="007A58AB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 xml:space="preserve">Очікувана вартість предмету закупівлі </w:t>
            </w:r>
            <w:r w:rsidRPr="007A58AB">
              <w:rPr>
                <w:rFonts w:ascii="Times New Roman" w:hAnsi="Times New Roman"/>
                <w:spacing w:val="-2"/>
                <w:sz w:val="27"/>
                <w:szCs w:val="27"/>
                <w:lang w:val="uk-UA"/>
              </w:rPr>
              <w:t>293 770,60</w:t>
            </w:r>
            <w:r w:rsidRPr="007A58AB">
              <w:rPr>
                <w:rFonts w:ascii="Times New Roman" w:hAnsi="Times New Roman"/>
                <w:b/>
                <w:spacing w:val="-2"/>
                <w:sz w:val="27"/>
                <w:szCs w:val="27"/>
                <w:lang w:val="uk-UA"/>
              </w:rPr>
              <w:t xml:space="preserve"> </w:t>
            </w:r>
            <w:r w:rsidRPr="007A58AB">
              <w:rPr>
                <w:rFonts w:ascii="Times New Roman" w:hAnsi="Times New Roman"/>
                <w:sz w:val="26"/>
                <w:szCs w:val="26"/>
                <w:lang w:val="uk-UA"/>
              </w:rPr>
              <w:t>грн з ПДВ</w:t>
            </w:r>
          </w:p>
        </w:tc>
      </w:tr>
    </w:tbl>
    <w:p w:rsidR="007A58AB" w:rsidRPr="007A58AB" w:rsidRDefault="007A58AB" w:rsidP="007A58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58AB" w:rsidRPr="007A58AB" w:rsidRDefault="007A58AB" w:rsidP="007A58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58AB" w:rsidRPr="007A58AB" w:rsidRDefault="007A58AB" w:rsidP="007A58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7C3C" w:rsidRPr="007A58AB" w:rsidRDefault="00597C3C" w:rsidP="00597C3C">
      <w:pPr>
        <w:spacing w:after="0" w:line="240" w:lineRule="auto"/>
        <w:rPr>
          <w:rFonts w:ascii="Times New Roman" w:hAnsi="Times New Roman" w:cs="Times New Roman"/>
          <w:lang w:val="uk-UA"/>
        </w:rPr>
      </w:pPr>
    </w:p>
    <w:sectPr w:rsidR="00597C3C" w:rsidRPr="007A58AB" w:rsidSect="00C4455B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A312E4"/>
    <w:multiLevelType w:val="multilevel"/>
    <w:tmpl w:val="C19A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95C"/>
    <w:rsid w:val="0000032D"/>
    <w:rsid w:val="00071608"/>
    <w:rsid w:val="00116524"/>
    <w:rsid w:val="00137E53"/>
    <w:rsid w:val="00164298"/>
    <w:rsid w:val="0017022E"/>
    <w:rsid w:val="00182751"/>
    <w:rsid w:val="001918B2"/>
    <w:rsid w:val="001B0517"/>
    <w:rsid w:val="00221051"/>
    <w:rsid w:val="00234222"/>
    <w:rsid w:val="00272860"/>
    <w:rsid w:val="00277D90"/>
    <w:rsid w:val="002C2A5C"/>
    <w:rsid w:val="00307521"/>
    <w:rsid w:val="00310AF0"/>
    <w:rsid w:val="003428C9"/>
    <w:rsid w:val="003E272C"/>
    <w:rsid w:val="00421397"/>
    <w:rsid w:val="00484288"/>
    <w:rsid w:val="004D2E29"/>
    <w:rsid w:val="0057412F"/>
    <w:rsid w:val="00597C3C"/>
    <w:rsid w:val="006712F7"/>
    <w:rsid w:val="006906FE"/>
    <w:rsid w:val="006A31CB"/>
    <w:rsid w:val="00727D50"/>
    <w:rsid w:val="0078356F"/>
    <w:rsid w:val="007A58AB"/>
    <w:rsid w:val="007B10D3"/>
    <w:rsid w:val="007F3B0C"/>
    <w:rsid w:val="007F408F"/>
    <w:rsid w:val="0080658F"/>
    <w:rsid w:val="0084195C"/>
    <w:rsid w:val="008C2A57"/>
    <w:rsid w:val="009416D1"/>
    <w:rsid w:val="009608E0"/>
    <w:rsid w:val="00965F17"/>
    <w:rsid w:val="009C250E"/>
    <w:rsid w:val="009D108A"/>
    <w:rsid w:val="00A03CC9"/>
    <w:rsid w:val="00BE779D"/>
    <w:rsid w:val="00CA70D7"/>
    <w:rsid w:val="00D7150D"/>
    <w:rsid w:val="00D80308"/>
    <w:rsid w:val="00DD0947"/>
    <w:rsid w:val="00E90171"/>
    <w:rsid w:val="00EE3571"/>
    <w:rsid w:val="00F4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5EF0A-D1BE-42E4-98F1-80D6EC59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A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78356F"/>
    <w:pPr>
      <w:spacing w:after="0" w:line="240" w:lineRule="auto"/>
    </w:pPr>
    <w:rPr>
      <w:rFonts w:ascii="Calibri" w:eastAsia="Calibri" w:hAnsi="Calibri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8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Elenco Normale,List Paragraph,Список уровня 2,название табл/рис,Chapter10,EBRD List,заголовок 1.1,AC List 01,Bullet List,FooterText,numbered,Paragraphe de liste1,lp1,GOST_TableList,Содержание. 2 уровень,Заголовок_3"/>
    <w:basedOn w:val="a"/>
    <w:link w:val="a5"/>
    <w:uiPriority w:val="34"/>
    <w:qFormat/>
    <w:rsid w:val="008C2A57"/>
    <w:pPr>
      <w:ind w:left="720"/>
      <w:contextualSpacing/>
    </w:pPr>
  </w:style>
  <w:style w:type="character" w:customStyle="1" w:styleId="a5">
    <w:name w:val="Абзац списку Знак"/>
    <w:aliases w:val="Elenco Normale Знак,List Paragraph Знак,Список уровня 2 Знак,название табл/рис Знак,Chapter10 Знак,EBRD List Знак,заголовок 1.1 Знак,AC List 01 Знак,Bullet List Знак,FooterText Знак,numbered Знак,Paragraphe de liste1 Знак,lp1 Знак"/>
    <w:link w:val="a4"/>
    <w:uiPriority w:val="34"/>
    <w:locked/>
    <w:rsid w:val="008C2A57"/>
    <w:rPr>
      <w:lang w:val="ru-RU"/>
    </w:rPr>
  </w:style>
  <w:style w:type="character" w:customStyle="1" w:styleId="Bodytext5NotBold">
    <w:name w:val="Body text (5) + Not Bold"/>
    <w:rsid w:val="00597C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182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82751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8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5933C-A5CA-4C3D-9456-5EADAF5A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1317</Words>
  <Characters>752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 Ольга  Олександрівна</dc:creator>
  <cp:lastModifiedBy>Кулеш Ольга  Олександрівна</cp:lastModifiedBy>
  <cp:revision>21</cp:revision>
  <cp:lastPrinted>2025-10-22T07:46:00Z</cp:lastPrinted>
  <dcterms:created xsi:type="dcterms:W3CDTF">2025-06-11T07:37:00Z</dcterms:created>
  <dcterms:modified xsi:type="dcterms:W3CDTF">2025-11-03T10:39:00Z</dcterms:modified>
</cp:coreProperties>
</file>