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85BA7" w:rsidRPr="00E7658D" w:rsidRDefault="00785BA7" w:rsidP="00785B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18 лютого 2025 року у складі колегії № 1</w:t>
      </w:r>
    </w:p>
    <w:p w:rsidR="00785BA7" w:rsidRPr="00E7658D" w:rsidRDefault="00785BA7" w:rsidP="00785BA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5BA7" w:rsidRPr="00E7658D" w:rsidRDefault="00785BA7" w:rsidP="0078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92D5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11DF1" w:rsidRPr="00A35C92" w:rsidRDefault="00F11DF1" w:rsidP="00A35C92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992D59" w:rsidRPr="00E7658D" w:rsidRDefault="00327319" w:rsidP="00327319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про </w:t>
      </w:r>
      <w:r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 судді Господарського суду Луганської області Марченко Юлії Іванівни на відповідність займаній посаді.</w:t>
      </w:r>
    </w:p>
    <w:p w:rsidR="00F11DF1" w:rsidRPr="00E7658D" w:rsidRDefault="00F11DF1" w:rsidP="00992D59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:rsidR="00350950" w:rsidRPr="00E7658D" w:rsidRDefault="003F7E64" w:rsidP="0035095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F7E6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327319" w:rsidRPr="00E7658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відкласти розгляд питання про дослідження досьє, проведення співбесіди та визначення результатів кваліфікаційного оцінювання судді Апеляційного суду Дніпропетровської області </w:t>
      </w:r>
      <w:proofErr w:type="spellStart"/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Максюти</w:t>
      </w:r>
      <w:proofErr w:type="spellEnd"/>
      <w:r w:rsidR="0032731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Жанни Іванівни на відповідність займаній посаді.</w:t>
      </w:r>
    </w:p>
    <w:p w:rsidR="00350950" w:rsidRPr="00E7658D" w:rsidRDefault="00350950" w:rsidP="0035095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</w:p>
    <w:p w:rsidR="00992D59" w:rsidRPr="00E7658D" w:rsidRDefault="003F7E64" w:rsidP="00F11DF1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3F7E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3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. 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 кваліфікаційна комісія суддів України вирішила відкласти розгляд питання п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ро 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на 08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квітня 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2025</w:t>
      </w:r>
      <w:r w:rsidR="002E709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="00F11DF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року</w:t>
      </w:r>
      <w:r w:rsidR="00992D59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 10 год 00 хв.</w:t>
      </w:r>
    </w:p>
    <w:p w:rsidR="00EF0F2B" w:rsidRDefault="00EF0F2B" w:rsidP="00785BA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5C92" w:rsidRPr="00E7658D" w:rsidRDefault="00A35C92" w:rsidP="00A35C92">
      <w:pPr>
        <w:pStyle w:val="a8"/>
        <w:spacing w:after="0" w:line="240" w:lineRule="auto"/>
        <w:ind w:left="0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«Про розгляд заяви члена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Богоноса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Богдановича про самовідвід від участі в розгляді питання щодо відповідності судді Вінницького окружного адміністративного суду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Жданкіної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Наталії Володимирівни</w:t>
      </w:r>
      <w:r w:rsidR="00E26551" w:rsidRPr="00E26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E2655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займаній посаді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3F7E64" w:rsidRPr="003F7E64" w:rsidRDefault="003F7E64" w:rsidP="003F7E64">
      <w:pPr>
        <w:pStyle w:val="a8"/>
        <w:spacing w:after="0" w:line="240" w:lineRule="auto"/>
        <w:ind w:left="0" w:firstLine="709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A20E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відмовити в задоволенні заяви члена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Богоноса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Михайла Богдановича про самовідвід від участі в розгляді питання щодо відповідності судді Вінницького окружного адміністративного суду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Жданкіної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Наталії Володимирівни</w:t>
      </w:r>
      <w:r w:rsidR="00E26551" w:rsidRPr="00E265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E26551" w:rsidRPr="00E765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займаній посаді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(член Комісії </w:t>
      </w:r>
      <w:proofErr w:type="spellStart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Богоніс</w:t>
      </w:r>
      <w:proofErr w:type="spellEnd"/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М.Б. </w:t>
      </w:r>
      <w:r w:rsidRPr="00D52E10">
        <w:rPr>
          <w:rFonts w:ascii="Times New Roman" w:hAnsi="Times New Roman" w:cs="Times New Roman"/>
          <w:sz w:val="26"/>
          <w:szCs w:val="26"/>
          <w:lang w:val="uk-UA"/>
        </w:rPr>
        <w:t>не брав участі в розгляді цього питання</w:t>
      </w:r>
      <w:r w:rsidRPr="00E7658D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A35C92" w:rsidRPr="003F7E64" w:rsidRDefault="00A35C92" w:rsidP="00785BA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5C92" w:rsidRPr="003F7E64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2E243E"/>
    <w:rsid w:val="002E7091"/>
    <w:rsid w:val="00315D15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E17B6"/>
    <w:rsid w:val="005E294A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3CCB"/>
    <w:rsid w:val="00806E68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41765"/>
    <w:rsid w:val="00A44EE5"/>
    <w:rsid w:val="00A75919"/>
    <w:rsid w:val="00A94FD5"/>
    <w:rsid w:val="00AB1455"/>
    <w:rsid w:val="00AB2032"/>
    <w:rsid w:val="00AD411E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722BA"/>
    <w:rsid w:val="00F76674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60F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5045-2E7F-494D-A403-92D739C6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38</cp:revision>
  <cp:lastPrinted>2025-02-18T13:30:00Z</cp:lastPrinted>
  <dcterms:created xsi:type="dcterms:W3CDTF">2025-02-12T07:40:00Z</dcterms:created>
  <dcterms:modified xsi:type="dcterms:W3CDTF">2025-02-19T09:42:00Z</dcterms:modified>
</cp:coreProperties>
</file>