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56C31" w14:textId="77777777" w:rsidR="00AD7F5D" w:rsidRPr="008367D9" w:rsidRDefault="00AD7F5D" w:rsidP="00AD7F5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Hlk219466124"/>
      <w:bookmarkStart w:id="4" w:name="_Hlk211513385"/>
      <w:bookmarkStart w:id="5" w:name="_Hlk211605648"/>
      <w:bookmarkStart w:id="6" w:name="_GoBack"/>
      <w:bookmarkEnd w:id="6"/>
      <w:r>
        <w:rPr>
          <w:rFonts w:ascii="Times New Roman" w:hAnsi="Times New Roman" w:cs="Times New Roman"/>
          <w:sz w:val="26"/>
          <w:szCs w:val="26"/>
          <w:lang w:val="uk-UA"/>
        </w:rPr>
        <w:t>20 лютого 2026 року відбулося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спеціальн</w:t>
      </w:r>
      <w:r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спільн</w:t>
      </w:r>
      <w:r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засідання </w:t>
      </w:r>
    </w:p>
    <w:p w14:paraId="05C48E16" w14:textId="77777777" w:rsidR="00AD7F5D" w:rsidRPr="008367D9" w:rsidRDefault="00AD7F5D" w:rsidP="00AD7F5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Вищої кваліфікаційної комісії суддів України та </w:t>
      </w:r>
    </w:p>
    <w:p w14:paraId="608BA640" w14:textId="77777777" w:rsidR="00AD7F5D" w:rsidRPr="008367D9" w:rsidRDefault="00AD7F5D" w:rsidP="00AD7F5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Громадської ради міжнародних експертів </w:t>
      </w:r>
    </w:p>
    <w:p w14:paraId="6875D14B" w14:textId="77777777" w:rsidR="00AD7F5D" w:rsidRPr="008367D9" w:rsidRDefault="00AD7F5D" w:rsidP="00AD7F5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0AEB279B" w14:textId="77777777" w:rsidR="00AD7F5D" w:rsidRPr="008367D9" w:rsidRDefault="00AD7F5D" w:rsidP="00AD7F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У спеціальному спільному засіданні взяли участь члени Вищої кваліфікаційної комісії суддів України: Пасічник А.В.,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Богоніс М.Б., 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Дух Я.М.,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Кидисюк Р.А.,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Кобецька Н.Р.,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Коліуш О.Л.,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І.В.,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Мельник Р.І., Омельян О.С.,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Сабодаш Р.Б.,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Сидорович Р.М., Чумак С.Ю., Шевчук Г.М. та члени Громадської ради міжнародних експертів: Роберт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Гайн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Брукхайзен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Мері К.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Батлер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Ґабріелє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Юодкайте-Ґранскієне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Норман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Аас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Джесіка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Лот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Томпсон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Джон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Дж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О’Салліван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A5B145C" w14:textId="77777777" w:rsidR="00AD7F5D" w:rsidRPr="008367D9" w:rsidRDefault="00AD7F5D" w:rsidP="00AD7F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3291053" w14:textId="77777777" w:rsidR="00AD7F5D" w:rsidRPr="008367D9" w:rsidRDefault="00AD7F5D" w:rsidP="00AD7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Проведено співбесіди із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кандидат</w:t>
      </w:r>
      <w:r>
        <w:rPr>
          <w:rFonts w:ascii="Times New Roman" w:hAnsi="Times New Roman" w:cs="Times New Roman"/>
          <w:sz w:val="26"/>
          <w:szCs w:val="26"/>
          <w:lang w:val="uk-UA"/>
        </w:rPr>
        <w:t>ами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на посади суддів Вищого антикорупційного суду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Дудіковим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Андрієм Володимировичем,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Штіфоновим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Павлом Сергійовичем, Антипенком Віктором Павловичем,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Дудченком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Олександром Юрійовичем щодо їх відповідності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критеріям, передбаченим частиною четвертою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статті 8 Закону України «Про Вищий антикорупційний суд».</w:t>
      </w:r>
    </w:p>
    <w:bookmarkEnd w:id="3"/>
    <w:bookmarkEnd w:id="4"/>
    <w:bookmarkEnd w:id="5"/>
    <w:p w14:paraId="29640038" w14:textId="77777777" w:rsidR="00AD7F5D" w:rsidRPr="008367D9" w:rsidRDefault="00AD7F5D" w:rsidP="00AD7F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C69236E" w14:textId="77777777" w:rsidR="00AD7F5D" w:rsidRDefault="00AD7F5D" w:rsidP="00AD7F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688130EA" w14:textId="77777777" w:rsidR="00AD7F5D" w:rsidRDefault="00AD7F5D" w:rsidP="00AD7F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3F3E67E2" w14:textId="77777777" w:rsidR="00AD7F5D" w:rsidRDefault="00AD7F5D" w:rsidP="00AD7F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58243200" w14:textId="77777777" w:rsidR="00AD7F5D" w:rsidRDefault="00AD7F5D" w:rsidP="00AD7F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7F9F0F39" w14:textId="77777777" w:rsidR="00AD7F5D" w:rsidRDefault="00AD7F5D" w:rsidP="00AD7F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14180D1F" w14:textId="77777777" w:rsidR="00AD7F5D" w:rsidRDefault="00AD7F5D" w:rsidP="00AD7F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AD7F5D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2026-02-23T11:56:00Z</dcterms:created>
  <dcterms:modified xsi:type="dcterms:W3CDTF">2026-02-23T11:56:00Z</dcterms:modified>
</cp:coreProperties>
</file>