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CF84B" w14:textId="77777777" w:rsidR="008D2D91" w:rsidRDefault="008D2D91" w:rsidP="008D2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46E29B1" w14:textId="77777777" w:rsidR="008D2D91" w:rsidRDefault="008D2D91" w:rsidP="008D2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14239FA" w14:textId="77777777" w:rsidR="008D2D91" w:rsidRDefault="008D2D91" w:rsidP="008D2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4B6FB05" w14:textId="77777777" w:rsidR="008D2D91" w:rsidRDefault="008D2D91" w:rsidP="008D2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AC8C86F" w14:textId="77777777" w:rsidR="008D2D91" w:rsidRDefault="008D2D91" w:rsidP="008D2D9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Сабодаш Р.Б., Чумак С.Ю., Шевчук Г.М.</w:t>
      </w:r>
    </w:p>
    <w:p w14:paraId="53BE0717" w14:textId="77777777" w:rsidR="008D2D91" w:rsidRPr="00D75E3A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75E3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D75E3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Тішка</w:t>
      </w:r>
      <w:proofErr w:type="spellEnd"/>
      <w:r w:rsidRPr="00D75E3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Дмитра Анатолійовича таким, що не підтвердив здатності здійснювати правосуддя в апеляційному загальному суді.</w:t>
      </w:r>
    </w:p>
    <w:p w14:paraId="3C22E31C" w14:textId="77777777" w:rsidR="008D2D91" w:rsidRPr="001C60EB" w:rsidRDefault="008D2D91" w:rsidP="008D2D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6F7646" w14:textId="77777777" w:rsidR="008D2D91" w:rsidRPr="00D75E3A" w:rsidRDefault="008D2D91" w:rsidP="008D2D9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75E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оголосити перерву в розгляді питання про підтвердження здатності кандидата на посаду судді </w:t>
      </w:r>
      <w:proofErr w:type="spellStart"/>
      <w:r w:rsidRPr="00D75E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Павельченка</w:t>
      </w:r>
      <w:proofErr w:type="spellEnd"/>
      <w:r w:rsidRPr="00D75E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Ігоря Віталійовича здійснювати правосуддя в апеляційному загальному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4C1931BF" w14:textId="77777777" w:rsidR="008D2D91" w:rsidRPr="00AE24D7" w:rsidRDefault="008D2D91" w:rsidP="008D2D91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D964FD0" w14:textId="77777777" w:rsidR="008D2D91" w:rsidRPr="00D75E3A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визнати Гончарову-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Парфьонову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Ольгу Олегівну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5E3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D75E3A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D75E3A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75E3A">
        <w:rPr>
          <w:rFonts w:ascii="Times New Roman" w:hAnsi="Times New Roman" w:cs="Times New Roman"/>
          <w:sz w:val="26"/>
          <w:szCs w:val="26"/>
        </w:rPr>
        <w:t>).</w:t>
      </w:r>
    </w:p>
    <w:p w14:paraId="0A80E031" w14:textId="77777777" w:rsidR="008D2D91" w:rsidRPr="00AE24D7" w:rsidRDefault="008D2D91" w:rsidP="008D2D91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D257492" w14:textId="77777777" w:rsidR="008D2D91" w:rsidRPr="00D75E3A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припинити участь Васильєвої Марини Валеріївни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5E3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D75E3A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D75E3A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75E3A">
        <w:rPr>
          <w:rFonts w:ascii="Times New Roman" w:hAnsi="Times New Roman" w:cs="Times New Roman"/>
          <w:sz w:val="26"/>
          <w:szCs w:val="26"/>
        </w:rPr>
        <w:t xml:space="preserve">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75E3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75E3A">
        <w:rPr>
          <w:rFonts w:ascii="Times New Roman" w:hAnsi="Times New Roman" w:cs="Times New Roman"/>
          <w:sz w:val="26"/>
          <w:szCs w:val="26"/>
        </w:rPr>
        <w:t>).</w:t>
      </w:r>
    </w:p>
    <w:p w14:paraId="70F5C46D" w14:textId="77777777" w:rsidR="008D2D91" w:rsidRPr="00AE24D7" w:rsidRDefault="008D2D91" w:rsidP="008D2D91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F7D7D11" w14:textId="77777777" w:rsidR="008D2D91" w:rsidRPr="003C2240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2C33A535" w14:textId="77777777" w:rsidR="008D2D91" w:rsidRDefault="008D2D91" w:rsidP="008D2D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методичні вказівки з оцінювання практичного завдання, виконаного кандидатами на посади суддів Спеціалізованого окружного адміністративного суду під час кваліфікаційного іспиту в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від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№ 193/зп-25.</w:t>
      </w:r>
    </w:p>
    <w:p w14:paraId="5455A64A" w14:textId="77777777" w:rsidR="008D2D91" w:rsidRPr="00D75E3A" w:rsidRDefault="008D2D91" w:rsidP="008D2D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Затвердити методичні вказівки з оцінювання практичного завдання, виконаного кандидатами на посади суддів Спеціалізованого апеляційного адміністративного суду під час кваліфікаційного іспиту в межах конкурсу, оголошеного рішенням Комісії від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№ 194/зп-25.</w:t>
      </w:r>
    </w:p>
    <w:p w14:paraId="74D93C06" w14:textId="77777777" w:rsidR="008D2D91" w:rsidRPr="003C2240" w:rsidRDefault="008D2D91" w:rsidP="008D2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CE09589" w14:textId="77777777" w:rsidR="008D2D91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5ED57D36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Призначити четвертий етап кваліфікаційного іспиту (виконання практичного завдання зі спеціалізації Спеціалізованого окружного адміністративного суду) в межах конкурсу, оголошеного рішенням Комісії від 29 жовтня 2025 року № 193/зп-25.</w:t>
      </w:r>
    </w:p>
    <w:p w14:paraId="3F3175A8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виконання практичного завдання зі спеціалізації Спеціалізованого окружного адміністративного суду.</w:t>
      </w:r>
    </w:p>
    <w:p w14:paraId="677B7D3A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Встановити, що виконання практичного завдання зі спеціалізації Спеціалізованого окружного адміністративного суду здійснюватиметься з використанням комп’ютерної техніки.</w:t>
      </w:r>
    </w:p>
    <w:p w14:paraId="07801A0D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кандидати на посаду судді Спеціалізованого окружного адміністративного суду виконують одне завдання типу 2.</w:t>
      </w:r>
    </w:p>
    <w:p w14:paraId="5874217D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Визначити, що тривалість виконання практичного завдання зі спеціалізації Спеціалізованого окружного адміністративного суду – 240 хвилин.</w:t>
      </w:r>
    </w:p>
    <w:p w14:paraId="7A359E29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виконання практичного завдання зі спеціалізації Спеціалізованого окружного адміністративного суду – 150.</w:t>
      </w:r>
    </w:p>
    <w:p w14:paraId="76017E5B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для розрахунку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>, який учасник отримує за виконання практичного завдання зі спеціалізації Спеціалізованого окружного адміністративного суду, застосовується коефіцієнт 2.</w:t>
      </w:r>
    </w:p>
    <w:p w14:paraId="325965D1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прохідний бал четвертого етапу кваліфікаційного іспиту (виконання практичного завдання зі спеціалізації Спеціалізованого окружного адміністративного суду) – 75 відсотків максимально можливого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br/>
        <w:t xml:space="preserve">або 112,5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AA3C70A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для виконання практичного завдання зі спеціалізації Спеціалізованого окружного адміністративного суду визначається за принципом випадковості із застосуванням методу автоматизованого формування (за допомогою інформаційної системи).</w:t>
      </w:r>
    </w:p>
    <w:p w14:paraId="68178261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Встановити, що робоче місце для виконання практичного завдання зі спеціалізації Спеціалізованого окружного адміністративного суду визначається за принципом випадковості із застосуванням методу сліпого вибору учасником серед надрукованих та розміщених перед ним / нею випадковим чином прихованих варіантів.</w:t>
      </w:r>
    </w:p>
    <w:p w14:paraId="68F1A278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виконання практичного завдання зі спеціалізації Спеціалізованого окружного адміністративного суду забезпечуватиметься в мережі «Інтернет» у режимі реального часу.</w:t>
      </w:r>
    </w:p>
    <w:p w14:paraId="18F2D0A1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bookmarkStart w:id="4" w:name="_Hlk227676326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особливості виконання практичного завдання у межах оголошеного рішенням Комісії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br/>
        <w:t>від 29 жовтня 2025 року № 193/зп-25 конкурсу на зайняття вакантних посад суддів у Спеціалізованому окружному адміністративному суді</w:t>
      </w:r>
      <w:bookmarkEnd w:id="4"/>
      <w:r w:rsidRPr="00D75E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63A6DB5" w14:textId="77777777" w:rsidR="008D2D91" w:rsidRPr="00D75E3A" w:rsidRDefault="008D2D91" w:rsidP="008D2D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8F7B96" w14:textId="77777777" w:rsidR="008D2D91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6D852A97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Призначити четвертий етап кваліфікаційного іспиту (виконання практичного завдання зі спеціалізації Спеціалізованого апеляційного адміністративного суду) в межах конкурсу, оголошеного рішенням Комісії від 29 жовтня 2025 року № 194/зп-25.</w:t>
      </w:r>
    </w:p>
    <w:p w14:paraId="28BFE1DC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виконання практичного завдання зі спеціалізації </w:t>
      </w:r>
      <w:bookmarkStart w:id="5" w:name="_Hlk227676365"/>
      <w:r w:rsidRPr="00D75E3A">
        <w:rPr>
          <w:rFonts w:ascii="Times New Roman" w:hAnsi="Times New Roman" w:cs="Times New Roman"/>
          <w:sz w:val="26"/>
          <w:szCs w:val="26"/>
          <w:lang w:val="uk-UA"/>
        </w:rPr>
        <w:t>Спеціалізованого апеляційного адміністративного суду.</w:t>
      </w:r>
    </w:p>
    <w:bookmarkEnd w:id="5"/>
    <w:p w14:paraId="64488A43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Встановити, що виконання практичного завдання зі спеціалізації Спеціалізованого апеляційного адміністративного суду здійснюватиметься з використанням комп’ютерної техніки.</w:t>
      </w:r>
    </w:p>
    <w:p w14:paraId="4DED2845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кандидати на посаду судді Спеціалізованого апеляційного адміністративного суду виконують два завдання типу 2. </w:t>
      </w:r>
    </w:p>
    <w:p w14:paraId="1E2EC98B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виконання практичного завдання зі спеціалізації Спеціалізованого апеляційного адміністративного суду – 360 хвилин.</w:t>
      </w:r>
    </w:p>
    <w:p w14:paraId="03F6913F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виконання практичного завдання зі спеціалізації Спеціалізованого апеляційного адміністративного суду – 150, з яких:</w:t>
      </w:r>
    </w:p>
    <w:p w14:paraId="252ED6C2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- 75 балів для першого модельного судового рішення;</w:t>
      </w:r>
    </w:p>
    <w:p w14:paraId="10F1A526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- 75 балів для другого модельного судового рішення.</w:t>
      </w:r>
    </w:p>
    <w:p w14:paraId="21596006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прохідний бал четвертого етапу кваліфікаційного іспиту (виконання практичного завдання зі спеціалізації Спеціалізованого апеляційного адміністративного суду) – 75 відсотків максимально можливого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br/>
        <w:t xml:space="preserve">або 112,5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CC58903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lastRenderedPageBreak/>
        <w:t>Встановити, що індивідуальні коди для виконання практичного завдання зі спеціалізації Спеціалізованого апеляційного адміністративного суду визначаються за принципом випадковості із застосуванням методу автоматизованого формування (за допомогою інформаційної системи).</w:t>
      </w:r>
    </w:p>
    <w:p w14:paraId="41263931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Встановити, що робоче місце для виконання практичного завдання зі спеціалізації Спеціалізованого апеляційного адміністративного суду визначається за принципом випадковості із застосуванням методу сліпого вибору учасником серед надрукованих та розміщених перед ним / нею випадковим чином прихованих варіантів.</w:t>
      </w:r>
    </w:p>
    <w:p w14:paraId="726CE570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виконання практичного завдання зі спеціалізації Спеціалізованого апеляційного адміністративного суду забезпечуватиметься в мережі «Інтернет» у режимі реального часу.</w:t>
      </w:r>
    </w:p>
    <w:p w14:paraId="56AAF551" w14:textId="77777777" w:rsidR="008D2D91" w:rsidRPr="00D75E3A" w:rsidRDefault="008D2D91" w:rsidP="008D2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D75E3A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D75E3A">
        <w:rPr>
          <w:rFonts w:ascii="Times New Roman" w:hAnsi="Times New Roman" w:cs="Times New Roman"/>
          <w:sz w:val="26"/>
          <w:szCs w:val="26"/>
          <w:lang w:val="uk-UA"/>
        </w:rPr>
        <w:t xml:space="preserve"> Комісії особливості виконання практичного завдання у межах оголошеного рішенням Комісії </w:t>
      </w:r>
      <w:r w:rsidRPr="00D75E3A">
        <w:rPr>
          <w:rFonts w:ascii="Times New Roman" w:hAnsi="Times New Roman" w:cs="Times New Roman"/>
          <w:sz w:val="26"/>
          <w:szCs w:val="26"/>
          <w:lang w:val="uk-UA"/>
        </w:rPr>
        <w:br/>
        <w:t>від 29 жовтня 2025 року № 194/зп-25 конкурсу на зайняття вакантних посад суддів у Спеціалізованому апеляційному адміністративному суді.</w:t>
      </w:r>
    </w:p>
    <w:p w14:paraId="77921989" w14:textId="77777777" w:rsidR="008D2D91" w:rsidRPr="003C2240" w:rsidRDefault="008D2D91" w:rsidP="008D2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AEA994D" w14:textId="77777777" w:rsidR="008D2D91" w:rsidRPr="001F2554" w:rsidRDefault="008D2D91" w:rsidP="008D2D9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5507F49D" w14:textId="77777777" w:rsidR="008D2D91" w:rsidRPr="00371B49" w:rsidRDefault="008D2D91" w:rsidP="008D2D91">
      <w:pPr>
        <w:shd w:val="clear" w:color="auto" w:fill="FFFFFF"/>
        <w:suppressAutoHyphens/>
        <w:spacing w:after="0" w:line="240" w:lineRule="auto"/>
        <w:ind w:right="-102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1B49">
        <w:rPr>
          <w:rFonts w:ascii="Times New Roman" w:hAnsi="Times New Roman" w:cs="Times New Roman"/>
          <w:sz w:val="26"/>
          <w:szCs w:val="26"/>
          <w:lang w:val="uk-UA"/>
        </w:rPr>
        <w:t>Затвердити склад екзаменаційної комісії для перевірки та оцінювання практичних завдань, виконаних під час кваліфікаційного іспиту кандидатами на посаду судді Спеціалізованого окружного адміністративного суду в межах конкурсу, оголошеного рішенням Комісії від 29 жовтня 2025 року № 193/зп-25:</w:t>
      </w:r>
    </w:p>
    <w:p w14:paraId="2D401C7A" w14:textId="77777777" w:rsidR="008D2D91" w:rsidRPr="00371B49" w:rsidRDefault="008D2D91" w:rsidP="008D2D91">
      <w:pPr>
        <w:shd w:val="clear" w:color="auto" w:fill="FFFFFF"/>
        <w:spacing w:after="0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</w:t>
      </w:r>
    </w:p>
    <w:p w14:paraId="0F914E50" w14:textId="77777777" w:rsidR="008D2D91" w:rsidRPr="00371B49" w:rsidRDefault="008D2D91" w:rsidP="008D2D91">
      <w:pPr>
        <w:shd w:val="clear" w:color="auto" w:fill="FFFFFF"/>
        <w:suppressAutoHyphens/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1B49">
        <w:rPr>
          <w:rFonts w:ascii="Times New Roman" w:hAnsi="Times New Roman" w:cs="Times New Roman"/>
          <w:sz w:val="26"/>
          <w:szCs w:val="26"/>
          <w:lang w:val="uk-UA"/>
        </w:rPr>
        <w:t>Затвердити склад екзаменаційної комісії для перевірки та оцінювання практичних завдань, виконаних під час кваліфікаційного іспиту кандидатами на посаду судді Спеціалізованого апеляційного адміністративного суду в межах конкурсу, оголошеного рішенням Комісії від 29 жовтня 2025 року № 194/зп-25:</w:t>
      </w:r>
    </w:p>
    <w:p w14:paraId="54760C4F" w14:textId="77777777" w:rsidR="008D2D91" w:rsidRPr="00371B49" w:rsidRDefault="008D2D91" w:rsidP="008D2D91">
      <w:pPr>
        <w:shd w:val="clear" w:color="auto" w:fill="FFFFFF"/>
        <w:spacing w:after="0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2.</w:t>
      </w:r>
    </w:p>
    <w:p w14:paraId="4FC303D9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7776ACF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B494BE9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5F1F2C7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DFB7A8E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399979E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65A4FF5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1BA2F63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EB8CA73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623B5D64" w14:textId="77777777" w:rsidR="008D2D91" w:rsidRDefault="008D2D91" w:rsidP="008D2D9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36C48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D2D91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8D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4863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2026-05-07T10:49:00Z</dcterms:created>
  <dcterms:modified xsi:type="dcterms:W3CDTF">2026-05-07T10:49:00Z</dcterms:modified>
</cp:coreProperties>
</file>