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CB" w:rsidRDefault="005607CB" w:rsidP="005607C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607CB" w:rsidRPr="00034B3D" w:rsidRDefault="005607CB" w:rsidP="005607C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607CB" w:rsidRDefault="005607CB" w:rsidP="005607C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22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607CB" w:rsidRDefault="005607CB" w:rsidP="005607C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14 членів Комісії: Ігнатов Р.М., </w:t>
      </w:r>
      <w:proofErr w:type="spellStart"/>
      <w:r w:rsidRPr="00573E3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573E3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573E3B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573E3B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О.С., Пасічник А.В., </w:t>
      </w:r>
      <w:proofErr w:type="spellStart"/>
      <w:r w:rsidRPr="00573E3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Шевчук </w:t>
      </w:r>
      <w:r w:rsidRPr="00573E3B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5607CB" w:rsidRDefault="005607CB" w:rsidP="005607CB">
      <w:pPr>
        <w:pStyle w:val="a3"/>
        <w:numPr>
          <w:ilvl w:val="0"/>
          <w:numId w:val="3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0D9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4E0D9B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4E0D9B">
        <w:rPr>
          <w:rFonts w:ascii="Times New Roman" w:hAnsi="Times New Roman" w:cs="Times New Roman"/>
          <w:sz w:val="26"/>
          <w:szCs w:val="26"/>
          <w:lang w:val="uk-UA"/>
        </w:rPr>
        <w:t xml:space="preserve"> зміни до абзацу другого пункту 3 додатка 3 рішення Вищої кваліфікаційної комісії суддів України від 14 вересня 2023 року № 94/зп-23 (зі змінами, внесеними рішенням Комісії від 14 грудня 2023 року № 171/зп-23), а саме цифри «01» замінити цифрами «13».</w:t>
      </w:r>
    </w:p>
    <w:p w:rsidR="00863B9B" w:rsidRPr="005607CB" w:rsidRDefault="00863B9B" w:rsidP="005607CB">
      <w:pPr>
        <w:rPr>
          <w:lang w:val="uk-UA"/>
        </w:rPr>
      </w:pPr>
      <w:bookmarkStart w:id="0" w:name="_GoBack"/>
      <w:bookmarkEnd w:id="0"/>
    </w:p>
    <w:sectPr w:rsidR="00863B9B" w:rsidRPr="005607CB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43A0A1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FB"/>
    <w:rsid w:val="003146FB"/>
    <w:rsid w:val="005607CB"/>
    <w:rsid w:val="008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4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2024-02-29T11:03:00Z</dcterms:created>
  <dcterms:modified xsi:type="dcterms:W3CDTF">2024-02-29T11:03:00Z</dcterms:modified>
</cp:coreProperties>
</file>