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E8" w:rsidRDefault="00CF3BE8" w:rsidP="00CF3BE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F3BE8" w:rsidRDefault="00CF3BE8" w:rsidP="00CF3BE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F3BE8" w:rsidRDefault="00CF3BE8" w:rsidP="00CF3BE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Першої палати 17 січня 2024 року</w:t>
      </w:r>
    </w:p>
    <w:p w:rsidR="00CF3BE8" w:rsidRDefault="00CF3BE8" w:rsidP="00CF3BE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шість членів Комісії: Шевчук Г.М.,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 Р.І., Пасічник А.В.</w:t>
      </w:r>
    </w:p>
    <w:p w:rsidR="00CF3BE8" w:rsidRDefault="00CF3BE8" w:rsidP="00CF3B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F3BE8" w:rsidRDefault="00CF3BE8" w:rsidP="00CF3BE8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Вища кваліфікаційна комісія суддів України вирішила продовжити строк розгляду питання щодо внесення подання про відрядження судді до </w:t>
      </w:r>
      <w:proofErr w:type="spellStart"/>
      <w:r>
        <w:rPr>
          <w:sz w:val="26"/>
          <w:szCs w:val="26"/>
          <w:lang w:val="uk-UA"/>
        </w:rPr>
        <w:t>Великоолександрівського</w:t>
      </w:r>
      <w:proofErr w:type="spellEnd"/>
      <w:r>
        <w:rPr>
          <w:sz w:val="26"/>
          <w:szCs w:val="26"/>
          <w:lang w:val="uk-UA"/>
        </w:rPr>
        <w:t xml:space="preserve"> районного суду Херсонської області до 14 лютого 2024 року.</w:t>
      </w:r>
    </w:p>
    <w:p w:rsidR="00681E5F" w:rsidRPr="00CF3BE8" w:rsidRDefault="00681E5F">
      <w:pPr>
        <w:rPr>
          <w:lang w:val="uk-UA"/>
        </w:rPr>
      </w:pPr>
      <w:bookmarkStart w:id="0" w:name="_GoBack"/>
      <w:bookmarkEnd w:id="0"/>
    </w:p>
    <w:sectPr w:rsidR="00681E5F" w:rsidRPr="00CF3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71A35"/>
    <w:multiLevelType w:val="hybridMultilevel"/>
    <w:tmpl w:val="7624C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E8"/>
    <w:rsid w:val="00681E5F"/>
    <w:rsid w:val="00C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F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F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2024-01-23T13:31:00Z</dcterms:created>
  <dcterms:modified xsi:type="dcterms:W3CDTF">2024-01-23T13:32:00Z</dcterms:modified>
</cp:coreProperties>
</file>