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1E5" w:rsidRPr="00537285" w:rsidRDefault="003731E5" w:rsidP="00216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537285">
        <w:rPr>
          <w:rFonts w:ascii="Times New Roman" w:eastAsia="Times New Roman" w:hAnsi="Times New Roman" w:cs="Times New Roman"/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6BF5DAF4" wp14:editId="51DDA6AB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1E5" w:rsidRPr="00537285" w:rsidRDefault="003731E5" w:rsidP="00216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3731E5" w:rsidRPr="00537285" w:rsidRDefault="003731E5" w:rsidP="002162D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537285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3731E5" w:rsidRPr="00537285" w:rsidRDefault="003731E5" w:rsidP="00216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3731E5" w:rsidRPr="00537285" w:rsidRDefault="003731E5" w:rsidP="002162D8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3728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18 червня 2025 року</w:t>
      </w:r>
      <w:r w:rsidR="008066A3" w:rsidRPr="0053728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53728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3731E5" w:rsidRPr="00537285" w:rsidRDefault="003731E5" w:rsidP="002162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31E5" w:rsidRPr="00537285" w:rsidRDefault="003731E5" w:rsidP="002162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</w:pPr>
      <w:r w:rsidRPr="0053728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53728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53728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</w:t>
      </w:r>
      <w:r w:rsidR="00537285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r w:rsidRPr="0053728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№ </w:t>
      </w:r>
      <w:r w:rsidR="00537285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en-US" w:eastAsia="ru-RU"/>
        </w:rPr>
        <w:t>995/</w:t>
      </w:r>
      <w:r w:rsidR="00537285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дс-25</w:t>
      </w:r>
    </w:p>
    <w:p w:rsidR="003731E5" w:rsidRPr="00537285" w:rsidRDefault="003731E5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731E5" w:rsidRPr="00537285" w:rsidRDefault="003731E5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53728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комісія суддів України у пленарному складі:</w:t>
      </w:r>
    </w:p>
    <w:p w:rsidR="003731E5" w:rsidRPr="00537285" w:rsidRDefault="003731E5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731E5" w:rsidRPr="00537285" w:rsidRDefault="003731E5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53728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головуючого –</w:t>
      </w:r>
      <w:r w:rsidR="00363F72" w:rsidRPr="0053728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Олексія ОМЕЛЬЯНА,</w:t>
      </w:r>
    </w:p>
    <w:p w:rsidR="003731E5" w:rsidRPr="00537285" w:rsidRDefault="003731E5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731E5" w:rsidRPr="00537285" w:rsidRDefault="003731E5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53728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членів Комісії: Михайла БОГОНОСА, Людмили ВОЛКОВОЇ, </w:t>
      </w:r>
      <w:r w:rsidR="002D06F1" w:rsidRPr="0053728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Віталія ГАЦЕЛЮКА, </w:t>
      </w:r>
      <w:r w:rsidRPr="0053728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Ярослава ДУХА, Романа КИДИСЮКА, Олега КОЛІУША</w:t>
      </w:r>
      <w:r w:rsidR="008066A3" w:rsidRPr="0053728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(доповідач)</w:t>
      </w:r>
      <w:r w:rsidRPr="0053728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 Володимира ЛУГАНСЬКОГО, Руслана МЕЛЬНИКА, Романа САБОДАША, Руслана СИДОРОВИЧА,</w:t>
      </w:r>
      <w:r w:rsidR="00C95DF1" w:rsidRPr="0053728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Сергія ЧУМАКА, Галини ШЕВЧУК,</w:t>
      </w:r>
    </w:p>
    <w:p w:rsidR="003731E5" w:rsidRPr="00537285" w:rsidRDefault="003731E5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75008" w:rsidRPr="00537285" w:rsidRDefault="00375008" w:rsidP="00375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53728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розглянувши питання про </w:t>
      </w:r>
      <w:r w:rsidRPr="005372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перегляд рішення Вищої кваліфікаційної комісії суддів України від 07 травня 2025 року № 262/дс-25 про відмову </w:t>
      </w:r>
      <w:proofErr w:type="spellStart"/>
      <w:r w:rsidRPr="005372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Мукан</w:t>
      </w:r>
      <w:proofErr w:type="spellEnd"/>
      <w:r w:rsidRPr="005372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Богдані Степанівні в допуску до участі</w:t>
      </w:r>
      <w:r w:rsidRPr="00537285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5372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537285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5372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доборі</w:t>
      </w:r>
      <w:r w:rsidRPr="00537285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5372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на</w:t>
      </w:r>
      <w:r w:rsidRPr="00537285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5372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посаду</w:t>
      </w:r>
      <w:r w:rsidRPr="00537285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5372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судді</w:t>
      </w:r>
      <w:r w:rsidRPr="00537285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5372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місцевого</w:t>
      </w:r>
      <w:r w:rsidRPr="00537285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5372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суду,</w:t>
      </w:r>
      <w:r w:rsidRPr="00537285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5372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оголошеному</w:t>
      </w:r>
      <w:r w:rsidRPr="00537285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5372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рішенням</w:t>
      </w:r>
      <w:r w:rsidRPr="00537285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5372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Комісії</w:t>
      </w:r>
      <w:r w:rsidRPr="00537285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5372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від 11 грудня 2024 року № 366/зп-24,</w:t>
      </w:r>
    </w:p>
    <w:p w:rsidR="003731E5" w:rsidRPr="00537285" w:rsidRDefault="003731E5" w:rsidP="00216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731E5" w:rsidRPr="00537285" w:rsidRDefault="009F5884" w:rsidP="00216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3731E5" w:rsidRPr="00537285">
        <w:rPr>
          <w:rFonts w:ascii="Times New Roman" w:hAnsi="Times New Roman" w:cs="Times New Roman"/>
          <w:bCs/>
          <w:sz w:val="26"/>
          <w:szCs w:val="26"/>
          <w:lang w:val="uk-UA"/>
        </w:rPr>
        <w:t>становила:</w:t>
      </w:r>
    </w:p>
    <w:p w:rsidR="00701205" w:rsidRPr="00537285" w:rsidRDefault="00701205" w:rsidP="00216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701205" w:rsidRPr="00537285" w:rsidRDefault="00701205" w:rsidP="00216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sz w:val="26"/>
          <w:szCs w:val="26"/>
          <w:lang w:val="uk-UA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701205" w:rsidRPr="00537285" w:rsidRDefault="00701205" w:rsidP="00216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sz w:val="26"/>
          <w:szCs w:val="26"/>
          <w:lang w:val="uk-UA"/>
        </w:rPr>
        <w:t>До Ком</w:t>
      </w:r>
      <w:r w:rsidR="00584F2B" w:rsidRPr="00537285">
        <w:rPr>
          <w:rFonts w:ascii="Times New Roman" w:hAnsi="Times New Roman" w:cs="Times New Roman"/>
          <w:sz w:val="26"/>
          <w:szCs w:val="26"/>
          <w:lang w:val="uk-UA"/>
        </w:rPr>
        <w:t>ісії у визначений стр</w:t>
      </w:r>
      <w:r w:rsidR="00375008" w:rsidRPr="00537285">
        <w:rPr>
          <w:rFonts w:ascii="Times New Roman" w:hAnsi="Times New Roman" w:cs="Times New Roman"/>
          <w:sz w:val="26"/>
          <w:szCs w:val="26"/>
          <w:lang w:val="uk-UA"/>
        </w:rPr>
        <w:t>ок звернула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ся </w:t>
      </w:r>
      <w:proofErr w:type="spellStart"/>
      <w:r w:rsidR="00375008"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Мукан</w:t>
      </w:r>
      <w:proofErr w:type="spellEnd"/>
      <w:r w:rsidR="00375008"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Богдана Степанівна</w:t>
      </w:r>
      <w:r w:rsidR="008D2894"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із заявою про участь у Доборі.</w:t>
      </w:r>
    </w:p>
    <w:p w:rsidR="00701205" w:rsidRPr="00537285" w:rsidRDefault="00701205" w:rsidP="002162D8">
      <w:pPr>
        <w:spacing w:after="0" w:line="240" w:lineRule="auto"/>
        <w:ind w:firstLine="705"/>
        <w:jc w:val="both"/>
        <w:rPr>
          <w:rFonts w:ascii="Times New Roman" w:eastAsia="Batang" w:hAnsi="Times New Roman" w:cs="Times New Roman"/>
          <w:sz w:val="26"/>
          <w:szCs w:val="26"/>
          <w:lang w:val="uk-UA" w:eastAsia="uk-UA"/>
        </w:rPr>
      </w:pP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Комісією у складі колегії перевірено подані </w:t>
      </w:r>
      <w:proofErr w:type="spellStart"/>
      <w:r w:rsidR="00375008" w:rsidRPr="00537285">
        <w:rPr>
          <w:rFonts w:ascii="Times New Roman" w:hAnsi="Times New Roman" w:cs="Times New Roman"/>
          <w:sz w:val="26"/>
          <w:szCs w:val="26"/>
          <w:lang w:val="uk-UA"/>
        </w:rPr>
        <w:t>Мукан</w:t>
      </w:r>
      <w:proofErr w:type="spellEnd"/>
      <w:r w:rsidR="00375008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Б.С.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документи щодо відповідності їх переліку, визначеному в Оголошенні про добір кандидатів на посаду судді</w:t>
      </w:r>
      <w:r w:rsidRPr="0053728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місцевого</w:t>
      </w:r>
      <w:r w:rsidRPr="0053728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суду,</w:t>
      </w:r>
      <w:r w:rsidRPr="0053728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затверджено</w:t>
      </w:r>
      <w:r w:rsidR="005E5275" w:rsidRPr="00537285"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53728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рішенням</w:t>
      </w:r>
      <w:r w:rsidRPr="0053728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Pr="0053728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від</w:t>
      </w:r>
      <w:r w:rsidRPr="0053728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53728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грудня</w:t>
      </w:r>
      <w:r w:rsidRPr="0053728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2024 року</w:t>
      </w:r>
      <w:r w:rsidRPr="0053728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№ 366/зп-24 (далі – Оголошення), дотримання вимог до їх оформлення, відповідності особи, яка звернулась із заявою </w:t>
      </w:r>
      <w:r w:rsidRPr="005372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допуск до участі в Доборі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, установленим статтею 69 </w:t>
      </w:r>
      <w:r w:rsidRPr="005372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Закону України «Про судоустрій і статус суддів» (далі – Закон) вимогам до кандидата на посаду судді, 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дотримання строку їх подання.</w:t>
      </w:r>
    </w:p>
    <w:p w:rsidR="00701205" w:rsidRPr="00537285" w:rsidRDefault="00701205" w:rsidP="002162D8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sz w:val="26"/>
          <w:szCs w:val="26"/>
          <w:lang w:val="uk-UA"/>
        </w:rPr>
        <w:t>За</w:t>
      </w:r>
      <w:r w:rsidRPr="00537285">
        <w:rPr>
          <w:rFonts w:ascii="Times New Roman" w:hAnsi="Times New Roman" w:cs="Times New Roman"/>
          <w:sz w:val="44"/>
          <w:szCs w:val="44"/>
          <w:lang w:val="uk-UA"/>
        </w:rPr>
        <w:t xml:space="preserve"> 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результатами</w:t>
      </w:r>
      <w:r w:rsidRPr="00537285">
        <w:rPr>
          <w:rFonts w:ascii="Times New Roman" w:hAnsi="Times New Roman" w:cs="Times New Roman"/>
          <w:sz w:val="44"/>
          <w:szCs w:val="44"/>
          <w:lang w:val="uk-UA"/>
        </w:rPr>
        <w:t xml:space="preserve"> 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розгляду</w:t>
      </w:r>
      <w:r w:rsidRPr="00537285">
        <w:rPr>
          <w:rFonts w:ascii="Times New Roman" w:hAnsi="Times New Roman" w:cs="Times New Roman"/>
          <w:sz w:val="44"/>
          <w:szCs w:val="44"/>
          <w:lang w:val="uk-UA"/>
        </w:rPr>
        <w:t xml:space="preserve"> 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таких</w:t>
      </w:r>
      <w:r w:rsidRPr="00537285">
        <w:rPr>
          <w:rFonts w:ascii="Times New Roman" w:hAnsi="Times New Roman" w:cs="Times New Roman"/>
          <w:sz w:val="44"/>
          <w:szCs w:val="44"/>
          <w:lang w:val="uk-UA"/>
        </w:rPr>
        <w:t xml:space="preserve"> 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документів</w:t>
      </w:r>
      <w:r w:rsidRPr="00537285">
        <w:rPr>
          <w:rFonts w:ascii="Times New Roman" w:hAnsi="Times New Roman" w:cs="Times New Roman"/>
          <w:sz w:val="44"/>
          <w:szCs w:val="44"/>
          <w:lang w:val="uk-UA"/>
        </w:rPr>
        <w:t xml:space="preserve"> 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рішенням</w:t>
      </w:r>
      <w:r w:rsidRPr="00537285">
        <w:rPr>
          <w:rFonts w:ascii="Times New Roman" w:hAnsi="Times New Roman" w:cs="Times New Roman"/>
          <w:sz w:val="44"/>
          <w:szCs w:val="44"/>
          <w:lang w:val="uk-UA"/>
        </w:rPr>
        <w:t xml:space="preserve"> 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Pr="00537285">
        <w:rPr>
          <w:rFonts w:ascii="Times New Roman" w:hAnsi="Times New Roman" w:cs="Times New Roman"/>
          <w:sz w:val="44"/>
          <w:szCs w:val="44"/>
          <w:lang w:val="uk-UA"/>
        </w:rPr>
        <w:t xml:space="preserve"> 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537285">
        <w:rPr>
          <w:rFonts w:ascii="Times New Roman" w:hAnsi="Times New Roman" w:cs="Times New Roman"/>
          <w:sz w:val="44"/>
          <w:szCs w:val="44"/>
          <w:lang w:val="uk-UA"/>
        </w:rPr>
        <w:t xml:space="preserve"> 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складі</w:t>
      </w:r>
      <w:r w:rsidRPr="00537285">
        <w:rPr>
          <w:rFonts w:ascii="Times New Roman" w:hAnsi="Times New Roman" w:cs="Times New Roman"/>
          <w:sz w:val="44"/>
          <w:szCs w:val="44"/>
          <w:lang w:val="uk-UA"/>
        </w:rPr>
        <w:t xml:space="preserve"> 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537285">
        <w:rPr>
          <w:rFonts w:ascii="Times New Roman" w:hAnsi="Times New Roman" w:cs="Times New Roman"/>
          <w:sz w:val="44"/>
          <w:szCs w:val="44"/>
          <w:lang w:val="uk-UA"/>
        </w:rPr>
        <w:t xml:space="preserve"> 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від 07 травня 2025 року № </w:t>
      </w:r>
      <w:r w:rsidR="008D2894" w:rsidRPr="00537285">
        <w:rPr>
          <w:rFonts w:ascii="Times New Roman" w:hAnsi="Times New Roman" w:cs="Times New Roman"/>
          <w:sz w:val="26"/>
          <w:szCs w:val="26"/>
          <w:lang w:val="uk-UA"/>
        </w:rPr>
        <w:t>26</w:t>
      </w:r>
      <w:r w:rsidR="00CF4CA4" w:rsidRPr="00537285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/дс-25 відмовлено </w:t>
      </w:r>
      <w:proofErr w:type="spellStart"/>
      <w:r w:rsidR="00CF4CA4" w:rsidRPr="00537285">
        <w:rPr>
          <w:rFonts w:ascii="Times New Roman" w:hAnsi="Times New Roman" w:cs="Times New Roman"/>
          <w:sz w:val="26"/>
          <w:szCs w:val="26"/>
          <w:lang w:val="uk-UA"/>
        </w:rPr>
        <w:t>Мукан</w:t>
      </w:r>
      <w:proofErr w:type="spellEnd"/>
      <w:r w:rsidR="00CF4CA4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Б.С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. в допуску до участі в Доборі (далі – Рішення).</w:t>
      </w:r>
    </w:p>
    <w:p w:rsidR="00701205" w:rsidRPr="00537285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Рішення мотивовано тим, що </w:t>
      </w:r>
      <w:proofErr w:type="spellStart"/>
      <w:r w:rsidR="005909D6" w:rsidRPr="00537285">
        <w:rPr>
          <w:rFonts w:ascii="Times New Roman" w:hAnsi="Times New Roman" w:cs="Times New Roman"/>
          <w:sz w:val="26"/>
          <w:szCs w:val="26"/>
          <w:lang w:val="uk-UA"/>
        </w:rPr>
        <w:t>Мукан</w:t>
      </w:r>
      <w:proofErr w:type="spellEnd"/>
      <w:r w:rsidR="005909D6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Б.С.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372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всупереч вимог</w:t>
      </w:r>
      <w:r w:rsidR="005E5275" w:rsidRPr="005372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ам</w:t>
      </w:r>
      <w:r w:rsidRPr="005372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пункт</w:t>
      </w:r>
      <w:r w:rsidR="005909D6" w:rsidRPr="005372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ів</w:t>
      </w:r>
      <w:r w:rsidRPr="005372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5909D6" w:rsidRPr="005372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10, 12</w:t>
      </w:r>
      <w:r w:rsidRPr="005372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частини першої статті 72 Закону не пода</w:t>
      </w:r>
      <w:r w:rsidR="005909D6" w:rsidRPr="005372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ла</w:t>
      </w:r>
      <w:r w:rsidRPr="005372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5E5275" w:rsidRPr="005372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</w:t>
      </w:r>
      <w:r w:rsidR="005909D6"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ержавн</w:t>
      </w:r>
      <w:r w:rsidR="005E5275"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="005909D6"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сертифікат</w:t>
      </w:r>
      <w:r w:rsidR="005E5275"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="005909D6"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 рівень володіння державною мовою</w:t>
      </w:r>
      <w:r w:rsidRPr="0053728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</w:t>
      </w:r>
      <w:r w:rsidR="005909D6" w:rsidRPr="00537285">
        <w:rPr>
          <w:rFonts w:ascii="Times New Roman" w:eastAsia="Times New Roman" w:hAnsi="Times New Roman" w:cs="Times New Roman"/>
          <w:sz w:val="26"/>
          <w:szCs w:val="26"/>
          <w:lang w:val="uk-UA"/>
        </w:rPr>
        <w:t>а також</w:t>
      </w:r>
      <w:r w:rsidR="005909D6" w:rsidRPr="005372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автобіографі</w:t>
      </w:r>
      <w:r w:rsidR="005E5275" w:rsidRPr="005372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ї</w:t>
      </w:r>
      <w:r w:rsidR="005909D6" w:rsidRPr="005372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, подання яких є обов’язковим,</w:t>
      </w:r>
      <w:r w:rsidR="005909D6" w:rsidRPr="0053728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537285">
        <w:rPr>
          <w:rFonts w:ascii="Times New Roman" w:eastAsia="Times New Roman" w:hAnsi="Times New Roman" w:cs="Times New Roman"/>
          <w:sz w:val="26"/>
          <w:szCs w:val="26"/>
          <w:lang w:val="uk-UA"/>
        </w:rPr>
        <w:t>що відповідно до частини третьої статті 73 Закону стало підставою для</w:t>
      </w:r>
      <w:r w:rsidR="00FD306B" w:rsidRPr="0053728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відмови в </w:t>
      </w:r>
      <w:r w:rsidR="005E5275" w:rsidRPr="00537285">
        <w:rPr>
          <w:rFonts w:ascii="Times New Roman" w:eastAsia="Times New Roman" w:hAnsi="Times New Roman" w:cs="Times New Roman"/>
          <w:sz w:val="26"/>
          <w:szCs w:val="26"/>
          <w:lang w:val="uk-UA"/>
        </w:rPr>
        <w:t>її</w:t>
      </w:r>
      <w:r w:rsidRPr="0053728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допуску до участі в Доборі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01205" w:rsidRPr="00537285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До Комісії </w:t>
      </w:r>
      <w:r w:rsidR="005909D6" w:rsidRPr="00537285">
        <w:rPr>
          <w:rFonts w:ascii="Times New Roman" w:hAnsi="Times New Roman" w:cs="Times New Roman"/>
          <w:sz w:val="26"/>
          <w:szCs w:val="26"/>
          <w:lang w:val="uk-UA"/>
        </w:rPr>
        <w:t>08</w:t>
      </w:r>
      <w:r w:rsidR="00FD306B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травня 2025 року зверну</w:t>
      </w:r>
      <w:r w:rsidR="005909D6" w:rsidRPr="00537285"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ся </w:t>
      </w:r>
      <w:proofErr w:type="spellStart"/>
      <w:r w:rsidR="005909D6" w:rsidRPr="00537285">
        <w:rPr>
          <w:rFonts w:ascii="Times New Roman" w:hAnsi="Times New Roman" w:cs="Times New Roman"/>
          <w:sz w:val="26"/>
          <w:szCs w:val="26"/>
          <w:lang w:val="uk-UA"/>
        </w:rPr>
        <w:t>Мукан</w:t>
      </w:r>
      <w:proofErr w:type="spellEnd"/>
      <w:r w:rsidR="005909D6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Б.С.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D306B" w:rsidRPr="00537285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з заявою про перегляд рішення Комісії про відмову в допуску до участі в Доборі. </w:t>
      </w:r>
    </w:p>
    <w:p w:rsidR="00ED427A" w:rsidRPr="00537285" w:rsidRDefault="00701205" w:rsidP="00ED427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Заяву про перегляд Рішення обґрунтовано тим, </w:t>
      </w:r>
      <w:r w:rsidR="004445D8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що </w:t>
      </w:r>
      <w:r w:rsidR="005E5275" w:rsidRPr="00537285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445D8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E5275" w:rsidRPr="00537285">
        <w:rPr>
          <w:rFonts w:ascii="Times New Roman" w:hAnsi="Times New Roman" w:cs="Times New Roman"/>
          <w:sz w:val="26"/>
          <w:szCs w:val="26"/>
          <w:lang w:val="uk-UA"/>
        </w:rPr>
        <w:t>Р</w:t>
      </w:r>
      <w:r w:rsidR="004445D8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ішенні зазначено дві причини: неподання автобіографії та неподання </w:t>
      </w:r>
      <w:r w:rsidR="005E5275" w:rsidRPr="00537285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4445D8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ержавного сертифіката про рівень володіння державно мовою. Щодо обов’язку подання автобіографії не було зазначено </w:t>
      </w:r>
      <w:r w:rsidR="005E5275" w:rsidRPr="00537285">
        <w:rPr>
          <w:rFonts w:ascii="Times New Roman" w:hAnsi="Times New Roman" w:cs="Times New Roman"/>
          <w:sz w:val="26"/>
          <w:szCs w:val="26"/>
          <w:lang w:val="uk-UA"/>
        </w:rPr>
        <w:t>в рі</w:t>
      </w:r>
      <w:r w:rsidR="004445D8" w:rsidRPr="00537285">
        <w:rPr>
          <w:rFonts w:ascii="Times New Roman" w:hAnsi="Times New Roman" w:cs="Times New Roman"/>
          <w:sz w:val="26"/>
          <w:szCs w:val="26"/>
          <w:lang w:val="uk-UA"/>
        </w:rPr>
        <w:t>шенні Комісії про оголошення добору на посаду судді місцевого суду. Також</w:t>
      </w:r>
      <w:r w:rsidR="005E5275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цієї</w:t>
      </w:r>
      <w:r w:rsidR="004445D8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інформаці</w:t>
      </w:r>
      <w:r w:rsidR="005E5275" w:rsidRPr="00537285">
        <w:rPr>
          <w:rFonts w:ascii="Times New Roman" w:hAnsi="Times New Roman" w:cs="Times New Roman"/>
          <w:sz w:val="26"/>
          <w:szCs w:val="26"/>
          <w:lang w:val="uk-UA"/>
        </w:rPr>
        <w:t>ї не було</w:t>
      </w:r>
      <w:r w:rsidR="004445D8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на </w:t>
      </w:r>
      <w:proofErr w:type="spellStart"/>
      <w:r w:rsidR="005E5275" w:rsidRPr="00537285">
        <w:rPr>
          <w:rFonts w:ascii="Times New Roman" w:hAnsi="Times New Roman" w:cs="Times New Roman"/>
          <w:sz w:val="26"/>
          <w:szCs w:val="26"/>
          <w:lang w:val="uk-UA"/>
        </w:rPr>
        <w:t>веб</w:t>
      </w:r>
      <w:r w:rsidR="004445D8" w:rsidRPr="00537285">
        <w:rPr>
          <w:rFonts w:ascii="Times New Roman" w:hAnsi="Times New Roman" w:cs="Times New Roman"/>
          <w:sz w:val="26"/>
          <w:szCs w:val="26"/>
          <w:lang w:val="uk-UA"/>
        </w:rPr>
        <w:t>сайті</w:t>
      </w:r>
      <w:proofErr w:type="spellEnd"/>
      <w:r w:rsidR="004445D8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Комісії до 30</w:t>
      </w:r>
      <w:r w:rsidR="005E5275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березня </w:t>
      </w:r>
      <w:r w:rsidR="004445D8" w:rsidRPr="00537285">
        <w:rPr>
          <w:rFonts w:ascii="Times New Roman" w:hAnsi="Times New Roman" w:cs="Times New Roman"/>
          <w:sz w:val="26"/>
          <w:szCs w:val="26"/>
          <w:lang w:val="uk-UA"/>
        </w:rPr>
        <w:t>2025</w:t>
      </w:r>
      <w:r w:rsidR="005E5275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="004445D8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, ймовірно, інформація про порядок подання автобіографії на конкурс була розміщена на сайті </w:t>
      </w:r>
      <w:r w:rsidR="005E5275" w:rsidRPr="00537285"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="004445D8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після 30</w:t>
      </w:r>
      <w:r w:rsidR="00537285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5E5275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березня </w:t>
      </w:r>
      <w:r w:rsidR="004445D8" w:rsidRPr="00537285">
        <w:rPr>
          <w:rFonts w:ascii="Times New Roman" w:hAnsi="Times New Roman" w:cs="Times New Roman"/>
          <w:sz w:val="26"/>
          <w:szCs w:val="26"/>
          <w:lang w:val="uk-UA"/>
        </w:rPr>
        <w:t>2025</w:t>
      </w:r>
      <w:r w:rsidR="005E5275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="004445D8" w:rsidRPr="00537285">
        <w:rPr>
          <w:rFonts w:ascii="Times New Roman" w:hAnsi="Times New Roman" w:cs="Times New Roman"/>
          <w:sz w:val="26"/>
          <w:szCs w:val="26"/>
          <w:lang w:val="uk-UA"/>
        </w:rPr>
        <w:t>. У Кабінеті суддівськ</w:t>
      </w:r>
      <w:r w:rsidR="005E5275" w:rsidRPr="00537285">
        <w:rPr>
          <w:rFonts w:ascii="Times New Roman" w:hAnsi="Times New Roman" w:cs="Times New Roman"/>
          <w:sz w:val="26"/>
          <w:szCs w:val="26"/>
          <w:lang w:val="uk-UA"/>
        </w:rPr>
        <w:t>ої</w:t>
      </w:r>
      <w:r w:rsidR="004445D8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кар’єр</w:t>
      </w:r>
      <w:r w:rsidR="005E5275" w:rsidRPr="00537285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4445D8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E5275" w:rsidRPr="00537285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445D8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рубриці «Інші документи» зазначено</w:t>
      </w:r>
      <w:r w:rsidR="005E5275" w:rsidRPr="00537285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4445D8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E5275" w:rsidRPr="00537285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4445D8" w:rsidRPr="00537285">
        <w:rPr>
          <w:rFonts w:ascii="Times New Roman" w:hAnsi="Times New Roman" w:cs="Times New Roman"/>
          <w:iCs/>
          <w:sz w:val="26"/>
          <w:szCs w:val="26"/>
          <w:lang w:val="uk-UA"/>
        </w:rPr>
        <w:t>Для добору</w:t>
      </w:r>
      <w:r w:rsidR="004445D8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445D8" w:rsidRPr="00537285">
        <w:rPr>
          <w:rFonts w:ascii="Times New Roman" w:hAnsi="Times New Roman" w:cs="Times New Roman"/>
          <w:iCs/>
          <w:sz w:val="26"/>
          <w:szCs w:val="26"/>
          <w:lang w:val="uk-UA"/>
        </w:rPr>
        <w:t>на посаду судді це також можуть бути документи, необхідні для проведення спеціальної перевірки:  автобіографія; довідка про наявність допуску до державної таємниці (у разі його наявності); заява, передбачена частиною першою статті 6 Закону України «Про очищення влади». На думку заявника, с</w:t>
      </w:r>
      <w:r w:rsidR="004445D8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аме формулювання </w:t>
      </w:r>
      <w:r w:rsidR="004445D8" w:rsidRPr="00537285">
        <w:rPr>
          <w:rFonts w:ascii="Times New Roman" w:hAnsi="Times New Roman" w:cs="Times New Roman"/>
          <w:iCs/>
          <w:sz w:val="26"/>
          <w:szCs w:val="26"/>
          <w:lang w:val="uk-UA"/>
        </w:rPr>
        <w:t>«також можуть бути»</w:t>
      </w:r>
      <w:r w:rsidR="004445D8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не створює обов’язку подавати перелічені документи. Фактично вся біографічна інформація міститься в анкеті, будь-яких роз’яснень щодо форми та порядку подання автобіографії на добір суддів в офіційних джерелах вона </w:t>
      </w:r>
      <w:r w:rsidR="00ED427A" w:rsidRPr="00537285">
        <w:rPr>
          <w:rFonts w:ascii="Times New Roman" w:hAnsi="Times New Roman" w:cs="Times New Roman"/>
          <w:sz w:val="26"/>
          <w:szCs w:val="26"/>
          <w:lang w:val="uk-UA"/>
        </w:rPr>
        <w:t>не знаходила.</w:t>
      </w:r>
    </w:p>
    <w:p w:rsidR="00405B87" w:rsidRPr="00537285" w:rsidRDefault="00ED427A" w:rsidP="00992637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Стосовно </w:t>
      </w:r>
      <w:r w:rsidR="004445D8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поважності причин неподання </w:t>
      </w:r>
      <w:r w:rsidR="005E5275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Д</w:t>
      </w:r>
      <w:r w:rsidR="004445D8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ержавного сертифіката про </w:t>
      </w:r>
      <w:r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рівень володіння державно мовою заявник зазначила, що </w:t>
      </w:r>
      <w:r w:rsidR="005E5275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="004445D8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лютому 2025 </w:t>
      </w:r>
      <w:r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вона </w:t>
      </w:r>
      <w:r w:rsidR="004445D8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довід</w:t>
      </w:r>
      <w:r w:rsidR="005E5275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алася про необхідність подання Д</w:t>
      </w:r>
      <w:r w:rsidR="004445D8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ержавного сертифікат</w:t>
      </w:r>
      <w:r w:rsidR="005E5275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а</w:t>
      </w:r>
      <w:r w:rsidR="004445D8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 рівень володіння мовою</w:t>
      </w:r>
      <w:r w:rsidR="005E5275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,</w:t>
      </w:r>
      <w:r w:rsidR="004445D8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внесеного в</w:t>
      </w:r>
      <w:r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Реєстр державних сертифікатів. </w:t>
      </w:r>
      <w:r w:rsidR="004445D8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У зв</w:t>
      </w:r>
      <w:r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’</w:t>
      </w:r>
      <w:r w:rsidR="004445D8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язку із обмеженою кількістю місць </w:t>
      </w:r>
      <w:r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вона </w:t>
      </w:r>
      <w:r w:rsidR="004445D8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змогла записа</w:t>
      </w:r>
      <w:r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тися</w:t>
      </w:r>
      <w:r w:rsidR="004445D8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на </w:t>
      </w:r>
      <w:r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іспит</w:t>
      </w:r>
      <w:r w:rsidR="004445D8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тільки </w:t>
      </w:r>
      <w:r w:rsidR="004445D8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25</w:t>
      </w:r>
      <w:r w:rsidR="005E5275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березня </w:t>
      </w:r>
      <w:r w:rsidR="004445D8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2025</w:t>
      </w:r>
      <w:r w:rsidR="005E5275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року</w:t>
      </w:r>
      <w:r w:rsidR="004445D8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. Резуль</w:t>
      </w:r>
      <w:r w:rsidR="005E5275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тати іспиту були встановлені 26</w:t>
      </w:r>
      <w:r w:rsid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 </w:t>
      </w:r>
      <w:r w:rsidR="005E5275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березня </w:t>
      </w:r>
      <w:r w:rsidR="004445D8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2025</w:t>
      </w:r>
      <w:r w:rsidR="005E5275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року</w:t>
      </w:r>
      <w:r w:rsidR="004445D8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,</w:t>
      </w:r>
      <w:r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</w:t>
      </w:r>
      <w:r w:rsidR="004445D8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днак </w:t>
      </w:r>
      <w:r w:rsidR="005E5275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Д</w:t>
      </w:r>
      <w:r w:rsidR="004445D8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ержавний сертифікат про рівень володіння державною мовою видано із запізненням.</w:t>
      </w:r>
      <w:r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405B87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Крім того,</w:t>
      </w:r>
      <w:r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проси</w:t>
      </w:r>
      <w:r w:rsidR="00641017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ла </w:t>
      </w:r>
      <w:r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врахувати </w:t>
      </w:r>
      <w:r w:rsidR="00E43AE2" w:rsidRPr="00537285">
        <w:rPr>
          <w:rFonts w:ascii="Times New Roman" w:hAnsi="Times New Roman" w:cs="Times New Roman"/>
          <w:sz w:val="26"/>
          <w:szCs w:val="26"/>
          <w:lang w:val="uk-UA"/>
        </w:rPr>
        <w:t>положення частини</w:t>
      </w:r>
      <w:r w:rsidR="00405B87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84D77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шостої </w:t>
      </w:r>
      <w:r w:rsidR="00405B87" w:rsidRPr="00537285">
        <w:rPr>
          <w:rFonts w:ascii="Times New Roman" w:hAnsi="Times New Roman" w:cs="Times New Roman"/>
          <w:sz w:val="26"/>
          <w:szCs w:val="26"/>
          <w:lang w:val="uk-UA"/>
        </w:rPr>
        <w:t>статті 10 Закону України «Про правовий режим воєнного стану», відповідно до я</w:t>
      </w:r>
      <w:r w:rsidR="00992637" w:rsidRPr="00537285">
        <w:rPr>
          <w:rFonts w:ascii="Times New Roman" w:hAnsi="Times New Roman" w:cs="Times New Roman"/>
          <w:sz w:val="26"/>
          <w:szCs w:val="26"/>
          <w:lang w:val="uk-UA"/>
        </w:rPr>
        <w:t>кого</w:t>
      </w:r>
      <w:r w:rsidR="00405B87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05B87" w:rsidRPr="00537285">
        <w:rPr>
          <w:rFonts w:ascii="Times New Roman" w:hAnsi="Times New Roman" w:cs="Times New Roman"/>
          <w:iCs/>
          <w:sz w:val="26"/>
          <w:szCs w:val="26"/>
          <w:lang w:val="uk-UA"/>
        </w:rPr>
        <w:t>особа, яка претендує на зайняття політичної посади, посади державної служби, посади в органах місцевого самоврядування, посади керівника суб’єкта господарювання державного сектору економіки, посади керівника комунального підприємства, установи, організації, у період дії воєнного стану не подає документ про підтвердження рівня володіння державною мовою відповідно до Закону України «Про забезпечення функціонування української мови як державної».</w:t>
      </w:r>
    </w:p>
    <w:p w:rsidR="00404C2F" w:rsidRPr="00537285" w:rsidRDefault="00ED427A" w:rsidP="00ED427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На її думку, вона </w:t>
      </w:r>
      <w:r w:rsidR="004445D8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вжила всі</w:t>
      </w:r>
      <w:r w:rsidR="00284D77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х</w:t>
      </w:r>
      <w:r w:rsidR="004445D8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заход</w:t>
      </w:r>
      <w:r w:rsidR="00284D77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ів</w:t>
      </w:r>
      <w:r w:rsidR="004445D8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для того, щоб взяти участь у </w:t>
      </w:r>
      <w:r w:rsidR="00284D77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Доборі, однак у зв’</w:t>
      </w:r>
      <w:r w:rsidR="004445D8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язку із обставинами, які не залежали від </w:t>
      </w:r>
      <w:r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її</w:t>
      </w:r>
      <w:r w:rsidR="004445D8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волі, не змогла своєчасно виконати умови </w:t>
      </w:r>
      <w:r w:rsidR="00284D77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Добору</w:t>
      </w:r>
      <w:r w:rsidR="004445D8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та подати </w:t>
      </w:r>
      <w:r w:rsidR="00284D77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Д</w:t>
      </w:r>
      <w:r w:rsidR="004445D8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ержавний сертифікат про рівень володіння мовою, який видано із запізненням</w:t>
      </w:r>
      <w:r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701205" w:rsidRPr="00537285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Згідно з частиною п’ятою статті 92 Закону порядок роботи Вищої кваліфікаційної комісії суддів України визначається </w:t>
      </w:r>
      <w:r w:rsidR="00284D77" w:rsidRPr="00537285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701205" w:rsidRPr="00537285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sz w:val="26"/>
          <w:szCs w:val="26"/>
          <w:lang w:val="uk-UA"/>
        </w:rPr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701205" w:rsidRPr="00537285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sz w:val="26"/>
          <w:szCs w:val="26"/>
          <w:lang w:val="uk-UA"/>
        </w:rPr>
        <w:t>Пунктом 58.15 Регламенту Вищої кваліфікаційної комісії суддів України, затвердженого рішенням Вищої кваліфікаційної комісії суддів України від 13 жовтня 2016 року № 81/зп-16 (у редакції рішення Комісії від 19 жовтня 2023 року № 119/зп-23 (зі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701205" w:rsidRPr="00537285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Перевіривши обставини, викладені в заяві </w:t>
      </w:r>
      <w:proofErr w:type="spellStart"/>
      <w:r w:rsidR="00ED427A" w:rsidRPr="00537285">
        <w:rPr>
          <w:rFonts w:ascii="Times New Roman" w:hAnsi="Times New Roman" w:cs="Times New Roman"/>
          <w:sz w:val="26"/>
          <w:szCs w:val="26"/>
          <w:lang w:val="uk-UA"/>
        </w:rPr>
        <w:t>Мукан</w:t>
      </w:r>
      <w:proofErr w:type="spellEnd"/>
      <w:r w:rsidR="00ED427A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Б.С.</w:t>
      </w:r>
      <w:r w:rsidR="00284D77" w:rsidRPr="00537285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та додані документи, заслухавши доповідача, Комісія встановила таке.</w:t>
      </w:r>
    </w:p>
    <w:p w:rsidR="00701205" w:rsidRPr="00537285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sz w:val="26"/>
          <w:szCs w:val="26"/>
          <w:lang w:val="uk-UA"/>
        </w:rPr>
        <w:lastRenderedPageBreak/>
        <w:t>Рішенням Комісії від 11 грудня 2024 року № 366/зп-24 затверджено Оголошення, у якому визначено строк подання заяви, перелік необхідних документів для участі в Доборі та вимоги до їх оформлення.</w:t>
      </w:r>
    </w:p>
    <w:p w:rsidR="00701205" w:rsidRPr="00537285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Підпунктом 14.1 пункту 14 Оголошення </w:t>
      </w:r>
      <w:r w:rsidR="00284D77" w:rsidRPr="00537285">
        <w:rPr>
          <w:rFonts w:ascii="Times New Roman" w:hAnsi="Times New Roman" w:cs="Times New Roman"/>
          <w:sz w:val="26"/>
          <w:szCs w:val="26"/>
          <w:lang w:val="uk-UA"/>
        </w:rPr>
        <w:t>передбачено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в Доборі;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Доборі</w:t>
      </w:r>
      <w:r w:rsidR="00284D77" w:rsidRPr="0053728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01205" w:rsidRPr="00537285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sz w:val="26"/>
          <w:szCs w:val="26"/>
          <w:lang w:val="uk-UA"/>
        </w:rPr>
        <w:t>Згідно з підпунктом 14.2 пункту 14 Оголошення до участі у Доборі допускаються особи, які: у порядку та строки, визначені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701205" w:rsidRPr="00537285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sz w:val="26"/>
          <w:szCs w:val="26"/>
          <w:lang w:val="uk-UA"/>
        </w:rPr>
        <w:t>Вимогами частини першої статті 69 Закону передбачено,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701205" w:rsidRPr="00537285" w:rsidRDefault="00284D77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701205" w:rsidRPr="00537285">
        <w:rPr>
          <w:rFonts w:ascii="Times New Roman" w:hAnsi="Times New Roman" w:cs="Times New Roman"/>
          <w:sz w:val="26"/>
          <w:szCs w:val="26"/>
          <w:lang w:val="uk-UA"/>
        </w:rPr>
        <w:t>ункт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ами</w:t>
      </w:r>
      <w:r w:rsidR="00701205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D427A" w:rsidRPr="00537285">
        <w:rPr>
          <w:rFonts w:ascii="Times New Roman" w:hAnsi="Times New Roman" w:cs="Times New Roman"/>
          <w:sz w:val="26"/>
          <w:szCs w:val="26"/>
          <w:lang w:val="uk-UA"/>
        </w:rPr>
        <w:t>10, 12</w:t>
      </w:r>
      <w:r w:rsidR="00701205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частини першої статті 72 Закону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передбачено, що</w:t>
      </w:r>
      <w:r w:rsidR="00701205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особа, яка виявила намір стати суддею, для участі у доборі на посаду судді подає до Вищої кваліфі</w:t>
      </w:r>
      <w:r w:rsidR="00ED427A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каційної комісії суддів України </w:t>
      </w:r>
      <w:r w:rsidR="00ED427A" w:rsidRPr="005372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письмову згоду на проведення спеціальної перевірки відповідно до Закону та документи, необхідні для проведення спеціальної перевірки відповідно до</w:t>
      </w:r>
      <w:r w:rsidR="005372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ED427A" w:rsidRPr="005372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Закону України «Про запобігання корупції»; копію документа, що підтверджує володіння державною мовою відповідно до рівня, визначеного Національною комісією зі стандартів державної мови</w:t>
      </w:r>
      <w:r w:rsidR="00701205" w:rsidRPr="0053728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01205" w:rsidRPr="00537285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sz w:val="26"/>
          <w:szCs w:val="26"/>
          <w:lang w:val="uk-UA"/>
        </w:rPr>
        <w:t>Цю вимогу продубльовано в підпункті 13.</w:t>
      </w:r>
      <w:r w:rsidR="00ED427A" w:rsidRPr="00537285">
        <w:rPr>
          <w:rFonts w:ascii="Times New Roman" w:hAnsi="Times New Roman" w:cs="Times New Roman"/>
          <w:sz w:val="26"/>
          <w:szCs w:val="26"/>
          <w:lang w:val="uk-UA"/>
        </w:rPr>
        <w:t>12.1, 13.14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пункту 13 Оголошення.</w:t>
      </w:r>
    </w:p>
    <w:p w:rsidR="00701205" w:rsidRPr="00537285" w:rsidRDefault="00701205" w:rsidP="00405B87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sz w:val="26"/>
          <w:szCs w:val="26"/>
          <w:lang w:val="uk-UA"/>
        </w:rPr>
        <w:t>Комісією встановлено, що в кабінеті суддівської кар’єри в розділі «Документи» у вікно «</w:t>
      </w:r>
      <w:r w:rsidR="00405B87" w:rsidRPr="00537285">
        <w:rPr>
          <w:rStyle w:val="a6"/>
          <w:rFonts w:ascii="Times New Roman" w:hAnsi="Times New Roman" w:cs="Times New Roman"/>
          <w:b w:val="0"/>
          <w:sz w:val="26"/>
          <w:szCs w:val="26"/>
          <w:shd w:val="clear" w:color="auto" w:fill="FFFFFF"/>
          <w:lang w:val="uk-UA"/>
        </w:rPr>
        <w:t>Сертифікат про рівень володіння державною мовою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» завантажено </w:t>
      </w:r>
      <w:r w:rsidR="00405B87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тільки </w:t>
      </w:r>
      <w:proofErr w:type="spellStart"/>
      <w:r w:rsidR="00405B87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скриншот</w:t>
      </w:r>
      <w:proofErr w:type="spellEnd"/>
      <w:r w:rsidR="00405B87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із екрану телефон</w:t>
      </w:r>
      <w:r w:rsidR="00284D77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>а</w:t>
      </w:r>
      <w:r w:rsidR="00405B87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 результати проходження тестів. Також у вікні «Інші документи» відсутня автобіографія.</w:t>
      </w:r>
    </w:p>
    <w:p w:rsidR="00701205" w:rsidRPr="00537285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Отже, </w:t>
      </w:r>
      <w:proofErr w:type="spellStart"/>
      <w:r w:rsidR="00405B87" w:rsidRPr="00537285">
        <w:rPr>
          <w:rFonts w:ascii="Times New Roman" w:hAnsi="Times New Roman" w:cs="Times New Roman"/>
          <w:sz w:val="26"/>
          <w:szCs w:val="26"/>
          <w:lang w:val="uk-UA"/>
        </w:rPr>
        <w:t>Мукан</w:t>
      </w:r>
      <w:proofErr w:type="spellEnd"/>
      <w:r w:rsidR="00405B87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Б.С.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не </w:t>
      </w:r>
      <w:r w:rsidR="009F6004" w:rsidRPr="00537285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ада</w:t>
      </w:r>
      <w:r w:rsidR="00405B87" w:rsidRPr="00537285"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Комісії </w:t>
      </w:r>
      <w:r w:rsidR="00284D77" w:rsidRPr="00537285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405B87" w:rsidRPr="00537285">
        <w:rPr>
          <w:rFonts w:ascii="Times New Roman" w:hAnsi="Times New Roman" w:cs="Times New Roman"/>
          <w:sz w:val="26"/>
          <w:szCs w:val="26"/>
          <w:lang w:val="uk-UA"/>
        </w:rPr>
        <w:t>ержавн</w:t>
      </w:r>
      <w:r w:rsidR="00284D77" w:rsidRPr="00537285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="00405B87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сертифікат</w:t>
      </w:r>
      <w:r w:rsidR="00284D77" w:rsidRPr="00537285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405B87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про рівень володіння державною мовою та автобіографі</w:t>
      </w:r>
      <w:r w:rsidR="00284D77" w:rsidRPr="00537285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. Такі обставини свідчать, що кандидатом не виконано вимог, передбачен</w:t>
      </w:r>
      <w:r w:rsidR="00284D77" w:rsidRPr="00537285"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нормами За</w:t>
      </w:r>
      <w:r w:rsidR="00405B87" w:rsidRPr="00537285">
        <w:rPr>
          <w:rFonts w:ascii="Times New Roman" w:hAnsi="Times New Roman" w:cs="Times New Roman"/>
          <w:sz w:val="26"/>
          <w:szCs w:val="26"/>
          <w:lang w:val="uk-UA"/>
        </w:rPr>
        <w:t>кону та визначен</w:t>
      </w:r>
      <w:r w:rsidR="00284D77" w:rsidRPr="00537285"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="00405B87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в Оголошенні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, тому відповідно до частини третьої статті 73 Закону це стало підставою для обґрунтованої відмови в допуску до участі в Доборі.</w:t>
      </w:r>
    </w:p>
    <w:p w:rsidR="00641017" w:rsidRPr="00537285" w:rsidRDefault="00701205" w:rsidP="0064101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Стосовно </w:t>
      </w:r>
      <w:r w:rsidR="00641017" w:rsidRPr="00537285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="00641017" w:rsidRPr="005372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еобхідності врахувати </w:t>
      </w:r>
      <w:r w:rsidR="00641017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положення частини </w:t>
      </w:r>
      <w:r w:rsidR="00284D77" w:rsidRPr="00537285">
        <w:rPr>
          <w:rFonts w:ascii="Times New Roman" w:hAnsi="Times New Roman" w:cs="Times New Roman"/>
          <w:sz w:val="26"/>
          <w:szCs w:val="26"/>
          <w:lang w:val="uk-UA"/>
        </w:rPr>
        <w:t>шостої</w:t>
      </w:r>
      <w:r w:rsidR="00641017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статті 10 Закону України «Про правовий режим воєнного стану», Комісія зазначає, що посада судді не </w:t>
      </w:r>
      <w:r w:rsidR="00284D77" w:rsidRPr="00537285">
        <w:rPr>
          <w:rFonts w:ascii="Times New Roman" w:hAnsi="Times New Roman" w:cs="Times New Roman"/>
          <w:sz w:val="26"/>
          <w:szCs w:val="26"/>
          <w:lang w:val="uk-UA"/>
        </w:rPr>
        <w:t>належить</w:t>
      </w:r>
      <w:r w:rsidR="00641017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до посад</w:t>
      </w:r>
      <w:r w:rsidR="00284D77" w:rsidRPr="00537285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641017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на які розповсюджується дія</w:t>
      </w:r>
      <w:r w:rsidR="00E43AE2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вказаної статті. Статус судді визначається Законом</w:t>
      </w:r>
      <w:r w:rsidR="00284D77" w:rsidRPr="00537285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E43AE2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який також регулює порядок проведення добору на посаду судді</w:t>
      </w:r>
      <w:r w:rsidR="00641017" w:rsidRPr="00537285"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:rsidR="00701205" w:rsidRPr="00537285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Стосовно долучення поданого </w:t>
      </w:r>
      <w:proofErr w:type="spellStart"/>
      <w:r w:rsidR="00E43AE2" w:rsidRPr="00537285">
        <w:rPr>
          <w:rFonts w:ascii="Times New Roman" w:hAnsi="Times New Roman" w:cs="Times New Roman"/>
          <w:sz w:val="26"/>
          <w:szCs w:val="26"/>
          <w:lang w:val="uk-UA"/>
        </w:rPr>
        <w:t>Мукан</w:t>
      </w:r>
      <w:proofErr w:type="spellEnd"/>
      <w:r w:rsidR="00E43AE2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Б.С.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284D77" w:rsidRPr="00537285">
        <w:rPr>
          <w:rFonts w:ascii="Times New Roman" w:hAnsi="Times New Roman" w:cs="Times New Roman"/>
          <w:sz w:val="26"/>
          <w:szCs w:val="26"/>
          <w:lang w:val="uk-UA"/>
        </w:rPr>
        <w:t>ДД</w:t>
      </w:r>
      <w:r w:rsidR="00E43AE2" w:rsidRPr="00537285">
        <w:rPr>
          <w:rFonts w:ascii="Times New Roman" w:hAnsi="Times New Roman" w:cs="Times New Roman"/>
          <w:sz w:val="26"/>
          <w:szCs w:val="26"/>
          <w:lang w:val="uk-UA"/>
        </w:rPr>
        <w:t>ержавного</w:t>
      </w:r>
      <w:proofErr w:type="spellEnd"/>
      <w:r w:rsidR="00E43AE2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сертифікат</w:t>
      </w:r>
      <w:r w:rsidR="00284D77" w:rsidRPr="00537285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E43AE2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про рівень володіння державною мовою від 31 березня 2025 року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Комісія зазначає, що пунктами 3, 4 Оголошення передбачено, строк подання заяви та документів для участі в Доборі – з 01 березня 2025 року до 30 березня 2025 року (включно). Заява та документи для участі в Доборі подаються в електронній формі через офіційний </w:t>
      </w:r>
      <w:proofErr w:type="spellStart"/>
      <w:r w:rsidRPr="00537285">
        <w:rPr>
          <w:rFonts w:ascii="Times New Roman" w:hAnsi="Times New Roman" w:cs="Times New Roman"/>
          <w:sz w:val="26"/>
          <w:szCs w:val="26"/>
          <w:lang w:val="uk-UA"/>
        </w:rPr>
        <w:t>вебсайт</w:t>
      </w:r>
      <w:proofErr w:type="spellEnd"/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701205" w:rsidRPr="00537285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sz w:val="26"/>
          <w:szCs w:val="26"/>
          <w:lang w:val="uk-UA"/>
        </w:rPr>
        <w:t>Отже, можливості подання документів після визначеного строку</w:t>
      </w:r>
      <w:r w:rsidR="00425BFA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не передбачено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01205" w:rsidRPr="00537285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З огляду на викладене Комісія у складі колегії дійшла обґрунтованого висновку, що </w:t>
      </w:r>
      <w:proofErr w:type="spellStart"/>
      <w:r w:rsidR="00E43AE2" w:rsidRPr="00537285">
        <w:rPr>
          <w:rFonts w:ascii="Times New Roman" w:hAnsi="Times New Roman" w:cs="Times New Roman"/>
          <w:sz w:val="26"/>
          <w:szCs w:val="26"/>
          <w:lang w:val="uk-UA"/>
        </w:rPr>
        <w:t>Мукан</w:t>
      </w:r>
      <w:proofErr w:type="spellEnd"/>
      <w:r w:rsidR="00E43AE2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Б.С.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не </w:t>
      </w:r>
      <w:r w:rsidR="00FE3CD5" w:rsidRPr="00537285">
        <w:rPr>
          <w:rFonts w:ascii="Times New Roman" w:hAnsi="Times New Roman" w:cs="Times New Roman"/>
          <w:sz w:val="26"/>
          <w:szCs w:val="26"/>
          <w:lang w:val="uk-UA"/>
        </w:rPr>
        <w:t>пода</w:t>
      </w:r>
      <w:r w:rsidR="00E43AE2" w:rsidRPr="00537285"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до заяви для участі в Доборі усіх необхідних документів, зокрема </w:t>
      </w:r>
      <w:r w:rsidR="00284D77" w:rsidRPr="00537285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E43AE2" w:rsidRPr="00537285">
        <w:rPr>
          <w:rFonts w:ascii="Times New Roman" w:hAnsi="Times New Roman" w:cs="Times New Roman"/>
          <w:sz w:val="26"/>
          <w:szCs w:val="26"/>
          <w:lang w:val="uk-UA"/>
        </w:rPr>
        <w:t>ержавного сертифікат</w:t>
      </w:r>
      <w:r w:rsidR="00284D77" w:rsidRPr="00537285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E43AE2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про рівень володіння державною мовою та автобіографії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, що стало підставою для </w:t>
      </w:r>
      <w:r w:rsidR="00284D77" w:rsidRPr="00537285">
        <w:rPr>
          <w:rFonts w:ascii="Times New Roman" w:hAnsi="Times New Roman" w:cs="Times New Roman"/>
          <w:sz w:val="26"/>
          <w:szCs w:val="26"/>
          <w:lang w:val="uk-UA"/>
        </w:rPr>
        <w:t>її</w:t>
      </w:r>
      <w:r w:rsidR="00FE3CD5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відмови в допуску до участі в Доборі.</w:t>
      </w:r>
    </w:p>
    <w:p w:rsidR="00701205" w:rsidRPr="00537285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Ураховуючи викладене, </w:t>
      </w:r>
      <w:r w:rsidR="00284D77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немає 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підстав вважати, що </w:t>
      </w:r>
      <w:r w:rsidR="00E43AE2" w:rsidRPr="00537285"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ішення, яким відмовлено кандидату в допуску до участі в Доборі, ухвалено з порушенням вимог Закону, Регламенту Вищої кваліфікаційної комісії суддів України та частини другої статті 19 Конституції України, а права </w:t>
      </w:r>
      <w:proofErr w:type="spellStart"/>
      <w:r w:rsidR="00E43AE2" w:rsidRPr="00537285">
        <w:rPr>
          <w:rFonts w:ascii="Times New Roman" w:hAnsi="Times New Roman" w:cs="Times New Roman"/>
          <w:sz w:val="26"/>
          <w:szCs w:val="26"/>
          <w:lang w:val="uk-UA"/>
        </w:rPr>
        <w:t>Мукан</w:t>
      </w:r>
      <w:proofErr w:type="spellEnd"/>
      <w:r w:rsidR="00E43AE2"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Б.С.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 xml:space="preserve"> безпідставно порушено (обмежено). Отже, у задоволенні заяви про перегляд </w:t>
      </w:r>
      <w:r w:rsidR="00E43AE2" w:rsidRPr="00537285"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537285">
        <w:rPr>
          <w:rFonts w:ascii="Times New Roman" w:hAnsi="Times New Roman" w:cs="Times New Roman"/>
          <w:sz w:val="26"/>
          <w:szCs w:val="26"/>
          <w:lang w:val="uk-UA"/>
        </w:rPr>
        <w:t>ішення слід відмовити.</w:t>
      </w:r>
    </w:p>
    <w:p w:rsidR="003731E5" w:rsidRPr="00537285" w:rsidRDefault="003731E5" w:rsidP="00216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Керуючись статтями 69–73, 93, 101 Закону України «Про судоустрій і статус суддів», Вища кваліфікаційна комісія суддів України одноголосно </w:t>
      </w:r>
    </w:p>
    <w:p w:rsidR="008571CD" w:rsidRPr="00537285" w:rsidRDefault="008571CD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731E5" w:rsidRPr="00537285" w:rsidRDefault="003731E5" w:rsidP="00216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3731E5" w:rsidRPr="00537285" w:rsidRDefault="003731E5" w:rsidP="002162D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75008" w:rsidRPr="00537285" w:rsidRDefault="00375008" w:rsidP="0037500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3728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</w:t>
      </w:r>
      <w:proofErr w:type="spellStart"/>
      <w:r w:rsidRPr="005372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Мукан</w:t>
      </w:r>
      <w:proofErr w:type="spellEnd"/>
      <w:r w:rsidRPr="005372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Богдані Степанівні </w:t>
      </w:r>
      <w:r w:rsidRPr="00537285">
        <w:rPr>
          <w:rFonts w:ascii="Times New Roman" w:hAnsi="Times New Roman" w:cs="Times New Roman"/>
          <w:bCs/>
          <w:sz w:val="26"/>
          <w:szCs w:val="26"/>
          <w:lang w:val="uk-UA"/>
        </w:rPr>
        <w:t>в задоволенні заяви про перегляд рішення Вищої кваліфікаційної комісії суддів України від 07 травня 2025 року № 262/дс-25 про відмову в допуску до участі в доборі на посаду судді місцевого суду, оголошеному рішенням Комісії від 11 грудня 2024 року № 366/зп-24.</w:t>
      </w:r>
    </w:p>
    <w:p w:rsidR="003731E5" w:rsidRPr="00537285" w:rsidRDefault="003731E5" w:rsidP="00537285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571CD" w:rsidRPr="00537285" w:rsidRDefault="008571CD" w:rsidP="00537285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731E5" w:rsidRPr="00537285" w:rsidRDefault="00CB6A13" w:rsidP="005372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Головуючий</w:t>
      </w:r>
      <w:r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bookmarkStart w:id="0" w:name="_GoBack"/>
      <w:bookmarkEnd w:id="0"/>
      <w:r w:rsidR="002162D8"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Олексій ОМЕЛЬЯН</w:t>
      </w:r>
    </w:p>
    <w:p w:rsidR="002162D8" w:rsidRPr="00537285" w:rsidRDefault="002162D8" w:rsidP="005372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731E5" w:rsidRPr="00537285" w:rsidRDefault="00CB6A13" w:rsidP="005372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Члени Комісії:</w:t>
      </w:r>
      <w:r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3731E5"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Михайло БОГОНІС</w:t>
      </w:r>
    </w:p>
    <w:p w:rsidR="003731E5" w:rsidRPr="00537285" w:rsidRDefault="003731E5" w:rsidP="005372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731E5" w:rsidRPr="00537285" w:rsidRDefault="003731E5" w:rsidP="005372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Людмила ВОЛКОВА</w:t>
      </w:r>
    </w:p>
    <w:p w:rsidR="00EB1B0F" w:rsidRPr="00537285" w:rsidRDefault="00EB1B0F" w:rsidP="005372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B1B0F" w:rsidRPr="00537285" w:rsidRDefault="00EB1B0F" w:rsidP="005372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728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ab/>
      </w:r>
      <w:r w:rsidR="0053728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ab/>
      </w:r>
      <w:r w:rsidR="0053728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ab/>
      </w:r>
      <w:r w:rsidR="0053728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ab/>
      </w:r>
      <w:r w:rsidR="0053728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ab/>
      </w:r>
      <w:r w:rsidR="0053728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ab/>
      </w:r>
      <w:r w:rsidR="0053728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ab/>
      </w:r>
      <w:r w:rsidR="0053728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ab/>
      </w:r>
      <w:r w:rsidR="0053728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ab/>
      </w:r>
      <w:r w:rsidRPr="0053728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Віталій ГАЦЕЛЮК</w:t>
      </w:r>
    </w:p>
    <w:p w:rsidR="00E7772D" w:rsidRPr="00537285" w:rsidRDefault="00E7772D" w:rsidP="005372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731E5" w:rsidRPr="00537285" w:rsidRDefault="00E7772D" w:rsidP="005372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3731E5"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Ярослав ДУХ </w:t>
      </w:r>
    </w:p>
    <w:p w:rsidR="003731E5" w:rsidRPr="00537285" w:rsidRDefault="003731E5" w:rsidP="005372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731E5" w:rsidRPr="00537285" w:rsidRDefault="00E7772D" w:rsidP="005372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3731E5"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Роман КИДИСЮК </w:t>
      </w:r>
    </w:p>
    <w:p w:rsidR="003731E5" w:rsidRPr="00537285" w:rsidRDefault="003731E5" w:rsidP="005372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731E5" w:rsidRPr="00537285" w:rsidRDefault="00CB6A13" w:rsidP="005372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3731E5"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Олег КОЛІУШ </w:t>
      </w:r>
    </w:p>
    <w:p w:rsidR="003731E5" w:rsidRPr="00537285" w:rsidRDefault="003731E5" w:rsidP="005372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731E5" w:rsidRPr="00537285" w:rsidRDefault="00CB6A13" w:rsidP="005372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3731E5"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Володимир ЛУГАНСЬКИЙ</w:t>
      </w:r>
    </w:p>
    <w:p w:rsidR="003731E5" w:rsidRPr="00537285" w:rsidRDefault="003731E5" w:rsidP="005372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731E5" w:rsidRPr="00537285" w:rsidRDefault="00CB6A13" w:rsidP="005372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3731E5"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Руслан МЕЛЬНИК </w:t>
      </w:r>
    </w:p>
    <w:p w:rsidR="003731E5" w:rsidRPr="00537285" w:rsidRDefault="003731E5" w:rsidP="005372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731E5" w:rsidRPr="00537285" w:rsidRDefault="00CB6A13" w:rsidP="005372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3731E5"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Роман САБОДАШ</w:t>
      </w:r>
    </w:p>
    <w:p w:rsidR="003731E5" w:rsidRPr="00537285" w:rsidRDefault="003731E5" w:rsidP="005372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731E5" w:rsidRPr="00537285" w:rsidRDefault="00CB6A13" w:rsidP="005372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3731E5"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Руслан СИДОРОВИЧ</w:t>
      </w:r>
    </w:p>
    <w:p w:rsidR="003731E5" w:rsidRPr="00537285" w:rsidRDefault="003731E5" w:rsidP="005372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731E5" w:rsidRPr="00537285" w:rsidRDefault="00CB6A13" w:rsidP="005372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3731E5"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Сергій ЧУМАК </w:t>
      </w:r>
    </w:p>
    <w:p w:rsidR="003731E5" w:rsidRPr="00537285" w:rsidRDefault="003731E5" w:rsidP="005372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263C3" w:rsidRPr="00537285" w:rsidRDefault="00CB6A13" w:rsidP="005372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3731E5" w:rsidRPr="005372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Галина ШЕВЧУК</w:t>
      </w:r>
    </w:p>
    <w:sectPr w:rsidR="008263C3" w:rsidRPr="00537285" w:rsidSect="007B36E5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CC7" w:rsidRDefault="00BC0CC7">
      <w:pPr>
        <w:spacing w:after="0" w:line="240" w:lineRule="auto"/>
      </w:pPr>
      <w:r>
        <w:separator/>
      </w:r>
    </w:p>
  </w:endnote>
  <w:endnote w:type="continuationSeparator" w:id="0">
    <w:p w:rsidR="00BC0CC7" w:rsidRDefault="00BC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CC7" w:rsidRDefault="00BC0CC7">
      <w:pPr>
        <w:spacing w:after="0" w:line="240" w:lineRule="auto"/>
      </w:pPr>
      <w:r>
        <w:separator/>
      </w:r>
    </w:p>
  </w:footnote>
  <w:footnote w:type="continuationSeparator" w:id="0">
    <w:p w:rsidR="00BC0CC7" w:rsidRDefault="00BC0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0542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D77">
          <w:rPr>
            <w:noProof/>
          </w:rPr>
          <w:t>4</w:t>
        </w:r>
        <w:r>
          <w:fldChar w:fldCharType="end"/>
        </w:r>
      </w:p>
    </w:sdtContent>
  </w:sdt>
  <w:p w:rsidR="00AE2136" w:rsidRDefault="005372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A00"/>
    <w:rsid w:val="00051001"/>
    <w:rsid w:val="00054245"/>
    <w:rsid w:val="00080589"/>
    <w:rsid w:val="000E63A7"/>
    <w:rsid w:val="00195472"/>
    <w:rsid w:val="001C6230"/>
    <w:rsid w:val="001F7A24"/>
    <w:rsid w:val="002162D8"/>
    <w:rsid w:val="00284D77"/>
    <w:rsid w:val="002D06F1"/>
    <w:rsid w:val="00363F72"/>
    <w:rsid w:val="003731E5"/>
    <w:rsid w:val="00375008"/>
    <w:rsid w:val="00404C2F"/>
    <w:rsid w:val="00405B87"/>
    <w:rsid w:val="00425BFA"/>
    <w:rsid w:val="004445D8"/>
    <w:rsid w:val="00457D8D"/>
    <w:rsid w:val="00496156"/>
    <w:rsid w:val="004C3AAA"/>
    <w:rsid w:val="0051086F"/>
    <w:rsid w:val="00537285"/>
    <w:rsid w:val="00584F2B"/>
    <w:rsid w:val="005909D6"/>
    <w:rsid w:val="005B06DB"/>
    <w:rsid w:val="005E5275"/>
    <w:rsid w:val="00623BEB"/>
    <w:rsid w:val="00641017"/>
    <w:rsid w:val="00696C17"/>
    <w:rsid w:val="00701205"/>
    <w:rsid w:val="00701A74"/>
    <w:rsid w:val="00751C4B"/>
    <w:rsid w:val="007B36E5"/>
    <w:rsid w:val="007F1F02"/>
    <w:rsid w:val="008066A3"/>
    <w:rsid w:val="00816DF5"/>
    <w:rsid w:val="008263C3"/>
    <w:rsid w:val="0085352B"/>
    <w:rsid w:val="008571CD"/>
    <w:rsid w:val="008D2894"/>
    <w:rsid w:val="00992637"/>
    <w:rsid w:val="009F5884"/>
    <w:rsid w:val="009F6004"/>
    <w:rsid w:val="00A312E7"/>
    <w:rsid w:val="00A402FC"/>
    <w:rsid w:val="00B500F4"/>
    <w:rsid w:val="00B93476"/>
    <w:rsid w:val="00BC0CC7"/>
    <w:rsid w:val="00C95DF1"/>
    <w:rsid w:val="00CB6A13"/>
    <w:rsid w:val="00CF4CA4"/>
    <w:rsid w:val="00D15FDE"/>
    <w:rsid w:val="00D47A00"/>
    <w:rsid w:val="00D57FE0"/>
    <w:rsid w:val="00DF294C"/>
    <w:rsid w:val="00E20C5D"/>
    <w:rsid w:val="00E43AE2"/>
    <w:rsid w:val="00E47ED6"/>
    <w:rsid w:val="00E7772D"/>
    <w:rsid w:val="00EB1B0F"/>
    <w:rsid w:val="00ED427A"/>
    <w:rsid w:val="00EE625E"/>
    <w:rsid w:val="00F56633"/>
    <w:rsid w:val="00F90022"/>
    <w:rsid w:val="00F907A7"/>
    <w:rsid w:val="00FA1E3E"/>
    <w:rsid w:val="00FB7374"/>
    <w:rsid w:val="00FD306B"/>
    <w:rsid w:val="00FE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1838"/>
  <w15:chartTrackingRefBased/>
  <w15:docId w15:val="{A32B3419-A2B1-4774-B98E-9109711E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1E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1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731E5"/>
    <w:rPr>
      <w:lang w:val="ru-RU"/>
    </w:rPr>
  </w:style>
  <w:style w:type="paragraph" w:styleId="a5">
    <w:name w:val="List Paragraph"/>
    <w:basedOn w:val="a"/>
    <w:uiPriority w:val="34"/>
    <w:qFormat/>
    <w:rsid w:val="003731E5"/>
    <w:pPr>
      <w:ind w:left="720"/>
      <w:contextualSpacing/>
    </w:pPr>
  </w:style>
  <w:style w:type="character" w:styleId="a6">
    <w:name w:val="Strong"/>
    <w:uiPriority w:val="22"/>
    <w:qFormat/>
    <w:rsid w:val="003731E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1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162D8"/>
    <w:rPr>
      <w:rFonts w:ascii="Segoe UI" w:hAnsi="Segoe UI" w:cs="Segoe UI"/>
      <w:sz w:val="18"/>
      <w:szCs w:val="18"/>
      <w:lang w:val="ru-RU"/>
    </w:rPr>
  </w:style>
  <w:style w:type="character" w:styleId="a9">
    <w:name w:val="Hyperlink"/>
    <w:basedOn w:val="a0"/>
    <w:uiPriority w:val="99"/>
    <w:semiHidden/>
    <w:unhideWhenUsed/>
    <w:rsid w:val="00ED42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6811</Words>
  <Characters>3883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2</cp:revision>
  <cp:lastPrinted>2025-06-20T08:58:00Z</cp:lastPrinted>
  <dcterms:created xsi:type="dcterms:W3CDTF">2025-07-14T06:49:00Z</dcterms:created>
  <dcterms:modified xsi:type="dcterms:W3CDTF">2025-07-14T06:49:00Z</dcterms:modified>
</cp:coreProperties>
</file>