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055C2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475441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D640E4" w:rsidRPr="00055C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C2E" w:rsidRPr="00055C2E">
        <w:rPr>
          <w:rFonts w:ascii="Times New Roman" w:hAnsi="Times New Roman" w:cs="Times New Roman"/>
          <w:sz w:val="26"/>
          <w:szCs w:val="26"/>
          <w:u w:val="single"/>
        </w:rPr>
        <w:t>875/дс-25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85A3E" w:rsidRPr="0069391C" w:rsidRDefault="00D85A3E" w:rsidP="00D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85A3E" w:rsidRPr="0069391C" w:rsidRDefault="00D85A3E" w:rsidP="00D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5A3E" w:rsidRPr="00EF61DF" w:rsidRDefault="00D85A3E" w:rsidP="00D85A3E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D85A3E" w:rsidRPr="00EF61DF" w:rsidRDefault="00D85A3E" w:rsidP="00D85A3E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85A3E" w:rsidRPr="00EF61DF" w:rsidRDefault="00D85A3E" w:rsidP="00D85A3E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D85A3E" w:rsidRPr="0069391C" w:rsidRDefault="00D85A3E" w:rsidP="00D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85C">
        <w:rPr>
          <w:rFonts w:ascii="Times New Roman" w:eastAsia="Times New Roman" w:hAnsi="Times New Roman" w:cs="Times New Roman"/>
          <w:sz w:val="26"/>
          <w:szCs w:val="26"/>
        </w:rPr>
        <w:t>Шапаренка</w:t>
      </w:r>
      <w:proofErr w:type="spellEnd"/>
      <w:r w:rsidR="003B785C">
        <w:rPr>
          <w:rFonts w:ascii="Times New Roman" w:eastAsia="Times New Roman" w:hAnsi="Times New Roman" w:cs="Times New Roman"/>
          <w:sz w:val="26"/>
          <w:szCs w:val="26"/>
        </w:rPr>
        <w:t xml:space="preserve"> Олександра Сергійовича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заявою про участь у Доборі</w:t>
      </w:r>
      <w:r w:rsidR="007E25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937E6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</w:t>
      </w:r>
      <w:r w:rsidR="003B7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proofErr w:type="spellStart"/>
      <w:r w:rsidR="003B785C">
        <w:rPr>
          <w:rFonts w:ascii="Times New Roman" w:hAnsi="Times New Roman" w:cs="Times New Roman"/>
          <w:sz w:val="26"/>
          <w:szCs w:val="26"/>
          <w:shd w:val="clear" w:color="auto" w:fill="FFFFFF"/>
        </w:rPr>
        <w:t>Шапаренко</w:t>
      </w:r>
      <w:proofErr w:type="spellEnd"/>
      <w:r w:rsidR="003B7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О.С.</w:t>
      </w:r>
    </w:p>
    <w:p w:rsidR="009E7B04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3B785C">
        <w:rPr>
          <w:sz w:val="26"/>
          <w:szCs w:val="26"/>
          <w:shd w:val="clear" w:color="auto" w:fill="FFFFFF"/>
        </w:rPr>
        <w:t>Шапаренко</w:t>
      </w:r>
      <w:proofErr w:type="spellEnd"/>
      <w:r w:rsidR="003B785C">
        <w:rPr>
          <w:sz w:val="26"/>
          <w:szCs w:val="26"/>
          <w:shd w:val="clear" w:color="auto" w:fill="FFFFFF"/>
        </w:rPr>
        <w:t xml:space="preserve"> О.С.</w:t>
      </w:r>
      <w:r w:rsidR="009B7DB2">
        <w:rPr>
          <w:b/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</w:t>
      </w:r>
      <w:r w:rsidR="0097634D" w:rsidRPr="009E7B04">
        <w:rPr>
          <w:sz w:val="26"/>
          <w:szCs w:val="26"/>
        </w:rPr>
        <w:t xml:space="preserve">вимогам пункту </w:t>
      </w:r>
      <w:r w:rsidR="00B937E6">
        <w:rPr>
          <w:sz w:val="26"/>
          <w:szCs w:val="26"/>
        </w:rPr>
        <w:t>6</w:t>
      </w:r>
      <w:r w:rsidR="0097634D" w:rsidRPr="009E7B04">
        <w:rPr>
          <w:sz w:val="26"/>
          <w:szCs w:val="26"/>
        </w:rPr>
        <w:t xml:space="preserve"> частини першої статті 72 Закону </w:t>
      </w:r>
      <w:r w:rsidR="0097634D" w:rsidRPr="00B937E6">
        <w:rPr>
          <w:sz w:val="26"/>
          <w:szCs w:val="26"/>
        </w:rPr>
        <w:t xml:space="preserve">не </w:t>
      </w:r>
      <w:r w:rsidR="003B785C">
        <w:rPr>
          <w:sz w:val="26"/>
          <w:szCs w:val="26"/>
        </w:rPr>
        <w:t>надав</w:t>
      </w:r>
      <w:r w:rsidR="00B937E6" w:rsidRPr="00B937E6">
        <w:rPr>
          <w:sz w:val="26"/>
          <w:szCs w:val="26"/>
        </w:rPr>
        <w:t xml:space="preserve"> </w:t>
      </w:r>
      <w:r w:rsidR="009E7B04" w:rsidRPr="00B937E6">
        <w:rPr>
          <w:sz w:val="26"/>
          <w:szCs w:val="26"/>
        </w:rPr>
        <w:t>копію додатку до диплома</w:t>
      </w:r>
      <w:r w:rsidR="00B937E6" w:rsidRPr="00B937E6">
        <w:rPr>
          <w:sz w:val="26"/>
          <w:szCs w:val="26"/>
        </w:rPr>
        <w:t xml:space="preserve"> </w:t>
      </w:r>
      <w:r w:rsidR="003B785C">
        <w:rPr>
          <w:sz w:val="26"/>
          <w:szCs w:val="26"/>
        </w:rPr>
        <w:t>магістра, виданого Націонал</w:t>
      </w:r>
      <w:r w:rsidR="00475441">
        <w:rPr>
          <w:sz w:val="26"/>
          <w:szCs w:val="26"/>
        </w:rPr>
        <w:t>ьною академією внутрішніх справ</w:t>
      </w:r>
      <w:r w:rsidR="003B785C">
        <w:rPr>
          <w:sz w:val="26"/>
          <w:szCs w:val="26"/>
        </w:rPr>
        <w:t xml:space="preserve"> серії М24 № 093703</w:t>
      </w:r>
      <w:r w:rsidR="00D447E4" w:rsidRPr="00D447E4">
        <w:rPr>
          <w:sz w:val="26"/>
          <w:szCs w:val="26"/>
          <w:lang w:val="ru-RU"/>
        </w:rPr>
        <w:t xml:space="preserve">  </w:t>
      </w:r>
      <w:r w:rsidR="003B785C">
        <w:rPr>
          <w:sz w:val="26"/>
          <w:szCs w:val="26"/>
        </w:rPr>
        <w:t>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3B785C">
        <w:rPr>
          <w:rFonts w:ascii="Times New Roman" w:hAnsi="Times New Roman" w:cs="Times New Roman"/>
          <w:sz w:val="26"/>
          <w:szCs w:val="26"/>
          <w:shd w:val="clear" w:color="auto" w:fill="FFFFFF"/>
        </w:rPr>
        <w:t>Шапаренком</w:t>
      </w:r>
      <w:proofErr w:type="spellEnd"/>
      <w:r w:rsidR="00055C2E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B7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О.С.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3B785C">
        <w:rPr>
          <w:rFonts w:ascii="Times New Roman" w:eastAsia="Times New Roman" w:hAnsi="Times New Roman" w:cs="Times New Roman"/>
          <w:sz w:val="26"/>
          <w:szCs w:val="26"/>
        </w:rPr>
        <w:t>Шапаренку</w:t>
      </w:r>
      <w:proofErr w:type="spellEnd"/>
      <w:r w:rsidR="003B785C">
        <w:rPr>
          <w:rFonts w:ascii="Times New Roman" w:eastAsia="Times New Roman" w:hAnsi="Times New Roman" w:cs="Times New Roman"/>
          <w:sz w:val="26"/>
          <w:szCs w:val="26"/>
        </w:rPr>
        <w:t xml:space="preserve"> Олександру Сергійовичу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2093" w:rsidRDefault="00B22093" w:rsidP="00B22093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</w:t>
      </w:r>
      <w:r w:rsidR="00D447E4" w:rsidRPr="00D447E4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Руслан СИДОРОВИЧ</w:t>
      </w:r>
    </w:p>
    <w:p w:rsidR="00B22093" w:rsidRDefault="00B22093" w:rsidP="00B22093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D447E4" w:rsidRPr="00D447E4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B22093" w:rsidRDefault="00B22093" w:rsidP="00B22093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22093" w:rsidRDefault="00B22093" w:rsidP="00055C2E">
      <w:pPr>
        <w:spacing w:after="0" w:line="240" w:lineRule="auto"/>
        <w:ind w:left="648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B22093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495" w:rsidRDefault="00FB5495">
      <w:pPr>
        <w:spacing w:after="0" w:line="240" w:lineRule="auto"/>
      </w:pPr>
      <w:r>
        <w:separator/>
      </w:r>
    </w:p>
  </w:endnote>
  <w:endnote w:type="continuationSeparator" w:id="0">
    <w:p w:rsidR="00FB5495" w:rsidRDefault="00FB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495" w:rsidRDefault="00FB5495">
      <w:pPr>
        <w:spacing w:after="0" w:line="240" w:lineRule="auto"/>
      </w:pPr>
      <w:r>
        <w:separator/>
      </w:r>
    </w:p>
  </w:footnote>
  <w:footnote w:type="continuationSeparator" w:id="0">
    <w:p w:rsidR="00FB5495" w:rsidRDefault="00FB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544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5C2E"/>
    <w:rsid w:val="00057560"/>
    <w:rsid w:val="00095637"/>
    <w:rsid w:val="000A15D5"/>
    <w:rsid w:val="000A293A"/>
    <w:rsid w:val="00122E50"/>
    <w:rsid w:val="0014758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83C35"/>
    <w:rsid w:val="002D0836"/>
    <w:rsid w:val="002D51C6"/>
    <w:rsid w:val="003107B2"/>
    <w:rsid w:val="0032587D"/>
    <w:rsid w:val="003301AF"/>
    <w:rsid w:val="003613A1"/>
    <w:rsid w:val="003B1BCA"/>
    <w:rsid w:val="003B785C"/>
    <w:rsid w:val="003C37A9"/>
    <w:rsid w:val="003E4128"/>
    <w:rsid w:val="003E4BE0"/>
    <w:rsid w:val="003F2950"/>
    <w:rsid w:val="003F7DED"/>
    <w:rsid w:val="00406BBE"/>
    <w:rsid w:val="00415B79"/>
    <w:rsid w:val="0046605A"/>
    <w:rsid w:val="00475441"/>
    <w:rsid w:val="0048532B"/>
    <w:rsid w:val="004B52B2"/>
    <w:rsid w:val="004B6D37"/>
    <w:rsid w:val="00507705"/>
    <w:rsid w:val="00523AE1"/>
    <w:rsid w:val="005336F6"/>
    <w:rsid w:val="00534DF1"/>
    <w:rsid w:val="00556D84"/>
    <w:rsid w:val="005B4A45"/>
    <w:rsid w:val="005E4D80"/>
    <w:rsid w:val="005E59B6"/>
    <w:rsid w:val="0060791C"/>
    <w:rsid w:val="0061045D"/>
    <w:rsid w:val="00631B1F"/>
    <w:rsid w:val="00666FBC"/>
    <w:rsid w:val="0069391C"/>
    <w:rsid w:val="007036D4"/>
    <w:rsid w:val="00750067"/>
    <w:rsid w:val="00782336"/>
    <w:rsid w:val="007A6377"/>
    <w:rsid w:val="007B50B9"/>
    <w:rsid w:val="007E25D9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51491"/>
    <w:rsid w:val="0097634D"/>
    <w:rsid w:val="00994BD2"/>
    <w:rsid w:val="009B7DB2"/>
    <w:rsid w:val="009C07EF"/>
    <w:rsid w:val="009E7B04"/>
    <w:rsid w:val="009F1221"/>
    <w:rsid w:val="00A20623"/>
    <w:rsid w:val="00A44246"/>
    <w:rsid w:val="00A5421D"/>
    <w:rsid w:val="00A77FBD"/>
    <w:rsid w:val="00A82B18"/>
    <w:rsid w:val="00AF6740"/>
    <w:rsid w:val="00B22093"/>
    <w:rsid w:val="00B937E6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447E4"/>
    <w:rsid w:val="00D640E4"/>
    <w:rsid w:val="00D669B4"/>
    <w:rsid w:val="00D670F5"/>
    <w:rsid w:val="00D85A3E"/>
    <w:rsid w:val="00D956B9"/>
    <w:rsid w:val="00DA1618"/>
    <w:rsid w:val="00DF5A9F"/>
    <w:rsid w:val="00E10F65"/>
    <w:rsid w:val="00E5343B"/>
    <w:rsid w:val="00E912D1"/>
    <w:rsid w:val="00EB3113"/>
    <w:rsid w:val="00EC2389"/>
    <w:rsid w:val="00F16DB1"/>
    <w:rsid w:val="00F20E16"/>
    <w:rsid w:val="00FB5495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</cp:revision>
  <cp:lastPrinted>2025-04-14T11:04:00Z</cp:lastPrinted>
  <dcterms:created xsi:type="dcterms:W3CDTF">2025-06-04T11:23:00Z</dcterms:created>
  <dcterms:modified xsi:type="dcterms:W3CDTF">2025-06-04T11:23:00Z</dcterms:modified>
</cp:coreProperties>
</file>