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7C0" w:rsidRPr="00FC6284" w:rsidRDefault="00554BA4">
      <w:pPr>
        <w:pBdr>
          <w:top w:val="nil"/>
          <w:left w:val="nil"/>
          <w:bottom w:val="nil"/>
          <w:right w:val="nil"/>
          <w:between w:val="nil"/>
        </w:pBdr>
        <w:spacing w:line="240" w:lineRule="auto"/>
        <w:ind w:left="2" w:hanging="4"/>
        <w:jc w:val="center"/>
        <w:rPr>
          <w:color w:val="000000"/>
          <w:sz w:val="36"/>
          <w:szCs w:val="36"/>
        </w:rPr>
      </w:pPr>
      <w:r w:rsidRPr="00FC6284">
        <w:rPr>
          <w:noProof/>
          <w:color w:val="000000"/>
          <w:sz w:val="36"/>
          <w:szCs w:val="36"/>
        </w:rPr>
        <w:drawing>
          <wp:inline distT="0" distB="0" distL="114300" distR="114300">
            <wp:extent cx="543560" cy="71374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3560" cy="713740"/>
                    </a:xfrm>
                    <a:prstGeom prst="rect">
                      <a:avLst/>
                    </a:prstGeom>
                    <a:ln/>
                  </pic:spPr>
                </pic:pic>
              </a:graphicData>
            </a:graphic>
          </wp:inline>
        </w:drawing>
      </w:r>
    </w:p>
    <w:p w:rsidR="00BC17C0" w:rsidRPr="00FC6284" w:rsidRDefault="00554BA4">
      <w:pPr>
        <w:widowControl w:val="0"/>
        <w:pBdr>
          <w:top w:val="nil"/>
          <w:left w:val="nil"/>
          <w:bottom w:val="nil"/>
          <w:right w:val="nil"/>
          <w:between w:val="nil"/>
        </w:pBdr>
        <w:spacing w:line="240" w:lineRule="auto"/>
        <w:ind w:left="2" w:hanging="4"/>
        <w:jc w:val="center"/>
        <w:rPr>
          <w:color w:val="000000"/>
          <w:sz w:val="36"/>
          <w:szCs w:val="36"/>
        </w:rPr>
      </w:pPr>
      <w:r w:rsidRPr="00FC6284">
        <w:rPr>
          <w:color w:val="000000"/>
          <w:sz w:val="36"/>
          <w:szCs w:val="36"/>
        </w:rPr>
        <w:t>ВИЩА КВАЛІФІКАЦІЙНА КОМІСІЯ СУДДІВ УКРАЇНИ</w:t>
      </w:r>
    </w:p>
    <w:p w:rsidR="00BC17C0" w:rsidRPr="00FC6284" w:rsidRDefault="00BC17C0">
      <w:pPr>
        <w:pBdr>
          <w:top w:val="nil"/>
          <w:left w:val="nil"/>
          <w:bottom w:val="nil"/>
          <w:right w:val="nil"/>
          <w:between w:val="nil"/>
        </w:pBdr>
        <w:spacing w:line="276" w:lineRule="auto"/>
        <w:ind w:left="0" w:hanging="2"/>
        <w:jc w:val="both"/>
        <w:rPr>
          <w:color w:val="000000"/>
        </w:rPr>
      </w:pPr>
    </w:p>
    <w:p w:rsidR="00BC17C0" w:rsidRPr="00FC6284" w:rsidRDefault="00554BA4">
      <w:pPr>
        <w:pBdr>
          <w:top w:val="nil"/>
          <w:left w:val="nil"/>
          <w:bottom w:val="nil"/>
          <w:right w:val="nil"/>
          <w:between w:val="nil"/>
        </w:pBdr>
        <w:spacing w:line="240" w:lineRule="auto"/>
        <w:ind w:left="1" w:hanging="3"/>
        <w:jc w:val="both"/>
        <w:rPr>
          <w:color w:val="000000"/>
          <w:sz w:val="26"/>
          <w:szCs w:val="26"/>
        </w:rPr>
      </w:pPr>
      <w:r w:rsidRPr="00FC6284">
        <w:rPr>
          <w:color w:val="000000"/>
          <w:sz w:val="26"/>
          <w:szCs w:val="26"/>
        </w:rPr>
        <w:t>17 лютого 2025 року</w:t>
      </w:r>
      <w:r w:rsidRPr="00FC6284">
        <w:rPr>
          <w:color w:val="000000"/>
          <w:sz w:val="26"/>
          <w:szCs w:val="26"/>
        </w:rPr>
        <w:tab/>
      </w:r>
      <w:r w:rsidRPr="00FC6284">
        <w:rPr>
          <w:color w:val="000000"/>
          <w:sz w:val="26"/>
          <w:szCs w:val="26"/>
        </w:rPr>
        <w:tab/>
      </w:r>
      <w:r w:rsidRPr="00FC6284">
        <w:rPr>
          <w:color w:val="000000"/>
          <w:sz w:val="26"/>
          <w:szCs w:val="26"/>
        </w:rPr>
        <w:tab/>
      </w:r>
      <w:r w:rsidRPr="00FC6284">
        <w:rPr>
          <w:color w:val="000000"/>
          <w:sz w:val="26"/>
          <w:szCs w:val="26"/>
        </w:rPr>
        <w:tab/>
      </w:r>
      <w:r w:rsidRPr="00FC6284">
        <w:rPr>
          <w:color w:val="000000"/>
          <w:sz w:val="26"/>
          <w:szCs w:val="26"/>
        </w:rPr>
        <w:tab/>
      </w:r>
      <w:r w:rsidRPr="00FC6284">
        <w:rPr>
          <w:color w:val="000000"/>
          <w:sz w:val="26"/>
          <w:szCs w:val="26"/>
        </w:rPr>
        <w:tab/>
      </w:r>
      <w:r w:rsidRPr="00FC6284">
        <w:rPr>
          <w:color w:val="000000"/>
          <w:sz w:val="26"/>
          <w:szCs w:val="26"/>
        </w:rPr>
        <w:tab/>
      </w:r>
      <w:r w:rsidRPr="00FC6284">
        <w:rPr>
          <w:color w:val="000000"/>
          <w:sz w:val="26"/>
          <w:szCs w:val="26"/>
        </w:rPr>
        <w:tab/>
      </w:r>
      <w:r w:rsidRPr="00FC6284">
        <w:rPr>
          <w:color w:val="000000"/>
          <w:sz w:val="26"/>
          <w:szCs w:val="26"/>
        </w:rPr>
        <w:tab/>
        <w:t xml:space="preserve">       м. Київ</w:t>
      </w:r>
    </w:p>
    <w:p w:rsidR="00BC17C0" w:rsidRPr="00FC6284" w:rsidRDefault="00BC17C0">
      <w:pPr>
        <w:pBdr>
          <w:top w:val="nil"/>
          <w:left w:val="nil"/>
          <w:bottom w:val="nil"/>
          <w:right w:val="nil"/>
          <w:between w:val="nil"/>
        </w:pBdr>
        <w:spacing w:line="240" w:lineRule="auto"/>
        <w:ind w:left="1" w:hanging="3"/>
        <w:jc w:val="both"/>
        <w:rPr>
          <w:color w:val="000000"/>
          <w:sz w:val="26"/>
          <w:szCs w:val="26"/>
        </w:rPr>
      </w:pPr>
    </w:p>
    <w:p w:rsidR="00BC17C0" w:rsidRPr="00FC6284" w:rsidRDefault="00554BA4">
      <w:pPr>
        <w:shd w:val="clear" w:color="auto" w:fill="FFFFFF"/>
        <w:ind w:left="1" w:right="134" w:hanging="3"/>
        <w:jc w:val="center"/>
        <w:rPr>
          <w:color w:val="000000"/>
          <w:sz w:val="26"/>
          <w:szCs w:val="26"/>
        </w:rPr>
      </w:pPr>
      <w:r w:rsidRPr="00FC6284">
        <w:rPr>
          <w:sz w:val="26"/>
          <w:szCs w:val="26"/>
        </w:rPr>
        <w:t xml:space="preserve">Р І Ш Е Н </w:t>
      </w:r>
      <w:proofErr w:type="spellStart"/>
      <w:r w:rsidRPr="00FC6284">
        <w:rPr>
          <w:sz w:val="26"/>
          <w:szCs w:val="26"/>
        </w:rPr>
        <w:t>Н</w:t>
      </w:r>
      <w:proofErr w:type="spellEnd"/>
      <w:r w:rsidRPr="00FC6284">
        <w:rPr>
          <w:sz w:val="26"/>
          <w:szCs w:val="26"/>
        </w:rPr>
        <w:t xml:space="preserve"> Я  № </w:t>
      </w:r>
      <w:r w:rsidR="00391C11" w:rsidRPr="00DB0E58">
        <w:rPr>
          <w:sz w:val="26"/>
          <w:szCs w:val="26"/>
          <w:u w:val="single"/>
        </w:rPr>
        <w:t>6/вс-25</w:t>
      </w:r>
    </w:p>
    <w:p w:rsidR="00BC17C0" w:rsidRPr="00FC6284" w:rsidRDefault="00BC17C0">
      <w:pPr>
        <w:pBdr>
          <w:top w:val="nil"/>
          <w:left w:val="nil"/>
          <w:bottom w:val="nil"/>
          <w:right w:val="nil"/>
          <w:between w:val="nil"/>
        </w:pBdr>
        <w:spacing w:line="240" w:lineRule="auto"/>
        <w:ind w:left="1" w:hanging="3"/>
        <w:jc w:val="both"/>
        <w:rPr>
          <w:color w:val="000000"/>
          <w:sz w:val="26"/>
          <w:szCs w:val="26"/>
        </w:rPr>
      </w:pPr>
    </w:p>
    <w:p w:rsidR="00BC17C0" w:rsidRPr="00FC6284" w:rsidRDefault="00554BA4">
      <w:pPr>
        <w:pBdr>
          <w:top w:val="nil"/>
          <w:left w:val="nil"/>
          <w:bottom w:val="nil"/>
          <w:right w:val="nil"/>
          <w:between w:val="nil"/>
        </w:pBdr>
        <w:spacing w:line="240" w:lineRule="auto"/>
        <w:ind w:left="1" w:hanging="3"/>
        <w:jc w:val="both"/>
        <w:rPr>
          <w:color w:val="000000"/>
          <w:sz w:val="26"/>
          <w:szCs w:val="26"/>
        </w:rPr>
      </w:pPr>
      <w:r w:rsidRPr="00FC6284">
        <w:rPr>
          <w:color w:val="000000"/>
          <w:sz w:val="26"/>
          <w:szCs w:val="26"/>
        </w:rPr>
        <w:t>Вища кваліфікаційна комісія суддів України у складі:</w:t>
      </w:r>
    </w:p>
    <w:p w:rsidR="00BC17C0" w:rsidRPr="00FC6284" w:rsidRDefault="00BC17C0">
      <w:pPr>
        <w:pBdr>
          <w:top w:val="nil"/>
          <w:left w:val="nil"/>
          <w:bottom w:val="nil"/>
          <w:right w:val="nil"/>
          <w:between w:val="nil"/>
        </w:pBdr>
        <w:spacing w:line="240" w:lineRule="auto"/>
        <w:ind w:left="1" w:hanging="3"/>
        <w:jc w:val="both"/>
        <w:rPr>
          <w:color w:val="000000"/>
          <w:sz w:val="26"/>
          <w:szCs w:val="26"/>
        </w:rPr>
      </w:pPr>
    </w:p>
    <w:p w:rsidR="00BC17C0" w:rsidRPr="00FC6284" w:rsidRDefault="00554BA4">
      <w:pPr>
        <w:pBdr>
          <w:top w:val="nil"/>
          <w:left w:val="nil"/>
          <w:bottom w:val="nil"/>
          <w:right w:val="nil"/>
          <w:between w:val="nil"/>
        </w:pBdr>
        <w:spacing w:line="240" w:lineRule="auto"/>
        <w:ind w:left="1" w:hanging="3"/>
        <w:jc w:val="both"/>
        <w:rPr>
          <w:color w:val="000000"/>
          <w:sz w:val="26"/>
          <w:szCs w:val="26"/>
        </w:rPr>
      </w:pPr>
      <w:r w:rsidRPr="00FC6284">
        <w:rPr>
          <w:color w:val="000000"/>
          <w:sz w:val="26"/>
          <w:szCs w:val="26"/>
        </w:rPr>
        <w:t>головуючого – Андрія ПАСІЧНИКА,</w:t>
      </w:r>
    </w:p>
    <w:p w:rsidR="00BC17C0" w:rsidRPr="00FC6284" w:rsidRDefault="00BC17C0">
      <w:pPr>
        <w:pBdr>
          <w:top w:val="nil"/>
          <w:left w:val="nil"/>
          <w:bottom w:val="nil"/>
          <w:right w:val="nil"/>
          <w:between w:val="nil"/>
        </w:pBdr>
        <w:spacing w:line="240" w:lineRule="auto"/>
        <w:ind w:left="1" w:hanging="3"/>
        <w:jc w:val="both"/>
        <w:rPr>
          <w:color w:val="000000"/>
          <w:sz w:val="26"/>
          <w:szCs w:val="26"/>
        </w:rPr>
      </w:pPr>
    </w:p>
    <w:p w:rsidR="00BC17C0" w:rsidRPr="00FC6284" w:rsidRDefault="00554BA4">
      <w:pPr>
        <w:pBdr>
          <w:top w:val="nil"/>
          <w:left w:val="nil"/>
          <w:bottom w:val="nil"/>
          <w:right w:val="nil"/>
          <w:between w:val="nil"/>
        </w:pBdr>
        <w:spacing w:line="240" w:lineRule="auto"/>
        <w:ind w:left="1" w:hanging="3"/>
        <w:jc w:val="both"/>
        <w:rPr>
          <w:color w:val="000000"/>
          <w:sz w:val="26"/>
          <w:szCs w:val="26"/>
        </w:rPr>
      </w:pPr>
      <w:r w:rsidRPr="00FC6284">
        <w:rPr>
          <w:color w:val="000000"/>
          <w:sz w:val="26"/>
          <w:szCs w:val="26"/>
        </w:rPr>
        <w:t>членів Комісії: Михайла БОГОНОСА, Віталія ГАЦЕЛЮКА, Ярослава ДУХА, Романа КИДИСЮКА, Надії КОБЕЦЬКОЇ, Олега КОЛІУША, Володимира ЛУГАНСЬКОГО, Руслана МЕЛЬНИКА, Олексія ОМЕЛЬЯНА, Романа САБОДАША, Руслана СИДОРОВИЧА, Сергія ЧУМАКА (доповідач), Галини ШЕВЧУК,</w:t>
      </w:r>
    </w:p>
    <w:p w:rsidR="00BC17C0" w:rsidRPr="00FC6284" w:rsidRDefault="00BC17C0">
      <w:pPr>
        <w:pBdr>
          <w:top w:val="nil"/>
          <w:left w:val="nil"/>
          <w:bottom w:val="nil"/>
          <w:right w:val="nil"/>
          <w:between w:val="nil"/>
        </w:pBdr>
        <w:spacing w:line="240" w:lineRule="auto"/>
        <w:ind w:left="1" w:hanging="3"/>
        <w:jc w:val="both"/>
        <w:rPr>
          <w:color w:val="000000"/>
          <w:sz w:val="26"/>
          <w:szCs w:val="26"/>
        </w:rPr>
      </w:pPr>
    </w:p>
    <w:p w:rsidR="00BC17C0" w:rsidRPr="00FC6284" w:rsidRDefault="00554BA4">
      <w:pPr>
        <w:pBdr>
          <w:top w:val="nil"/>
          <w:left w:val="nil"/>
          <w:bottom w:val="nil"/>
          <w:right w:val="nil"/>
          <w:between w:val="nil"/>
        </w:pBdr>
        <w:spacing w:line="240" w:lineRule="auto"/>
        <w:ind w:left="1" w:hanging="3"/>
        <w:jc w:val="both"/>
        <w:rPr>
          <w:color w:val="000000"/>
          <w:sz w:val="26"/>
          <w:szCs w:val="26"/>
        </w:rPr>
      </w:pPr>
      <w:r w:rsidRPr="00FC6284">
        <w:rPr>
          <w:color w:val="000000"/>
          <w:sz w:val="26"/>
          <w:szCs w:val="26"/>
        </w:rPr>
        <w:t>Громадська рада міжнародних експертів у складі:</w:t>
      </w:r>
    </w:p>
    <w:p w:rsidR="00BC17C0" w:rsidRPr="00FC6284" w:rsidRDefault="00BC17C0">
      <w:pPr>
        <w:pBdr>
          <w:top w:val="nil"/>
          <w:left w:val="nil"/>
          <w:bottom w:val="nil"/>
          <w:right w:val="nil"/>
          <w:between w:val="nil"/>
        </w:pBdr>
        <w:spacing w:line="240" w:lineRule="auto"/>
        <w:ind w:left="1" w:hanging="3"/>
        <w:jc w:val="both"/>
        <w:rPr>
          <w:color w:val="000000"/>
          <w:sz w:val="26"/>
          <w:szCs w:val="26"/>
        </w:rPr>
      </w:pPr>
    </w:p>
    <w:p w:rsidR="00BC17C0" w:rsidRPr="00FC6284" w:rsidRDefault="00554BA4">
      <w:pPr>
        <w:pBdr>
          <w:top w:val="nil"/>
          <w:left w:val="nil"/>
          <w:bottom w:val="nil"/>
          <w:right w:val="nil"/>
          <w:between w:val="nil"/>
        </w:pBdr>
        <w:spacing w:line="240" w:lineRule="auto"/>
        <w:ind w:left="1" w:hanging="3"/>
        <w:jc w:val="both"/>
        <w:rPr>
          <w:color w:val="000000"/>
          <w:sz w:val="26"/>
          <w:szCs w:val="26"/>
        </w:rPr>
      </w:pPr>
      <w:r w:rsidRPr="00FC6284">
        <w:rPr>
          <w:color w:val="000000"/>
          <w:sz w:val="26"/>
          <w:szCs w:val="26"/>
        </w:rPr>
        <w:t>Голови – Роберта Гайна БРУКХАЙЗЕНА,</w:t>
      </w:r>
    </w:p>
    <w:p w:rsidR="00BC17C0" w:rsidRPr="00FC6284" w:rsidRDefault="00BC17C0">
      <w:pPr>
        <w:pBdr>
          <w:top w:val="nil"/>
          <w:left w:val="nil"/>
          <w:bottom w:val="nil"/>
          <w:right w:val="nil"/>
          <w:between w:val="nil"/>
        </w:pBdr>
        <w:spacing w:line="240" w:lineRule="auto"/>
        <w:ind w:left="1" w:hanging="3"/>
        <w:jc w:val="both"/>
        <w:rPr>
          <w:color w:val="000000"/>
          <w:sz w:val="26"/>
          <w:szCs w:val="26"/>
        </w:rPr>
      </w:pPr>
    </w:p>
    <w:p w:rsidR="00BC17C0" w:rsidRPr="00FC6284" w:rsidRDefault="00554BA4">
      <w:pPr>
        <w:pBdr>
          <w:top w:val="nil"/>
          <w:left w:val="nil"/>
          <w:bottom w:val="nil"/>
          <w:right w:val="nil"/>
          <w:between w:val="nil"/>
        </w:pBdr>
        <w:spacing w:line="240" w:lineRule="auto"/>
        <w:ind w:left="1" w:hanging="3"/>
        <w:jc w:val="both"/>
        <w:rPr>
          <w:color w:val="000000"/>
          <w:sz w:val="26"/>
          <w:szCs w:val="26"/>
        </w:rPr>
      </w:pPr>
      <w:r w:rsidRPr="00FC6284">
        <w:rPr>
          <w:color w:val="000000"/>
          <w:sz w:val="26"/>
          <w:szCs w:val="26"/>
        </w:rPr>
        <w:t xml:space="preserve">членів Громадської ради міжнародних експертів: Нормана ААСА, </w:t>
      </w:r>
      <w:proofErr w:type="spellStart"/>
      <w:r w:rsidRPr="00FC6284">
        <w:rPr>
          <w:color w:val="000000"/>
          <w:sz w:val="26"/>
          <w:szCs w:val="26"/>
        </w:rPr>
        <w:t>Ґабріелє</w:t>
      </w:r>
      <w:proofErr w:type="spellEnd"/>
      <w:r w:rsidRPr="00FC6284">
        <w:rPr>
          <w:color w:val="000000"/>
          <w:sz w:val="26"/>
          <w:szCs w:val="26"/>
        </w:rPr>
        <w:t xml:space="preserve"> ЮОДКАЙТЕ-ҐРАНСКІЄНЕ, </w:t>
      </w:r>
      <w:proofErr w:type="spellStart"/>
      <w:r w:rsidRPr="00FC6284">
        <w:rPr>
          <w:color w:val="000000"/>
          <w:sz w:val="26"/>
          <w:szCs w:val="26"/>
        </w:rPr>
        <w:t>Джесіки</w:t>
      </w:r>
      <w:proofErr w:type="spellEnd"/>
      <w:r w:rsidRPr="00FC6284">
        <w:rPr>
          <w:color w:val="000000"/>
          <w:sz w:val="26"/>
          <w:szCs w:val="26"/>
        </w:rPr>
        <w:t xml:space="preserve"> ЛОТ ТОМПСОН (доповідачка), Джона </w:t>
      </w:r>
      <w:proofErr w:type="spellStart"/>
      <w:r w:rsidRPr="00FC6284">
        <w:rPr>
          <w:color w:val="000000"/>
          <w:sz w:val="26"/>
          <w:szCs w:val="26"/>
        </w:rPr>
        <w:t>Дж</w:t>
      </w:r>
      <w:proofErr w:type="spellEnd"/>
      <w:r w:rsidRPr="00FC6284">
        <w:rPr>
          <w:color w:val="000000"/>
          <w:sz w:val="26"/>
          <w:szCs w:val="26"/>
        </w:rPr>
        <w:t>.</w:t>
      </w:r>
      <w:r w:rsidR="00DB0E58">
        <w:rPr>
          <w:color w:val="000000"/>
          <w:sz w:val="26"/>
          <w:szCs w:val="26"/>
        </w:rPr>
        <w:t xml:space="preserve"> </w:t>
      </w:r>
      <w:r w:rsidRPr="00FC6284">
        <w:rPr>
          <w:color w:val="000000"/>
          <w:sz w:val="26"/>
          <w:szCs w:val="26"/>
        </w:rPr>
        <w:t>О’САЛЛІВАНА,</w:t>
      </w:r>
    </w:p>
    <w:p w:rsidR="00BC17C0" w:rsidRPr="00FC6284" w:rsidRDefault="00BC17C0">
      <w:pPr>
        <w:pBdr>
          <w:top w:val="nil"/>
          <w:left w:val="nil"/>
          <w:bottom w:val="nil"/>
          <w:right w:val="nil"/>
          <w:between w:val="nil"/>
        </w:pBdr>
        <w:spacing w:line="240" w:lineRule="auto"/>
        <w:ind w:left="1" w:hanging="3"/>
        <w:jc w:val="both"/>
        <w:rPr>
          <w:color w:val="000000"/>
          <w:sz w:val="26"/>
          <w:szCs w:val="26"/>
        </w:rPr>
      </w:pPr>
    </w:p>
    <w:p w:rsidR="00BC17C0" w:rsidRPr="00FC6284" w:rsidRDefault="00554BA4">
      <w:pPr>
        <w:pBdr>
          <w:top w:val="nil"/>
          <w:left w:val="nil"/>
          <w:bottom w:val="nil"/>
          <w:right w:val="nil"/>
          <w:between w:val="nil"/>
        </w:pBdr>
        <w:spacing w:line="240" w:lineRule="auto"/>
        <w:ind w:left="1" w:hanging="3"/>
        <w:jc w:val="both"/>
        <w:rPr>
          <w:color w:val="000000"/>
          <w:sz w:val="26"/>
          <w:szCs w:val="26"/>
        </w:rPr>
      </w:pPr>
      <w:r w:rsidRPr="00FC6284">
        <w:rPr>
          <w:color w:val="000000"/>
          <w:sz w:val="26"/>
          <w:szCs w:val="26"/>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Pr="00FC6284">
        <w:rPr>
          <w:color w:val="000000"/>
          <w:sz w:val="26"/>
          <w:szCs w:val="26"/>
        </w:rPr>
        <w:t>Чернової</w:t>
      </w:r>
      <w:proofErr w:type="spellEnd"/>
      <w:r w:rsidRPr="00FC6284">
        <w:rPr>
          <w:color w:val="000000"/>
          <w:sz w:val="26"/>
          <w:szCs w:val="26"/>
        </w:rPr>
        <w:t xml:space="preserve"> Олени Вікторівни критеріям, передбаченим частиною четвертою статті 8 Закону України «Про Вищий антикорупційний суд»,</w:t>
      </w:r>
    </w:p>
    <w:p w:rsidR="00BC17C0" w:rsidRPr="00FC6284" w:rsidRDefault="00BC17C0">
      <w:pPr>
        <w:pBdr>
          <w:top w:val="nil"/>
          <w:left w:val="nil"/>
          <w:bottom w:val="nil"/>
          <w:right w:val="nil"/>
          <w:between w:val="nil"/>
        </w:pBdr>
        <w:spacing w:line="240" w:lineRule="auto"/>
        <w:ind w:left="1" w:hanging="3"/>
        <w:jc w:val="both"/>
        <w:rPr>
          <w:color w:val="000000"/>
          <w:sz w:val="26"/>
          <w:szCs w:val="26"/>
        </w:rPr>
      </w:pPr>
    </w:p>
    <w:p w:rsidR="00BC17C0" w:rsidRPr="00FC6284" w:rsidRDefault="00554BA4">
      <w:pPr>
        <w:pBdr>
          <w:top w:val="nil"/>
          <w:left w:val="nil"/>
          <w:bottom w:val="nil"/>
          <w:right w:val="nil"/>
          <w:between w:val="nil"/>
        </w:pBdr>
        <w:spacing w:line="240" w:lineRule="auto"/>
        <w:ind w:left="1" w:hanging="3"/>
        <w:jc w:val="center"/>
        <w:rPr>
          <w:color w:val="000000"/>
          <w:sz w:val="26"/>
          <w:szCs w:val="26"/>
        </w:rPr>
      </w:pPr>
      <w:r w:rsidRPr="00FC6284">
        <w:rPr>
          <w:color w:val="000000"/>
          <w:sz w:val="26"/>
          <w:szCs w:val="26"/>
        </w:rPr>
        <w:t>встановили:</w:t>
      </w:r>
    </w:p>
    <w:p w:rsidR="00BC17C0" w:rsidRPr="00FC6284" w:rsidRDefault="00BC17C0">
      <w:pPr>
        <w:pBdr>
          <w:top w:val="nil"/>
          <w:left w:val="nil"/>
          <w:bottom w:val="nil"/>
          <w:right w:val="nil"/>
          <w:between w:val="nil"/>
        </w:pBdr>
        <w:spacing w:line="240" w:lineRule="auto"/>
        <w:ind w:left="1" w:hanging="3"/>
        <w:jc w:val="center"/>
        <w:rPr>
          <w:color w:val="000000"/>
          <w:sz w:val="26"/>
          <w:szCs w:val="26"/>
        </w:rPr>
      </w:pPr>
    </w:p>
    <w:p w:rsidR="00BC17C0" w:rsidRPr="00FC6284" w:rsidRDefault="00554BA4" w:rsidP="00D270BC">
      <w:pPr>
        <w:numPr>
          <w:ilvl w:val="0"/>
          <w:numId w:val="1"/>
        </w:numPr>
        <w:pBdr>
          <w:top w:val="nil"/>
          <w:left w:val="nil"/>
          <w:bottom w:val="nil"/>
          <w:right w:val="nil"/>
          <w:between w:val="nil"/>
        </w:pBdr>
        <w:tabs>
          <w:tab w:val="left" w:pos="993"/>
        </w:tabs>
        <w:spacing w:line="240" w:lineRule="auto"/>
        <w:ind w:leftChars="0" w:left="1" w:firstLineChars="216" w:firstLine="564"/>
        <w:jc w:val="both"/>
        <w:rPr>
          <w:color w:val="000000"/>
          <w:sz w:val="26"/>
          <w:szCs w:val="26"/>
        </w:rPr>
      </w:pPr>
      <w:r w:rsidRPr="00FC6284">
        <w:rPr>
          <w:b/>
          <w:color w:val="000000"/>
          <w:sz w:val="26"/>
          <w:szCs w:val="26"/>
        </w:rPr>
        <w:t>Стислий виклад інформації про кар’єру кандидата</w:t>
      </w:r>
    </w:p>
    <w:p w:rsidR="00BC17C0" w:rsidRPr="00FC6284" w:rsidRDefault="00BC17C0" w:rsidP="00391C11">
      <w:pPr>
        <w:pBdr>
          <w:top w:val="nil"/>
          <w:left w:val="nil"/>
          <w:bottom w:val="nil"/>
          <w:right w:val="nil"/>
          <w:between w:val="nil"/>
        </w:pBdr>
        <w:spacing w:line="240" w:lineRule="auto"/>
        <w:ind w:leftChars="0" w:left="1" w:firstLineChars="216" w:firstLine="562"/>
        <w:jc w:val="both"/>
        <w:rPr>
          <w:color w:val="000000"/>
          <w:sz w:val="26"/>
          <w:szCs w:val="26"/>
        </w:rPr>
      </w:pP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Чернова О.В. у 1998 році закінчила Національну юридичну академію України імені Ярослава Мудрого у місті Харків та здобула освітньо-кваліфікаційний рівень «спеціаліст».</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До призначення суддею кандидат обіймала посаду начальника відділу кадрової роботи та державної служби Державної виконавчої служби України.</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У жовтні 2012 року Чернову О.В. призначено на посаду судді Петровського районного суду міста Донецька.</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 xml:space="preserve">У серпні 2016 року – переведено до Золочівського районного суду Харківської області, а з серпня 2018 року – призначено суддею в цьому судді. </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У жовтні 2022 року Чернову О.В. відряджено до Ірпінського міського суду Київської області, у якому вона дотепер здійснює правосуддя.</w:t>
      </w:r>
    </w:p>
    <w:p w:rsidR="00BC17C0" w:rsidRPr="00FC6284" w:rsidRDefault="00BC17C0" w:rsidP="00391C11">
      <w:pPr>
        <w:pBdr>
          <w:top w:val="nil"/>
          <w:left w:val="nil"/>
          <w:bottom w:val="nil"/>
          <w:right w:val="nil"/>
          <w:between w:val="nil"/>
        </w:pBdr>
        <w:spacing w:line="240" w:lineRule="auto"/>
        <w:ind w:leftChars="0" w:left="1" w:firstLineChars="216" w:firstLine="562"/>
        <w:jc w:val="both"/>
        <w:rPr>
          <w:color w:val="000000"/>
          <w:sz w:val="26"/>
          <w:szCs w:val="26"/>
          <w:highlight w:val="yellow"/>
        </w:rPr>
      </w:pPr>
    </w:p>
    <w:p w:rsidR="00BC17C0" w:rsidRPr="00FC6284" w:rsidRDefault="00554BA4" w:rsidP="00D270BC">
      <w:pPr>
        <w:numPr>
          <w:ilvl w:val="0"/>
          <w:numId w:val="1"/>
        </w:numPr>
        <w:pBdr>
          <w:top w:val="nil"/>
          <w:left w:val="nil"/>
          <w:bottom w:val="nil"/>
          <w:right w:val="nil"/>
          <w:between w:val="nil"/>
        </w:pBdr>
        <w:tabs>
          <w:tab w:val="left" w:pos="993"/>
        </w:tabs>
        <w:spacing w:line="240" w:lineRule="auto"/>
        <w:ind w:leftChars="0" w:left="1" w:firstLineChars="216" w:firstLine="564"/>
        <w:jc w:val="both"/>
        <w:rPr>
          <w:color w:val="000000"/>
          <w:sz w:val="26"/>
          <w:szCs w:val="26"/>
        </w:rPr>
      </w:pPr>
      <w:r w:rsidRPr="00FC6284">
        <w:rPr>
          <w:b/>
          <w:color w:val="000000"/>
          <w:sz w:val="26"/>
          <w:szCs w:val="26"/>
        </w:rPr>
        <w:t>Інформація про участь кандидата в конкурсі</w:t>
      </w:r>
    </w:p>
    <w:p w:rsidR="00BC17C0" w:rsidRPr="00FC6284" w:rsidRDefault="00BC17C0" w:rsidP="00391C11">
      <w:pPr>
        <w:pBdr>
          <w:top w:val="nil"/>
          <w:left w:val="nil"/>
          <w:bottom w:val="nil"/>
          <w:right w:val="nil"/>
          <w:between w:val="nil"/>
        </w:pBdr>
        <w:spacing w:line="240" w:lineRule="auto"/>
        <w:ind w:leftChars="0" w:left="1" w:firstLineChars="216" w:firstLine="562"/>
        <w:jc w:val="both"/>
        <w:rPr>
          <w:color w:val="000000"/>
          <w:sz w:val="26"/>
          <w:szCs w:val="26"/>
        </w:rPr>
      </w:pP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Рішенням від 23 листопада 2023 року № 145/зп-23 Вища кваліфікаційна комісія суддів України оголосила конкурс на зайняття 25 вакантних посад суддів Вищого антикорупційного суду (далі – ВАКС), зокрема 15 посад суддів ВАКС як суду першої інстанції (далі – конкурс).</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20 березня 2024 року Чернова О.В. звернулася до Комісії із заявою про допуск до участі в конкурсі та 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3 частини другої статті 7 Закону України «Про Вищий антикорупційний суд».</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Рішенням Комісії від 09 травня 2024 року № 23/вс-24 кандидата допущено до проходження кваліфікаційного оцінювання для участі в конкурсі.</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 xml:space="preserve">Рішенням Комісії від 20 листопада 2024 року № 357/зп-24 затверджено результати тестування загальних знань у сфері права та знань зі спеціалізації Вищого антикорупційного суду як суду першої інстанції, згідно з якими Чернова О.В. отримала 149 балів. Цим же рішенням Комісії її допущено до другого етапу кваліфікаційного іспиту – тестування когнітивних здібностей. </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Рішенням Комісії від 05 грудня 2024 року № 363/зп-24 затверджено результати тестування когнітивних здібностей, згідно з якими кандидат Чернова О.В. отримала 55,9 </w:t>
      </w:r>
      <w:proofErr w:type="spellStart"/>
      <w:r w:rsidRPr="00FC6284">
        <w:rPr>
          <w:color w:val="000000"/>
          <w:sz w:val="26"/>
          <w:szCs w:val="26"/>
        </w:rPr>
        <w:t>бала</w:t>
      </w:r>
      <w:proofErr w:type="spellEnd"/>
      <w:r w:rsidRPr="00FC6284">
        <w:rPr>
          <w:color w:val="000000"/>
          <w:sz w:val="26"/>
          <w:szCs w:val="26"/>
        </w:rPr>
        <w:t>. Цим же рішенням Комісії її допущено до третього етапу кваліфікаційного іспиту – виконання практичного завдання зі спеціалізації Вищого антикорупційного суду як суду першої інстанції.</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 xml:space="preserve">Рішенням Комісії від 15 січня 2025 року № 11/зп-25 затверджено результати виконання практичного завдання, згідно з якими  Чернова О.В. отримала 120,5 </w:t>
      </w:r>
      <w:proofErr w:type="spellStart"/>
      <w:r w:rsidRPr="00FC6284">
        <w:rPr>
          <w:color w:val="000000"/>
          <w:sz w:val="26"/>
          <w:szCs w:val="26"/>
        </w:rPr>
        <w:t>бала</w:t>
      </w:r>
      <w:proofErr w:type="spellEnd"/>
      <w:r w:rsidRPr="00FC6284">
        <w:rPr>
          <w:color w:val="000000"/>
          <w:sz w:val="26"/>
          <w:szCs w:val="26"/>
        </w:rPr>
        <w:t xml:space="preserve">. </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Рішенням Комісії від 15 січня 2025 року № 15/зп-25 кандидата допущено до другого етапу кваліфікаційного оцінювання – «Дослідження досьє та проведення співбесіди».</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highlight w:val="white"/>
        </w:rPr>
      </w:pPr>
      <w:r w:rsidRPr="00FC6284">
        <w:rPr>
          <w:color w:val="000000"/>
          <w:sz w:val="26"/>
          <w:szCs w:val="26"/>
          <w:highlight w:val="white"/>
        </w:rPr>
        <w:t xml:space="preserve">Відповідно до статті 8 Закону України «Про Вищий антикорупційний суд» ГРМЕ ініційовано розгляд питання відповідності кандидата на посаду судді </w:t>
      </w:r>
      <w:proofErr w:type="spellStart"/>
      <w:r w:rsidRPr="00FC6284">
        <w:rPr>
          <w:color w:val="000000"/>
          <w:sz w:val="26"/>
          <w:szCs w:val="26"/>
        </w:rPr>
        <w:t>Чернової</w:t>
      </w:r>
      <w:proofErr w:type="spellEnd"/>
      <w:r w:rsidRPr="00FC6284">
        <w:rPr>
          <w:color w:val="000000"/>
          <w:sz w:val="26"/>
          <w:szCs w:val="26"/>
        </w:rPr>
        <w:t xml:space="preserve"> О.В. </w:t>
      </w:r>
      <w:r w:rsidRPr="00FC6284">
        <w:rPr>
          <w:color w:val="000000"/>
          <w:sz w:val="26"/>
          <w:szCs w:val="26"/>
          <w:highlight w:val="white"/>
        </w:rPr>
        <w:t>критеріям, визначеним частиною четвертою статті 8 Закону України «Про Вищий антикорупційний суд», у спеціальному спільному засіданні шляхом подання до Комісії відповідного повідомлення, що містить інформаційну записку про кандидата.</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07 лютого 2025 року Комісія та ГРМЕ провели спеціальне спільне засідання стосовно кандидата (</w:t>
      </w:r>
      <w:r w:rsidRPr="00FC6284">
        <w:rPr>
          <w:color w:val="1155CC"/>
          <w:sz w:val="26"/>
          <w:szCs w:val="26"/>
          <w:u w:val="single"/>
        </w:rPr>
        <w:t>https://www.youtube.com/live/FmgUw90VvuY</w:t>
      </w:r>
      <w:r w:rsidRPr="00FC6284">
        <w:rPr>
          <w:color w:val="000000"/>
          <w:sz w:val="26"/>
          <w:szCs w:val="26"/>
        </w:rPr>
        <w:t>).</w:t>
      </w:r>
    </w:p>
    <w:p w:rsidR="00BC17C0" w:rsidRPr="00FC6284" w:rsidRDefault="00BC17C0" w:rsidP="00391C11">
      <w:pPr>
        <w:pBdr>
          <w:top w:val="nil"/>
          <w:left w:val="nil"/>
          <w:bottom w:val="nil"/>
          <w:right w:val="nil"/>
          <w:between w:val="nil"/>
        </w:pBdr>
        <w:spacing w:line="240" w:lineRule="auto"/>
        <w:ind w:leftChars="0" w:left="1" w:firstLineChars="216" w:firstLine="562"/>
        <w:jc w:val="both"/>
        <w:rPr>
          <w:color w:val="000000"/>
          <w:sz w:val="26"/>
          <w:szCs w:val="26"/>
        </w:rPr>
      </w:pPr>
    </w:p>
    <w:p w:rsidR="00BC17C0" w:rsidRPr="00FC6284" w:rsidRDefault="00554BA4" w:rsidP="00D075AA">
      <w:pPr>
        <w:numPr>
          <w:ilvl w:val="0"/>
          <w:numId w:val="1"/>
        </w:numPr>
        <w:pBdr>
          <w:top w:val="nil"/>
          <w:left w:val="nil"/>
          <w:bottom w:val="nil"/>
          <w:right w:val="nil"/>
          <w:between w:val="nil"/>
        </w:pBdr>
        <w:tabs>
          <w:tab w:val="left" w:pos="993"/>
        </w:tabs>
        <w:spacing w:line="240" w:lineRule="auto"/>
        <w:ind w:leftChars="0" w:left="1" w:firstLineChars="216" w:firstLine="564"/>
        <w:jc w:val="both"/>
        <w:rPr>
          <w:color w:val="000000"/>
          <w:sz w:val="26"/>
          <w:szCs w:val="26"/>
        </w:rPr>
      </w:pPr>
      <w:r w:rsidRPr="00FC6284">
        <w:rPr>
          <w:b/>
          <w:color w:val="000000"/>
          <w:sz w:val="26"/>
          <w:szCs w:val="26"/>
        </w:rPr>
        <w:t>Обставини, які досліджувалися</w:t>
      </w:r>
    </w:p>
    <w:p w:rsidR="00BC17C0" w:rsidRPr="00FC6284" w:rsidRDefault="00BC17C0" w:rsidP="00391C11">
      <w:pPr>
        <w:pBdr>
          <w:top w:val="nil"/>
          <w:left w:val="nil"/>
          <w:bottom w:val="nil"/>
          <w:right w:val="nil"/>
          <w:between w:val="nil"/>
        </w:pBdr>
        <w:spacing w:line="240" w:lineRule="auto"/>
        <w:ind w:leftChars="0" w:left="1" w:firstLineChars="216" w:firstLine="562"/>
        <w:jc w:val="both"/>
        <w:rPr>
          <w:color w:val="000000"/>
          <w:sz w:val="26"/>
          <w:szCs w:val="26"/>
        </w:rPr>
      </w:pP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ab/>
        <w:t xml:space="preserve">Відповідно до частини четвертої статті 8 Закону України «Про Вищий антикорупційний суд»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 Громадська рада доброчесності, що утворена і здійснює діяльність відповідно до Закону України «Про судоустрій і статус суддів», на час діяльності Громадської ради міжнародних експертів не залучається до встановлення </w:t>
      </w:r>
      <w:r w:rsidRPr="00FC6284">
        <w:rPr>
          <w:color w:val="000000"/>
          <w:sz w:val="26"/>
          <w:szCs w:val="26"/>
        </w:rPr>
        <w:lastRenderedPageBreak/>
        <w:t>відповідності кандидатів передбаченим законом критеріям для цілей кваліфікаційного оцінювання.</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Комісія 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 доброчесності, а також на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BC17C0" w:rsidRPr="00FC6284" w:rsidRDefault="00BC17C0" w:rsidP="00391C11">
      <w:pPr>
        <w:pBdr>
          <w:top w:val="nil"/>
          <w:left w:val="nil"/>
          <w:bottom w:val="nil"/>
          <w:right w:val="nil"/>
          <w:between w:val="nil"/>
        </w:pBdr>
        <w:spacing w:line="240" w:lineRule="auto"/>
        <w:ind w:leftChars="0" w:left="1" w:firstLineChars="216" w:firstLine="562"/>
        <w:jc w:val="both"/>
        <w:rPr>
          <w:color w:val="000000"/>
          <w:sz w:val="26"/>
          <w:szCs w:val="26"/>
        </w:rPr>
      </w:pPr>
    </w:p>
    <w:p w:rsidR="00BC17C0" w:rsidRPr="00FC6284" w:rsidRDefault="00554BA4" w:rsidP="00391C11">
      <w:pPr>
        <w:pBdr>
          <w:top w:val="nil"/>
          <w:left w:val="nil"/>
          <w:bottom w:val="nil"/>
          <w:right w:val="nil"/>
          <w:between w:val="nil"/>
        </w:pBdr>
        <w:spacing w:line="240" w:lineRule="auto"/>
        <w:ind w:leftChars="0" w:left="1" w:firstLineChars="216" w:firstLine="564"/>
        <w:jc w:val="both"/>
        <w:rPr>
          <w:color w:val="000000"/>
          <w:sz w:val="26"/>
          <w:szCs w:val="26"/>
        </w:rPr>
      </w:pPr>
      <w:r w:rsidRPr="00FC6284">
        <w:rPr>
          <w:b/>
          <w:color w:val="000000"/>
          <w:sz w:val="26"/>
          <w:szCs w:val="26"/>
        </w:rPr>
        <w:t>3.1. Щодо місця та умов проживання кандидата в місті Києві</w:t>
      </w:r>
    </w:p>
    <w:p w:rsidR="00BC17C0" w:rsidRPr="00FC6284" w:rsidRDefault="00BC17C0" w:rsidP="00391C11">
      <w:pPr>
        <w:pBdr>
          <w:top w:val="nil"/>
          <w:left w:val="nil"/>
          <w:bottom w:val="nil"/>
          <w:right w:val="nil"/>
          <w:between w:val="nil"/>
        </w:pBdr>
        <w:spacing w:line="240" w:lineRule="auto"/>
        <w:ind w:leftChars="0" w:left="1" w:firstLineChars="216" w:firstLine="562"/>
        <w:jc w:val="both"/>
        <w:rPr>
          <w:color w:val="000000"/>
          <w:sz w:val="26"/>
          <w:szCs w:val="26"/>
        </w:rPr>
      </w:pP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highlight w:val="white"/>
        </w:rPr>
        <w:t xml:space="preserve">У деклараціях особи, уповноваженої на виконання функцій держави або місцевого самоврядування (далі – майнові декларації), за 2022–2023 роки Чернова О.В. зазначала право користування квартирою загальною площею 68,9 м² у м. Києві (тип права </w:t>
      </w:r>
      <w:r w:rsidRPr="00FC6284">
        <w:rPr>
          <w:color w:val="000000"/>
          <w:sz w:val="26"/>
          <w:szCs w:val="26"/>
        </w:rPr>
        <w:t>–</w:t>
      </w:r>
      <w:r w:rsidRPr="00FC6284">
        <w:rPr>
          <w:color w:val="000000"/>
          <w:sz w:val="26"/>
          <w:szCs w:val="26"/>
          <w:highlight w:val="white"/>
        </w:rPr>
        <w:t xml:space="preserve"> «усна домовленість про проживання»). Власником цієї квартири вказано громадянина України </w:t>
      </w:r>
      <w:r w:rsidR="004A0F30" w:rsidRPr="00FC6284">
        <w:rPr>
          <w:color w:val="000000"/>
          <w:sz w:val="26"/>
          <w:szCs w:val="26"/>
          <w:highlight w:val="white"/>
        </w:rPr>
        <w:t>ОСОБА_1</w:t>
      </w:r>
      <w:r w:rsidRPr="00FC6284">
        <w:rPr>
          <w:color w:val="000000"/>
          <w:sz w:val="26"/>
          <w:szCs w:val="26"/>
          <w:highlight w:val="white"/>
        </w:rPr>
        <w:t>.</w:t>
      </w:r>
      <w:r w:rsidRPr="00FC6284">
        <w:rPr>
          <w:color w:val="000000"/>
          <w:sz w:val="144"/>
          <w:szCs w:val="144"/>
          <w:highlight w:val="white"/>
        </w:rPr>
        <w:t xml:space="preserve"> </w:t>
      </w:r>
      <w:r w:rsidRPr="00FC6284">
        <w:rPr>
          <w:color w:val="000000"/>
          <w:sz w:val="26"/>
          <w:szCs w:val="26"/>
        </w:rPr>
        <w:t>Комісія</w:t>
      </w:r>
      <w:r w:rsidRPr="00FC6284">
        <w:rPr>
          <w:color w:val="000000"/>
          <w:sz w:val="144"/>
          <w:szCs w:val="144"/>
        </w:rPr>
        <w:t xml:space="preserve"> </w:t>
      </w:r>
      <w:r w:rsidRPr="00FC6284">
        <w:rPr>
          <w:color w:val="000000"/>
          <w:sz w:val="26"/>
          <w:szCs w:val="26"/>
          <w:highlight w:val="white"/>
        </w:rPr>
        <w:t>та</w:t>
      </w:r>
      <w:r w:rsidRPr="00FC6284">
        <w:rPr>
          <w:color w:val="000000"/>
          <w:sz w:val="144"/>
          <w:szCs w:val="144"/>
        </w:rPr>
        <w:t xml:space="preserve"> </w:t>
      </w:r>
      <w:r w:rsidRPr="00FC6284">
        <w:rPr>
          <w:color w:val="000000"/>
          <w:sz w:val="26"/>
          <w:szCs w:val="26"/>
        </w:rPr>
        <w:t>ГРМЕ</w:t>
      </w:r>
      <w:r w:rsidRPr="00FC6284">
        <w:rPr>
          <w:color w:val="000000"/>
          <w:sz w:val="144"/>
          <w:szCs w:val="144"/>
        </w:rPr>
        <w:t xml:space="preserve"> </w:t>
      </w:r>
      <w:r w:rsidRPr="00FC6284">
        <w:rPr>
          <w:color w:val="000000"/>
          <w:sz w:val="26"/>
          <w:szCs w:val="26"/>
        </w:rPr>
        <w:t>дослідили</w:t>
      </w:r>
      <w:r w:rsidRPr="00FC6284">
        <w:rPr>
          <w:color w:val="000000"/>
          <w:sz w:val="144"/>
          <w:szCs w:val="144"/>
        </w:rPr>
        <w:t xml:space="preserve"> </w:t>
      </w:r>
      <w:r w:rsidRPr="00FC6284">
        <w:rPr>
          <w:color w:val="000000"/>
          <w:sz w:val="26"/>
          <w:szCs w:val="26"/>
        </w:rPr>
        <w:t>обставини,</w:t>
      </w:r>
      <w:r w:rsidRPr="00FC6284">
        <w:rPr>
          <w:color w:val="000000"/>
          <w:sz w:val="144"/>
          <w:szCs w:val="144"/>
        </w:rPr>
        <w:t xml:space="preserve"> </w:t>
      </w:r>
      <w:r w:rsidRPr="00FC6284">
        <w:rPr>
          <w:color w:val="000000"/>
          <w:sz w:val="26"/>
          <w:szCs w:val="26"/>
        </w:rPr>
        <w:t>за</w:t>
      </w:r>
      <w:r w:rsidRPr="00FC6284">
        <w:rPr>
          <w:color w:val="000000"/>
          <w:sz w:val="144"/>
          <w:szCs w:val="144"/>
        </w:rPr>
        <w:t xml:space="preserve"> </w:t>
      </w:r>
      <w:r w:rsidRPr="00FC6284">
        <w:rPr>
          <w:color w:val="000000"/>
          <w:sz w:val="26"/>
          <w:szCs w:val="26"/>
        </w:rPr>
        <w:t>яких</w:t>
      </w:r>
      <w:r w:rsidRPr="00FC6284">
        <w:rPr>
          <w:color w:val="000000"/>
          <w:sz w:val="144"/>
          <w:szCs w:val="144"/>
        </w:rPr>
        <w:t xml:space="preserve"> </w:t>
      </w:r>
      <w:r w:rsidRPr="00FC6284">
        <w:rPr>
          <w:color w:val="000000"/>
          <w:sz w:val="26"/>
          <w:szCs w:val="26"/>
        </w:rPr>
        <w:t>кандидат</w:t>
      </w:r>
      <w:r w:rsidRPr="00FC6284">
        <w:rPr>
          <w:color w:val="000000"/>
          <w:sz w:val="144"/>
          <w:szCs w:val="144"/>
        </w:rPr>
        <w:t xml:space="preserve"> </w:t>
      </w:r>
      <w:r w:rsidRPr="00FC6284">
        <w:rPr>
          <w:color w:val="000000"/>
          <w:sz w:val="26"/>
          <w:szCs w:val="26"/>
        </w:rPr>
        <w:t>почала проживати</w:t>
      </w:r>
      <w:r w:rsidR="004A0F30" w:rsidRPr="00FC6284">
        <w:rPr>
          <w:color w:val="000000"/>
          <w:sz w:val="26"/>
          <w:szCs w:val="26"/>
        </w:rPr>
        <w:t xml:space="preserve"> </w:t>
      </w:r>
      <w:r w:rsidRPr="00FC6284">
        <w:rPr>
          <w:color w:val="000000"/>
          <w:sz w:val="26"/>
          <w:szCs w:val="26"/>
        </w:rPr>
        <w:t>у</w:t>
      </w:r>
      <w:r w:rsidR="00FC6284">
        <w:rPr>
          <w:color w:val="000000"/>
          <w:sz w:val="26"/>
          <w:szCs w:val="26"/>
        </w:rPr>
        <w:t xml:space="preserve"> </w:t>
      </w:r>
      <w:r w:rsidRPr="00FC6284">
        <w:rPr>
          <w:color w:val="000000"/>
          <w:sz w:val="26"/>
          <w:szCs w:val="26"/>
        </w:rPr>
        <w:t>квартирі, а також умови, на яких вона користується цією квартирою.</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У відповідях на письмові питання ГРМЕ та під час спеціального засідання Чернова О.В. підтвердила, що почала користуватися квартирою на підставі усної домовленості із власником. Вона зазначила, що у 2022 році у зв’язку з повномасштабним вторгненням була змушена переїхати з м. Харкова до м. Києва та терміново потребувала житла. За словами кандидата, користування цією квартирою їй запропонувала дружина власника, з якою в неї дружні стосунки.</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Ураховуючи тривалий період проживання, з ініціативи кандидата в січні 2024</w:t>
      </w:r>
      <w:r w:rsidR="00FC6284">
        <w:rPr>
          <w:color w:val="000000"/>
          <w:sz w:val="26"/>
          <w:szCs w:val="26"/>
        </w:rPr>
        <w:t xml:space="preserve"> </w:t>
      </w:r>
      <w:r w:rsidRPr="00FC6284">
        <w:rPr>
          <w:color w:val="000000"/>
          <w:sz w:val="26"/>
          <w:szCs w:val="26"/>
        </w:rPr>
        <w:t xml:space="preserve">року вона та власник квартири уклали письмовий договір оренди. Чернова О.В. підтвердила ці обставини </w:t>
      </w:r>
      <w:proofErr w:type="spellStart"/>
      <w:r w:rsidRPr="00FC6284">
        <w:rPr>
          <w:color w:val="000000"/>
          <w:sz w:val="26"/>
          <w:szCs w:val="26"/>
        </w:rPr>
        <w:t>сканкопіями</w:t>
      </w:r>
      <w:proofErr w:type="spellEnd"/>
      <w:r w:rsidRPr="00FC6284">
        <w:rPr>
          <w:color w:val="000000"/>
          <w:sz w:val="26"/>
          <w:szCs w:val="26"/>
        </w:rPr>
        <w:t xml:space="preserve"> договору найму (оренди) нерухомого майна, актами приймання-передачі наданих послуг. </w:t>
      </w:r>
    </w:p>
    <w:p w:rsidR="00BC17C0" w:rsidRPr="00FC6284" w:rsidRDefault="00BC17C0" w:rsidP="00391C11">
      <w:pPr>
        <w:pBdr>
          <w:top w:val="nil"/>
          <w:left w:val="nil"/>
          <w:bottom w:val="nil"/>
          <w:right w:val="nil"/>
          <w:between w:val="nil"/>
        </w:pBdr>
        <w:spacing w:line="240" w:lineRule="auto"/>
        <w:ind w:leftChars="0" w:left="1" w:firstLineChars="216" w:firstLine="562"/>
        <w:jc w:val="both"/>
        <w:rPr>
          <w:color w:val="000000"/>
          <w:sz w:val="26"/>
          <w:szCs w:val="26"/>
        </w:rPr>
      </w:pPr>
    </w:p>
    <w:p w:rsidR="00BC17C0" w:rsidRPr="00FC6284" w:rsidRDefault="00554BA4" w:rsidP="00391C11">
      <w:pPr>
        <w:pBdr>
          <w:top w:val="nil"/>
          <w:left w:val="nil"/>
          <w:bottom w:val="nil"/>
          <w:right w:val="nil"/>
          <w:between w:val="nil"/>
        </w:pBdr>
        <w:spacing w:line="240" w:lineRule="auto"/>
        <w:ind w:leftChars="0" w:left="1" w:firstLineChars="216" w:firstLine="564"/>
        <w:jc w:val="both"/>
        <w:rPr>
          <w:color w:val="000000"/>
          <w:sz w:val="26"/>
          <w:szCs w:val="26"/>
        </w:rPr>
      </w:pPr>
      <w:r w:rsidRPr="00FC6284">
        <w:rPr>
          <w:b/>
          <w:color w:val="000000"/>
          <w:sz w:val="26"/>
          <w:szCs w:val="26"/>
        </w:rPr>
        <w:t>3.2. Щодо квартири матері та сестри кандидата в місті Харкові</w:t>
      </w:r>
    </w:p>
    <w:p w:rsidR="00BC17C0" w:rsidRPr="00FC6284" w:rsidRDefault="00BC17C0" w:rsidP="00391C11">
      <w:pPr>
        <w:pBdr>
          <w:top w:val="nil"/>
          <w:left w:val="nil"/>
          <w:bottom w:val="nil"/>
          <w:right w:val="nil"/>
          <w:between w:val="nil"/>
        </w:pBdr>
        <w:spacing w:line="240" w:lineRule="auto"/>
        <w:ind w:leftChars="0" w:left="1" w:firstLineChars="216" w:firstLine="562"/>
        <w:jc w:val="both"/>
        <w:rPr>
          <w:color w:val="000000"/>
          <w:sz w:val="26"/>
          <w:szCs w:val="26"/>
        </w:rPr>
      </w:pP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У майновій</w:t>
      </w:r>
      <w:r w:rsidRPr="00FC6284">
        <w:rPr>
          <w:color w:val="000000"/>
          <w:sz w:val="26"/>
          <w:szCs w:val="26"/>
          <w:highlight w:val="white"/>
        </w:rPr>
        <w:t xml:space="preserve"> декларації за </w:t>
      </w:r>
      <w:r w:rsidRPr="00FC6284">
        <w:rPr>
          <w:color w:val="000000"/>
          <w:sz w:val="26"/>
          <w:szCs w:val="26"/>
        </w:rPr>
        <w:t>2017 рік кандидат вказувала право користування</w:t>
      </w:r>
      <w:r w:rsidRPr="00FC6284">
        <w:rPr>
          <w:b/>
          <w:color w:val="000000"/>
          <w:sz w:val="26"/>
          <w:szCs w:val="26"/>
        </w:rPr>
        <w:t xml:space="preserve"> </w:t>
      </w:r>
      <w:r w:rsidRPr="00FC6284">
        <w:rPr>
          <w:color w:val="000000"/>
          <w:sz w:val="26"/>
          <w:szCs w:val="26"/>
          <w:highlight w:val="white"/>
        </w:rPr>
        <w:t xml:space="preserve">квартирою загальною площею 42,8 м² у м. Харків, </w:t>
      </w:r>
      <w:r w:rsidRPr="00FC6284">
        <w:rPr>
          <w:color w:val="000000"/>
          <w:sz w:val="26"/>
          <w:szCs w:val="26"/>
        </w:rPr>
        <w:t>що належала її матері та сестрі на підставі договору купівлі-продажу. Комісія та ГРМЕ дослідили джерела походження коштів, використаних для придбання цієї квартири.</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У відповідях на письмові запитання та під час спеціального спільного засідання кандидат зазначила, що її мати та сестра придбали цю квартиру у 2010 році за 255</w:t>
      </w:r>
      <w:r w:rsidR="00FC6284">
        <w:rPr>
          <w:color w:val="000000"/>
          <w:sz w:val="26"/>
          <w:szCs w:val="26"/>
        </w:rPr>
        <w:t> </w:t>
      </w:r>
      <w:r w:rsidRPr="00FC6284">
        <w:rPr>
          <w:color w:val="000000"/>
          <w:sz w:val="26"/>
          <w:szCs w:val="26"/>
        </w:rPr>
        <w:t>435</w:t>
      </w:r>
      <w:r w:rsidR="00FC6284">
        <w:rPr>
          <w:color w:val="000000"/>
          <w:sz w:val="26"/>
          <w:szCs w:val="26"/>
        </w:rPr>
        <w:t xml:space="preserve"> </w:t>
      </w:r>
      <w:r w:rsidRPr="00FC6284">
        <w:rPr>
          <w:color w:val="000000"/>
          <w:sz w:val="26"/>
          <w:szCs w:val="26"/>
        </w:rPr>
        <w:t>грн (близько 32</w:t>
      </w:r>
      <w:r w:rsidR="00FC6284">
        <w:rPr>
          <w:color w:val="000000"/>
          <w:sz w:val="26"/>
          <w:szCs w:val="26"/>
        </w:rPr>
        <w:t> </w:t>
      </w:r>
      <w:r w:rsidRPr="00FC6284">
        <w:rPr>
          <w:color w:val="000000"/>
          <w:sz w:val="26"/>
          <w:szCs w:val="26"/>
        </w:rPr>
        <w:t xml:space="preserve">000 доларів США). Ці кошти вони </w:t>
      </w:r>
      <w:proofErr w:type="spellStart"/>
      <w:r w:rsidRPr="00FC6284">
        <w:rPr>
          <w:color w:val="000000"/>
          <w:sz w:val="26"/>
          <w:szCs w:val="26"/>
        </w:rPr>
        <w:t>закумулювали</w:t>
      </w:r>
      <w:proofErr w:type="spellEnd"/>
      <w:r w:rsidRPr="00FC6284">
        <w:rPr>
          <w:color w:val="000000"/>
          <w:sz w:val="26"/>
          <w:szCs w:val="26"/>
        </w:rPr>
        <w:t xml:space="preserve"> за рахунок коштів, отриманих у 2010 році від продажу квартири, розташованої на </w:t>
      </w:r>
      <w:r w:rsidR="004A0F30" w:rsidRPr="00FC6284">
        <w:rPr>
          <w:color w:val="000000"/>
          <w:sz w:val="26"/>
          <w:szCs w:val="26"/>
        </w:rPr>
        <w:t>АДРЕСА_1</w:t>
      </w:r>
      <w:r w:rsidRPr="00FC6284">
        <w:rPr>
          <w:color w:val="000000"/>
          <w:sz w:val="26"/>
          <w:szCs w:val="26"/>
        </w:rPr>
        <w:t xml:space="preserve"> в м. Харків (близько 23 500 доларів США), а також особистих заощаджень її матері та сестри (близько 8</w:t>
      </w:r>
      <w:r w:rsidR="00FC6284">
        <w:rPr>
          <w:color w:val="000000"/>
          <w:sz w:val="26"/>
          <w:szCs w:val="26"/>
        </w:rPr>
        <w:t> </w:t>
      </w:r>
      <w:r w:rsidRPr="00FC6284">
        <w:rPr>
          <w:color w:val="000000"/>
          <w:sz w:val="26"/>
          <w:szCs w:val="26"/>
        </w:rPr>
        <w:t>800 доларів США).</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Кандидат надала документи, які підтверджують, що її мати та сестра проживали у квартирі</w:t>
      </w:r>
      <w:r w:rsidRPr="00FC6284">
        <w:rPr>
          <w:color w:val="000000"/>
          <w:sz w:val="32"/>
          <w:szCs w:val="32"/>
        </w:rPr>
        <w:t xml:space="preserve"> </w:t>
      </w:r>
      <w:r w:rsidRPr="00FC6284">
        <w:rPr>
          <w:color w:val="000000"/>
          <w:sz w:val="26"/>
          <w:szCs w:val="26"/>
        </w:rPr>
        <w:t>на</w:t>
      </w:r>
      <w:r w:rsidRPr="00FC6284">
        <w:rPr>
          <w:color w:val="000000"/>
          <w:sz w:val="32"/>
          <w:szCs w:val="32"/>
        </w:rPr>
        <w:t xml:space="preserve"> </w:t>
      </w:r>
      <w:r w:rsidR="004173F1" w:rsidRPr="00FC6284">
        <w:rPr>
          <w:color w:val="000000"/>
          <w:sz w:val="26"/>
          <w:szCs w:val="26"/>
        </w:rPr>
        <w:t>АДРЕСА_1</w:t>
      </w:r>
      <w:r w:rsidRPr="00FC6284">
        <w:rPr>
          <w:color w:val="000000"/>
          <w:sz w:val="32"/>
          <w:szCs w:val="32"/>
        </w:rPr>
        <w:t xml:space="preserve"> </w:t>
      </w:r>
      <w:r w:rsidRPr="00FC6284">
        <w:rPr>
          <w:color w:val="000000"/>
          <w:sz w:val="26"/>
          <w:szCs w:val="26"/>
        </w:rPr>
        <w:t>та</w:t>
      </w:r>
      <w:r w:rsidRPr="00FC6284">
        <w:rPr>
          <w:color w:val="000000"/>
          <w:sz w:val="32"/>
          <w:szCs w:val="32"/>
        </w:rPr>
        <w:t xml:space="preserve"> </w:t>
      </w:r>
      <w:r w:rsidRPr="00FC6284">
        <w:rPr>
          <w:color w:val="000000"/>
          <w:sz w:val="26"/>
          <w:szCs w:val="26"/>
        </w:rPr>
        <w:t>до</w:t>
      </w:r>
      <w:r w:rsidRPr="00FC6284">
        <w:rPr>
          <w:color w:val="000000"/>
          <w:sz w:val="32"/>
          <w:szCs w:val="32"/>
        </w:rPr>
        <w:t xml:space="preserve"> </w:t>
      </w:r>
      <w:r w:rsidRPr="00FC6284">
        <w:rPr>
          <w:color w:val="000000"/>
          <w:sz w:val="26"/>
          <w:szCs w:val="26"/>
        </w:rPr>
        <w:t>2010</w:t>
      </w:r>
      <w:r w:rsidRPr="00FC6284">
        <w:rPr>
          <w:color w:val="000000"/>
          <w:sz w:val="32"/>
          <w:szCs w:val="32"/>
        </w:rPr>
        <w:t xml:space="preserve"> </w:t>
      </w:r>
      <w:r w:rsidRPr="00FC6284">
        <w:rPr>
          <w:color w:val="000000"/>
          <w:sz w:val="26"/>
          <w:szCs w:val="26"/>
        </w:rPr>
        <w:t>року</w:t>
      </w:r>
      <w:r w:rsidRPr="00FC6284">
        <w:rPr>
          <w:color w:val="000000"/>
          <w:sz w:val="32"/>
          <w:szCs w:val="32"/>
        </w:rPr>
        <w:t xml:space="preserve"> </w:t>
      </w:r>
      <w:r w:rsidRPr="00FC6284">
        <w:rPr>
          <w:color w:val="000000"/>
          <w:sz w:val="26"/>
          <w:szCs w:val="26"/>
        </w:rPr>
        <w:t>були</w:t>
      </w:r>
      <w:r w:rsidRPr="00FC6284">
        <w:rPr>
          <w:color w:val="000000"/>
          <w:sz w:val="32"/>
          <w:szCs w:val="32"/>
        </w:rPr>
        <w:t xml:space="preserve"> </w:t>
      </w:r>
      <w:r w:rsidRPr="00FC6284">
        <w:rPr>
          <w:color w:val="000000"/>
          <w:sz w:val="26"/>
          <w:szCs w:val="26"/>
        </w:rPr>
        <w:t>там</w:t>
      </w:r>
      <w:r w:rsidRPr="00FC6284">
        <w:rPr>
          <w:color w:val="000000"/>
          <w:sz w:val="32"/>
          <w:szCs w:val="32"/>
        </w:rPr>
        <w:t xml:space="preserve"> </w:t>
      </w:r>
      <w:r w:rsidRPr="00FC6284">
        <w:rPr>
          <w:color w:val="000000"/>
          <w:sz w:val="26"/>
          <w:szCs w:val="26"/>
        </w:rPr>
        <w:t>зареєстровані</w:t>
      </w:r>
      <w:r w:rsidRPr="00FC6284">
        <w:rPr>
          <w:color w:val="000000"/>
          <w:sz w:val="32"/>
          <w:szCs w:val="32"/>
        </w:rPr>
        <w:t xml:space="preserve"> </w:t>
      </w:r>
      <w:r w:rsidRPr="00FC6284">
        <w:rPr>
          <w:color w:val="000000"/>
          <w:sz w:val="26"/>
          <w:szCs w:val="26"/>
        </w:rPr>
        <w:t>(договір</w:t>
      </w:r>
      <w:r w:rsidRPr="00FC6284">
        <w:rPr>
          <w:color w:val="000000"/>
          <w:sz w:val="32"/>
          <w:szCs w:val="32"/>
        </w:rPr>
        <w:t xml:space="preserve"> </w:t>
      </w:r>
      <w:r w:rsidRPr="00FC6284">
        <w:rPr>
          <w:color w:val="000000"/>
          <w:sz w:val="26"/>
          <w:szCs w:val="26"/>
        </w:rPr>
        <w:t>купівлі-</w:t>
      </w:r>
      <w:r w:rsidR="00FC6284" w:rsidRPr="00FC6284">
        <w:rPr>
          <w:color w:val="000000"/>
          <w:sz w:val="32"/>
          <w:szCs w:val="32"/>
        </w:rPr>
        <w:t xml:space="preserve"> </w:t>
      </w:r>
      <w:r w:rsidRPr="00FC6284">
        <w:rPr>
          <w:color w:val="000000"/>
          <w:sz w:val="26"/>
          <w:szCs w:val="26"/>
        </w:rPr>
        <w:t xml:space="preserve">продажу нової квартири, де зазначено попереднє місце проживання матері та сестри; </w:t>
      </w:r>
      <w:proofErr w:type="spellStart"/>
      <w:r w:rsidRPr="00FC6284">
        <w:rPr>
          <w:color w:val="000000"/>
          <w:sz w:val="26"/>
          <w:szCs w:val="26"/>
        </w:rPr>
        <w:t>сканкопії</w:t>
      </w:r>
      <w:proofErr w:type="spellEnd"/>
      <w:r w:rsidRPr="00FC6284">
        <w:rPr>
          <w:color w:val="000000"/>
          <w:sz w:val="26"/>
          <w:szCs w:val="26"/>
        </w:rPr>
        <w:t xml:space="preserve"> паспортів матері та сестри із зазначенням попередньої реєстрації місця проживання). Крім того, кандидат надала документи (зокрема, довідки форми ОК-5 стосовно матері та сестри), що підтвердили можливість її матері та сестри накопичити достатню кількість коштів для придбання квартири.</w:t>
      </w:r>
    </w:p>
    <w:p w:rsidR="00BC17C0" w:rsidRPr="00FC6284" w:rsidRDefault="00BC17C0" w:rsidP="00391C11">
      <w:pPr>
        <w:pBdr>
          <w:top w:val="nil"/>
          <w:left w:val="nil"/>
          <w:bottom w:val="nil"/>
          <w:right w:val="nil"/>
          <w:between w:val="nil"/>
        </w:pBdr>
        <w:spacing w:line="240" w:lineRule="auto"/>
        <w:ind w:leftChars="0" w:left="1" w:firstLineChars="216" w:firstLine="562"/>
        <w:jc w:val="both"/>
        <w:rPr>
          <w:color w:val="000000"/>
          <w:sz w:val="26"/>
          <w:szCs w:val="26"/>
        </w:rPr>
      </w:pPr>
    </w:p>
    <w:p w:rsidR="00BC17C0" w:rsidRPr="00FC6284" w:rsidRDefault="00554BA4" w:rsidP="00391C11">
      <w:pPr>
        <w:pBdr>
          <w:top w:val="nil"/>
          <w:left w:val="nil"/>
          <w:bottom w:val="nil"/>
          <w:right w:val="nil"/>
          <w:between w:val="nil"/>
        </w:pBdr>
        <w:spacing w:line="240" w:lineRule="auto"/>
        <w:ind w:leftChars="0" w:left="1" w:firstLineChars="216" w:firstLine="564"/>
        <w:jc w:val="both"/>
        <w:rPr>
          <w:color w:val="000000"/>
          <w:sz w:val="26"/>
          <w:szCs w:val="26"/>
        </w:rPr>
      </w:pPr>
      <w:r w:rsidRPr="00FC6284">
        <w:rPr>
          <w:b/>
          <w:color w:val="000000"/>
          <w:sz w:val="26"/>
          <w:szCs w:val="26"/>
        </w:rPr>
        <w:t>3.3. Щодо відвідин території російської федерації у 2016 році</w:t>
      </w:r>
    </w:p>
    <w:p w:rsidR="00BC17C0" w:rsidRPr="00FC6284" w:rsidRDefault="00BC17C0" w:rsidP="00391C11">
      <w:pPr>
        <w:pBdr>
          <w:top w:val="nil"/>
          <w:left w:val="nil"/>
          <w:bottom w:val="nil"/>
          <w:right w:val="nil"/>
          <w:between w:val="nil"/>
        </w:pBdr>
        <w:spacing w:line="240" w:lineRule="auto"/>
        <w:ind w:leftChars="0" w:left="1" w:firstLineChars="216" w:firstLine="562"/>
        <w:jc w:val="both"/>
        <w:rPr>
          <w:color w:val="000000"/>
          <w:sz w:val="26"/>
          <w:szCs w:val="26"/>
        </w:rPr>
      </w:pP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У квітні 2016 року кандидат здійснила короткострокову (менше 1 доби) поїздку на територію російської федерації. Комісія та ГРМЕ дослідили мету цієї поїздки.</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 xml:space="preserve">У своїй анкеті кандидата на посаду судді Чернова О.В. зазначила, що метою подорожі було відвідування та прибирання могил її дідуся та бабусі в с. </w:t>
      </w:r>
      <w:proofErr w:type="spellStart"/>
      <w:r w:rsidRPr="00FC6284">
        <w:rPr>
          <w:color w:val="000000"/>
          <w:sz w:val="26"/>
          <w:szCs w:val="26"/>
        </w:rPr>
        <w:t>Горківське</w:t>
      </w:r>
      <w:proofErr w:type="spellEnd"/>
      <w:r w:rsidRPr="00FC6284">
        <w:rPr>
          <w:color w:val="000000"/>
          <w:sz w:val="26"/>
          <w:szCs w:val="26"/>
        </w:rPr>
        <w:t xml:space="preserve"> Бєлгородської обл. Кандидат надала документи, які підтверджують задекларовану мету цього візиту (зокрема, фото кладовища та копію свідоцтва про смерть бабусі). Вона також запевнила, що більше жодного разу не відвідувала територію російської федерації, що підтверджується даними з відповідного реєстру.</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highlight w:val="white"/>
        </w:rPr>
      </w:pPr>
      <w:r w:rsidRPr="00FC6284">
        <w:rPr>
          <w:color w:val="000000"/>
          <w:sz w:val="26"/>
          <w:szCs w:val="26"/>
        </w:rPr>
        <w:t xml:space="preserve">Комісія та ГРМЕ враховують, що відповідно до підпункту 6 пункту 17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відповідає показнику дотримання етичних норм і бездоганної поведінки у професійній діяльності та особистому житті, якщо він/вона, зокрема, але не виключно, не відвідував тимчасово територію держави-агресора без нагальної потреби, тобто за відсутності критичних та/або невідкладних </w:t>
      </w:r>
      <w:proofErr w:type="spellStart"/>
      <w:r w:rsidRPr="00FC6284">
        <w:rPr>
          <w:color w:val="000000"/>
          <w:sz w:val="26"/>
          <w:szCs w:val="26"/>
        </w:rPr>
        <w:t>життєво</w:t>
      </w:r>
      <w:proofErr w:type="spellEnd"/>
      <w:r w:rsidRPr="00FC6284">
        <w:rPr>
          <w:color w:val="000000"/>
          <w:sz w:val="26"/>
          <w:szCs w:val="26"/>
        </w:rPr>
        <w:t xml:space="preserve">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 </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highlight w:val="white"/>
        </w:rPr>
      </w:pPr>
      <w:r w:rsidRPr="00FC6284">
        <w:rPr>
          <w:color w:val="000000"/>
          <w:sz w:val="26"/>
          <w:szCs w:val="26"/>
        </w:rPr>
        <w:t>Водночас з огляду на мету візиту, близькість місця призначення до території України, короткочасність такого візиту, давність цих подій, а також те, що він був одиничним, Комісія та ГРМЕ не вважають ці обставини такими, що можуть викликати обґрунтований сумнів у відповідності кандидата зазначеному показнику.</w:t>
      </w:r>
    </w:p>
    <w:p w:rsidR="00BC17C0" w:rsidRPr="00FC6284" w:rsidRDefault="00BC17C0" w:rsidP="00391C11">
      <w:pPr>
        <w:pBdr>
          <w:top w:val="nil"/>
          <w:left w:val="nil"/>
          <w:bottom w:val="nil"/>
          <w:right w:val="nil"/>
          <w:between w:val="nil"/>
        </w:pBdr>
        <w:spacing w:line="240" w:lineRule="auto"/>
        <w:ind w:leftChars="0" w:left="1" w:firstLineChars="216" w:firstLine="562"/>
        <w:jc w:val="both"/>
        <w:rPr>
          <w:color w:val="000000"/>
          <w:sz w:val="26"/>
          <w:szCs w:val="26"/>
        </w:rPr>
      </w:pPr>
    </w:p>
    <w:p w:rsidR="00BC17C0" w:rsidRPr="00FC6284" w:rsidRDefault="00554BA4" w:rsidP="00391C11">
      <w:pPr>
        <w:pBdr>
          <w:top w:val="nil"/>
          <w:left w:val="nil"/>
          <w:bottom w:val="nil"/>
          <w:right w:val="nil"/>
          <w:between w:val="nil"/>
        </w:pBdr>
        <w:spacing w:line="240" w:lineRule="auto"/>
        <w:ind w:leftChars="0" w:left="1" w:firstLineChars="216" w:firstLine="564"/>
        <w:jc w:val="both"/>
        <w:rPr>
          <w:color w:val="000000"/>
          <w:sz w:val="26"/>
          <w:szCs w:val="26"/>
        </w:rPr>
      </w:pPr>
      <w:r w:rsidRPr="00FC6284">
        <w:rPr>
          <w:b/>
          <w:color w:val="000000"/>
          <w:sz w:val="26"/>
          <w:szCs w:val="26"/>
        </w:rPr>
        <w:t>3.4. Щодо отримання цільової матеріальної допомоги</w:t>
      </w:r>
    </w:p>
    <w:p w:rsidR="00BC17C0" w:rsidRPr="00FC6284" w:rsidRDefault="00BC17C0" w:rsidP="00391C11">
      <w:pPr>
        <w:pBdr>
          <w:top w:val="nil"/>
          <w:left w:val="nil"/>
          <w:bottom w:val="nil"/>
          <w:right w:val="nil"/>
          <w:between w:val="nil"/>
        </w:pBdr>
        <w:spacing w:line="240" w:lineRule="auto"/>
        <w:ind w:leftChars="0" w:left="1" w:firstLineChars="216" w:firstLine="562"/>
        <w:jc w:val="both"/>
        <w:rPr>
          <w:color w:val="000000"/>
          <w:sz w:val="26"/>
          <w:szCs w:val="26"/>
        </w:rPr>
      </w:pP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У майновій декларації за 2023 рік Чернова О.В. зазначила, що отримала цільову матеріальну допомогу на загальну суму 268</w:t>
      </w:r>
      <w:r w:rsidR="00DB0E58">
        <w:rPr>
          <w:color w:val="000000"/>
          <w:sz w:val="26"/>
          <w:szCs w:val="26"/>
        </w:rPr>
        <w:t> </w:t>
      </w:r>
      <w:r w:rsidRPr="00FC6284">
        <w:rPr>
          <w:color w:val="000000"/>
          <w:sz w:val="26"/>
          <w:szCs w:val="26"/>
        </w:rPr>
        <w:t>800 грн. Комісія та ГРМЕ перевірили обставини отримання такої допомоги та її використання.</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У письмових поясненнях та під час спеціального спільного засідання кандидат пояснила, що ці кошти були благодійною допомогою, яку зібрала для неї значна кількість осіб (</w:t>
      </w:r>
      <w:proofErr w:type="spellStart"/>
      <w:r w:rsidRPr="00FC6284">
        <w:rPr>
          <w:color w:val="000000"/>
          <w:sz w:val="26"/>
          <w:szCs w:val="26"/>
        </w:rPr>
        <w:t>фандрейзинг</w:t>
      </w:r>
      <w:proofErr w:type="spellEnd"/>
      <w:r w:rsidRPr="00FC6284">
        <w:rPr>
          <w:color w:val="000000"/>
          <w:sz w:val="26"/>
          <w:szCs w:val="26"/>
        </w:rPr>
        <w:t>), повідомила мету їх отримання та надала документи, які підтверджують використання цих коштів за цільовим призначенням.</w:t>
      </w:r>
    </w:p>
    <w:p w:rsidR="00BC17C0" w:rsidRPr="00FC6284" w:rsidRDefault="00BC17C0" w:rsidP="00391C11">
      <w:pPr>
        <w:pBdr>
          <w:top w:val="nil"/>
          <w:left w:val="nil"/>
          <w:bottom w:val="nil"/>
          <w:right w:val="nil"/>
          <w:between w:val="nil"/>
        </w:pBdr>
        <w:spacing w:line="240" w:lineRule="auto"/>
        <w:ind w:leftChars="0" w:left="1" w:firstLineChars="216" w:firstLine="562"/>
        <w:jc w:val="both"/>
        <w:rPr>
          <w:color w:val="000000"/>
          <w:sz w:val="26"/>
          <w:szCs w:val="26"/>
        </w:rPr>
      </w:pPr>
    </w:p>
    <w:p w:rsidR="00BC17C0" w:rsidRPr="00FC6284" w:rsidRDefault="00554BA4" w:rsidP="00391C11">
      <w:pPr>
        <w:pBdr>
          <w:top w:val="nil"/>
          <w:left w:val="nil"/>
          <w:bottom w:val="nil"/>
          <w:right w:val="nil"/>
          <w:between w:val="nil"/>
        </w:pBdr>
        <w:spacing w:line="240" w:lineRule="auto"/>
        <w:ind w:leftChars="0" w:left="1" w:firstLineChars="216" w:firstLine="564"/>
        <w:jc w:val="both"/>
        <w:rPr>
          <w:color w:val="000000"/>
          <w:sz w:val="26"/>
          <w:szCs w:val="26"/>
        </w:rPr>
      </w:pPr>
      <w:r w:rsidRPr="00FC6284">
        <w:rPr>
          <w:b/>
          <w:color w:val="000000"/>
          <w:sz w:val="26"/>
          <w:szCs w:val="26"/>
        </w:rPr>
        <w:t>4. Щодо відповідності кандидата критеріям, зазначеним у частині четвертій статті 8 Закону України «Про Вищий антикорупційний суд»</w:t>
      </w:r>
    </w:p>
    <w:p w:rsidR="00BC17C0" w:rsidRPr="00FC6284" w:rsidRDefault="00BC17C0" w:rsidP="00391C11">
      <w:pPr>
        <w:pBdr>
          <w:top w:val="nil"/>
          <w:left w:val="nil"/>
          <w:bottom w:val="nil"/>
          <w:right w:val="nil"/>
          <w:between w:val="nil"/>
        </w:pBdr>
        <w:spacing w:line="240" w:lineRule="auto"/>
        <w:ind w:leftChars="0" w:left="1" w:firstLineChars="216" w:firstLine="562"/>
        <w:jc w:val="both"/>
        <w:rPr>
          <w:color w:val="000000"/>
          <w:sz w:val="26"/>
          <w:szCs w:val="26"/>
        </w:rPr>
      </w:pP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w:t>
      </w:r>
      <w:r w:rsidRPr="00FC6284">
        <w:rPr>
          <w:color w:val="000000"/>
          <w:sz w:val="36"/>
          <w:szCs w:val="36"/>
        </w:rPr>
        <w:t xml:space="preserve"> </w:t>
      </w:r>
      <w:r w:rsidRPr="00FC6284">
        <w:rPr>
          <w:color w:val="000000"/>
          <w:sz w:val="26"/>
          <w:szCs w:val="26"/>
        </w:rPr>
        <w:t>рішенням</w:t>
      </w:r>
      <w:r w:rsidRPr="00FC6284">
        <w:rPr>
          <w:color w:val="000000"/>
          <w:sz w:val="36"/>
          <w:szCs w:val="36"/>
        </w:rPr>
        <w:t xml:space="preserve"> </w:t>
      </w:r>
      <w:r w:rsidRPr="00FC6284">
        <w:rPr>
          <w:color w:val="000000"/>
          <w:sz w:val="26"/>
          <w:szCs w:val="26"/>
        </w:rPr>
        <w:t>Вищої</w:t>
      </w:r>
      <w:r w:rsidRPr="00FC6284">
        <w:rPr>
          <w:color w:val="000000"/>
          <w:sz w:val="36"/>
          <w:szCs w:val="36"/>
        </w:rPr>
        <w:t xml:space="preserve"> </w:t>
      </w:r>
      <w:r w:rsidRPr="00FC6284">
        <w:rPr>
          <w:color w:val="000000"/>
          <w:sz w:val="26"/>
          <w:szCs w:val="26"/>
        </w:rPr>
        <w:t>ради</w:t>
      </w:r>
      <w:r w:rsidRPr="00FC6284">
        <w:rPr>
          <w:color w:val="000000"/>
          <w:sz w:val="36"/>
          <w:szCs w:val="36"/>
        </w:rPr>
        <w:t xml:space="preserve"> </w:t>
      </w:r>
      <w:r w:rsidRPr="00FC6284">
        <w:rPr>
          <w:color w:val="000000"/>
          <w:sz w:val="26"/>
          <w:szCs w:val="26"/>
        </w:rPr>
        <w:t>правосуддя</w:t>
      </w:r>
      <w:r w:rsidRPr="00FC6284">
        <w:rPr>
          <w:color w:val="000000"/>
          <w:sz w:val="36"/>
          <w:szCs w:val="36"/>
        </w:rPr>
        <w:t xml:space="preserve"> </w:t>
      </w:r>
      <w:r w:rsidRPr="00FC6284">
        <w:rPr>
          <w:color w:val="000000"/>
          <w:sz w:val="26"/>
          <w:szCs w:val="26"/>
        </w:rPr>
        <w:t>від</w:t>
      </w:r>
      <w:r w:rsidRPr="00FC6284">
        <w:rPr>
          <w:color w:val="000000"/>
          <w:sz w:val="36"/>
          <w:szCs w:val="36"/>
        </w:rPr>
        <w:t xml:space="preserve"> </w:t>
      </w:r>
      <w:r w:rsidRPr="00FC6284">
        <w:rPr>
          <w:color w:val="000000"/>
          <w:sz w:val="26"/>
          <w:szCs w:val="26"/>
        </w:rPr>
        <w:t>17</w:t>
      </w:r>
      <w:r w:rsidRPr="00FC6284">
        <w:rPr>
          <w:color w:val="000000"/>
          <w:sz w:val="36"/>
          <w:szCs w:val="36"/>
        </w:rPr>
        <w:t xml:space="preserve"> </w:t>
      </w:r>
      <w:r w:rsidRPr="00FC6284">
        <w:rPr>
          <w:color w:val="000000"/>
          <w:sz w:val="26"/>
          <w:szCs w:val="26"/>
        </w:rPr>
        <w:t>грудня</w:t>
      </w:r>
      <w:r w:rsidRPr="00FC6284">
        <w:rPr>
          <w:color w:val="000000"/>
          <w:sz w:val="36"/>
          <w:szCs w:val="36"/>
        </w:rPr>
        <w:t xml:space="preserve"> </w:t>
      </w:r>
      <w:r w:rsidRPr="00FC6284">
        <w:rPr>
          <w:color w:val="000000"/>
          <w:sz w:val="26"/>
          <w:szCs w:val="26"/>
        </w:rPr>
        <w:t>2024</w:t>
      </w:r>
      <w:r w:rsidRPr="00FC6284">
        <w:rPr>
          <w:color w:val="000000"/>
          <w:sz w:val="36"/>
          <w:szCs w:val="36"/>
        </w:rPr>
        <w:t xml:space="preserve"> </w:t>
      </w:r>
      <w:r w:rsidRPr="00FC6284">
        <w:rPr>
          <w:color w:val="000000"/>
          <w:sz w:val="26"/>
          <w:szCs w:val="26"/>
        </w:rPr>
        <w:t>року</w:t>
      </w:r>
      <w:r w:rsidRPr="00FC6284">
        <w:rPr>
          <w:color w:val="000000"/>
          <w:sz w:val="36"/>
          <w:szCs w:val="36"/>
        </w:rPr>
        <w:t xml:space="preserve"> </w:t>
      </w:r>
      <w:r w:rsidRPr="00FC6284">
        <w:rPr>
          <w:color w:val="000000"/>
          <w:sz w:val="26"/>
          <w:szCs w:val="26"/>
        </w:rPr>
        <w:t>№ 3659/0/15-</w:t>
      </w:r>
      <w:r w:rsidR="00FC6284" w:rsidRPr="00FC6284">
        <w:rPr>
          <w:color w:val="000000"/>
          <w:sz w:val="36"/>
          <w:szCs w:val="36"/>
        </w:rPr>
        <w:t xml:space="preserve"> </w:t>
      </w:r>
      <w:r w:rsidRPr="00FC6284">
        <w:rPr>
          <w:color w:val="000000"/>
          <w:sz w:val="26"/>
          <w:szCs w:val="26"/>
        </w:rPr>
        <w:t>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 xml:space="preserve">Після того як Комісія та ГРМЕ заслухали доповідача від Комісії – Сергія Чумака та доповідача від ГРМЕ – </w:t>
      </w:r>
      <w:proofErr w:type="spellStart"/>
      <w:r w:rsidRPr="00FC6284">
        <w:rPr>
          <w:color w:val="000000"/>
          <w:sz w:val="26"/>
          <w:szCs w:val="26"/>
        </w:rPr>
        <w:t>Джесіку</w:t>
      </w:r>
      <w:proofErr w:type="spellEnd"/>
      <w:r w:rsidRPr="00FC6284">
        <w:rPr>
          <w:color w:val="000000"/>
          <w:sz w:val="26"/>
          <w:szCs w:val="26"/>
        </w:rPr>
        <w:t xml:space="preserve"> Лот </w:t>
      </w:r>
      <w:proofErr w:type="spellStart"/>
      <w:r w:rsidRPr="00FC6284">
        <w:rPr>
          <w:color w:val="000000"/>
          <w:sz w:val="26"/>
          <w:szCs w:val="26"/>
        </w:rPr>
        <w:t>Томпсон</w:t>
      </w:r>
      <w:proofErr w:type="spellEnd"/>
      <w:r w:rsidRPr="00FC6284">
        <w:rPr>
          <w:color w:val="000000"/>
          <w:sz w:val="26"/>
          <w:szCs w:val="26"/>
        </w:rPr>
        <w:t xml:space="preserve">, дослідили письмові та усні пояснення кандидата, відповідно до вимог пункту 163 Регламенту Вищої кваліфікаційної комісії України, затвердженого рішенням Вищої кваліфікаційної комісії суддів України від 13 жовтня 2016 року № 81/зп-16 (в редакції рішення Вищої кваліфікаційної комісії суддів України 19 жовтня 2023 року № 119/зп-23, зі змінами) на голосування членів </w:t>
      </w:r>
      <w:r w:rsidRPr="00FC6284">
        <w:rPr>
          <w:color w:val="000000"/>
          <w:sz w:val="26"/>
          <w:szCs w:val="26"/>
        </w:rPr>
        <w:lastRenderedPageBreak/>
        <w:t>Комісії та ГРМЕ винесено питання: «Чи відповідає кандидат критеріям, передбаченим частиною четвертою статті 8 Закону України «Про Вищий антикорупційний суд».</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highlight w:val="yellow"/>
        </w:rPr>
      </w:pPr>
      <w:r w:rsidRPr="00FC6284">
        <w:rPr>
          <w:color w:val="000000"/>
          <w:sz w:val="26"/>
          <w:szCs w:val="26"/>
        </w:rPr>
        <w:t xml:space="preserve">За результатами голосування рішення щодо відповідності кандидата зазначеним критеріям набрало установлену цією статтею кількість голосів. </w:t>
      </w: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Керуючись статтями 8, 9 Закону України «Про Вищий антикорупційний суд», Регламентом Вищої кваліфікаційної комісії України, Вища кваліфікаційна комісія суддів України та Громадська рада міжнародних експертів одноголосно</w:t>
      </w:r>
    </w:p>
    <w:p w:rsidR="00BC17C0" w:rsidRPr="00FC6284" w:rsidRDefault="00BC17C0" w:rsidP="00391C11">
      <w:pPr>
        <w:pBdr>
          <w:top w:val="nil"/>
          <w:left w:val="nil"/>
          <w:bottom w:val="nil"/>
          <w:right w:val="nil"/>
          <w:between w:val="nil"/>
        </w:pBdr>
        <w:spacing w:line="240" w:lineRule="auto"/>
        <w:ind w:leftChars="0" w:left="1" w:firstLineChars="216" w:firstLine="562"/>
        <w:jc w:val="center"/>
        <w:rPr>
          <w:color w:val="000000"/>
          <w:sz w:val="26"/>
          <w:szCs w:val="26"/>
        </w:rPr>
      </w:pPr>
    </w:p>
    <w:p w:rsidR="00BC17C0" w:rsidRPr="00FC6284" w:rsidRDefault="00554BA4" w:rsidP="00391C11">
      <w:pPr>
        <w:pBdr>
          <w:top w:val="nil"/>
          <w:left w:val="nil"/>
          <w:bottom w:val="nil"/>
          <w:right w:val="nil"/>
          <w:between w:val="nil"/>
        </w:pBdr>
        <w:spacing w:line="240" w:lineRule="auto"/>
        <w:ind w:leftChars="0" w:left="1" w:firstLineChars="216" w:firstLine="562"/>
        <w:jc w:val="center"/>
        <w:rPr>
          <w:color w:val="000000"/>
          <w:sz w:val="26"/>
          <w:szCs w:val="26"/>
        </w:rPr>
      </w:pPr>
      <w:r w:rsidRPr="00FC6284">
        <w:rPr>
          <w:color w:val="000000"/>
          <w:sz w:val="26"/>
          <w:szCs w:val="26"/>
        </w:rPr>
        <w:t>вирішили:</w:t>
      </w:r>
    </w:p>
    <w:p w:rsidR="00BC17C0" w:rsidRPr="00FC6284" w:rsidRDefault="00BC17C0" w:rsidP="00391C11">
      <w:pPr>
        <w:pBdr>
          <w:top w:val="nil"/>
          <w:left w:val="nil"/>
          <w:bottom w:val="nil"/>
          <w:right w:val="nil"/>
          <w:between w:val="nil"/>
        </w:pBdr>
        <w:spacing w:line="240" w:lineRule="auto"/>
        <w:ind w:leftChars="0" w:left="1" w:firstLineChars="216" w:firstLine="562"/>
        <w:jc w:val="both"/>
        <w:rPr>
          <w:color w:val="000000"/>
          <w:sz w:val="26"/>
          <w:szCs w:val="26"/>
        </w:rPr>
      </w:pPr>
    </w:p>
    <w:p w:rsidR="00BC17C0" w:rsidRPr="00FC6284" w:rsidRDefault="00554BA4" w:rsidP="00391C11">
      <w:pPr>
        <w:pBdr>
          <w:top w:val="nil"/>
          <w:left w:val="nil"/>
          <w:bottom w:val="nil"/>
          <w:right w:val="nil"/>
          <w:between w:val="nil"/>
        </w:pBdr>
        <w:spacing w:line="240" w:lineRule="auto"/>
        <w:ind w:leftChars="0" w:left="1" w:firstLineChars="216" w:firstLine="562"/>
        <w:jc w:val="both"/>
        <w:rPr>
          <w:color w:val="000000"/>
          <w:sz w:val="26"/>
          <w:szCs w:val="26"/>
        </w:rPr>
      </w:pPr>
      <w:r w:rsidRPr="00FC6284">
        <w:rPr>
          <w:color w:val="000000"/>
          <w:sz w:val="26"/>
          <w:szCs w:val="26"/>
        </w:rPr>
        <w:t>визнати кандидата на посаду судді Вищого антикорупційного суду Чернову Олену Вікторівну такою, що відповідає критеріям, визначеним частиною четвертою статті 8 Закону України «Про Вищий антикорупційний суд».</w:t>
      </w:r>
    </w:p>
    <w:p w:rsidR="00BC17C0" w:rsidRPr="00FC6284" w:rsidRDefault="00BC17C0" w:rsidP="00DB0E58">
      <w:pPr>
        <w:pBdr>
          <w:top w:val="nil"/>
          <w:left w:val="nil"/>
          <w:bottom w:val="nil"/>
          <w:right w:val="nil"/>
          <w:between w:val="nil"/>
        </w:pBdr>
        <w:spacing w:line="240" w:lineRule="auto"/>
        <w:ind w:leftChars="0" w:left="1" w:firstLineChars="0"/>
        <w:jc w:val="both"/>
        <w:rPr>
          <w:color w:val="000000"/>
          <w:sz w:val="26"/>
          <w:szCs w:val="26"/>
        </w:rPr>
      </w:pPr>
    </w:p>
    <w:p w:rsidR="00BC17C0" w:rsidRPr="00FC6284" w:rsidRDefault="00BC17C0" w:rsidP="00DB0E58">
      <w:pPr>
        <w:pBdr>
          <w:top w:val="nil"/>
          <w:left w:val="nil"/>
          <w:bottom w:val="nil"/>
          <w:right w:val="nil"/>
          <w:between w:val="nil"/>
        </w:pBdr>
        <w:spacing w:line="240" w:lineRule="auto"/>
        <w:ind w:leftChars="0" w:left="1" w:firstLineChars="0"/>
        <w:jc w:val="both"/>
        <w:rPr>
          <w:color w:val="000000"/>
          <w:sz w:val="26"/>
          <w:szCs w:val="26"/>
        </w:rPr>
      </w:pPr>
    </w:p>
    <w:p w:rsidR="00DB0E58" w:rsidRPr="00FD6A14" w:rsidRDefault="00DB0E58" w:rsidP="00DB0E58">
      <w:pPr>
        <w:spacing w:line="240" w:lineRule="auto"/>
        <w:ind w:left="1" w:hanging="3"/>
        <w:jc w:val="both"/>
        <w:rPr>
          <w:sz w:val="26"/>
          <w:szCs w:val="26"/>
        </w:rPr>
      </w:pPr>
      <w:r w:rsidRPr="00FD6A14">
        <w:rPr>
          <w:sz w:val="26"/>
          <w:szCs w:val="26"/>
        </w:rPr>
        <w:t>Голова Комісії</w:t>
      </w:r>
      <w:r w:rsidRPr="00FD6A14">
        <w:rPr>
          <w:sz w:val="26"/>
          <w:szCs w:val="26"/>
        </w:rPr>
        <w:tab/>
      </w:r>
      <w:r w:rsidRPr="00FD6A14">
        <w:rPr>
          <w:sz w:val="26"/>
          <w:szCs w:val="26"/>
        </w:rPr>
        <w:tab/>
        <w:t>Андр</w:t>
      </w:r>
      <w:bookmarkStart w:id="0" w:name="_GoBack"/>
      <w:bookmarkEnd w:id="0"/>
      <w:r w:rsidRPr="00FD6A14">
        <w:rPr>
          <w:sz w:val="26"/>
          <w:szCs w:val="26"/>
        </w:rPr>
        <w:t>ій ПАСІЧНИК</w:t>
      </w:r>
      <w:r w:rsidRPr="00FD6A14">
        <w:rPr>
          <w:sz w:val="26"/>
          <w:szCs w:val="26"/>
        </w:rPr>
        <w:tab/>
      </w:r>
      <w:r w:rsidRPr="00FD6A14">
        <w:rPr>
          <w:sz w:val="26"/>
          <w:szCs w:val="26"/>
        </w:rPr>
        <w:tab/>
        <w:t xml:space="preserve">          ___________________</w:t>
      </w:r>
    </w:p>
    <w:p w:rsidR="00DB0E58" w:rsidRPr="00FD6A14" w:rsidRDefault="00DB0E58" w:rsidP="00DB0E58">
      <w:pPr>
        <w:spacing w:line="240" w:lineRule="auto"/>
        <w:ind w:leftChars="2998" w:left="7195" w:firstLineChars="0" w:firstLine="722"/>
        <w:jc w:val="both"/>
        <w:rPr>
          <w:sz w:val="26"/>
          <w:szCs w:val="26"/>
        </w:rPr>
      </w:pPr>
      <w:r w:rsidRPr="00FD6A14">
        <w:rPr>
          <w:sz w:val="26"/>
          <w:szCs w:val="26"/>
        </w:rPr>
        <w:t>(підпис)</w:t>
      </w:r>
    </w:p>
    <w:p w:rsidR="00DB0E58" w:rsidRPr="00FD6A14" w:rsidRDefault="00DB0E58" w:rsidP="00DB0E58">
      <w:pPr>
        <w:spacing w:line="240" w:lineRule="auto"/>
        <w:ind w:left="1" w:hanging="3"/>
        <w:jc w:val="both"/>
        <w:rPr>
          <w:sz w:val="26"/>
          <w:szCs w:val="26"/>
        </w:rPr>
      </w:pPr>
    </w:p>
    <w:p w:rsidR="00DB0E58" w:rsidRPr="00FD6A14" w:rsidRDefault="00DB0E58" w:rsidP="00DB0E58">
      <w:pPr>
        <w:spacing w:line="240" w:lineRule="auto"/>
        <w:ind w:left="1" w:hanging="3"/>
        <w:jc w:val="both"/>
        <w:rPr>
          <w:sz w:val="26"/>
          <w:szCs w:val="26"/>
        </w:rPr>
      </w:pPr>
    </w:p>
    <w:p w:rsidR="00DB0E58" w:rsidRPr="00FD6A14" w:rsidRDefault="00DB0E58" w:rsidP="00DB0E58">
      <w:pPr>
        <w:spacing w:line="240" w:lineRule="auto"/>
        <w:ind w:left="1" w:hanging="3"/>
        <w:jc w:val="both"/>
        <w:rPr>
          <w:sz w:val="26"/>
          <w:szCs w:val="26"/>
        </w:rPr>
      </w:pPr>
      <w:r w:rsidRPr="00FD6A14">
        <w:rPr>
          <w:sz w:val="26"/>
          <w:szCs w:val="26"/>
        </w:rPr>
        <w:t>Голова ГРМЕ</w:t>
      </w:r>
      <w:r w:rsidRPr="00FD6A14">
        <w:rPr>
          <w:sz w:val="26"/>
          <w:szCs w:val="26"/>
        </w:rPr>
        <w:tab/>
      </w:r>
      <w:r w:rsidRPr="00FD6A14">
        <w:rPr>
          <w:sz w:val="26"/>
          <w:szCs w:val="26"/>
        </w:rPr>
        <w:tab/>
        <w:t xml:space="preserve">Роберт </w:t>
      </w:r>
      <w:proofErr w:type="spellStart"/>
      <w:r w:rsidRPr="00FD6A14">
        <w:rPr>
          <w:sz w:val="26"/>
          <w:szCs w:val="26"/>
        </w:rPr>
        <w:t>Гайн</w:t>
      </w:r>
      <w:proofErr w:type="spellEnd"/>
      <w:r w:rsidRPr="00FD6A14">
        <w:rPr>
          <w:sz w:val="26"/>
          <w:szCs w:val="26"/>
        </w:rPr>
        <w:t xml:space="preserve"> БРУКХАЙЗЕН</w:t>
      </w:r>
      <w:r w:rsidRPr="00FD6A14">
        <w:rPr>
          <w:sz w:val="26"/>
          <w:szCs w:val="26"/>
        </w:rPr>
        <w:tab/>
        <w:t xml:space="preserve">          ___________________</w:t>
      </w:r>
    </w:p>
    <w:p w:rsidR="00DB0E58" w:rsidRPr="00FD6A14" w:rsidRDefault="00DB0E58" w:rsidP="00DB0E58">
      <w:pPr>
        <w:spacing w:line="240" w:lineRule="auto"/>
        <w:ind w:leftChars="2998" w:left="7195" w:firstLineChars="0" w:firstLine="722"/>
        <w:jc w:val="both"/>
        <w:rPr>
          <w:sz w:val="26"/>
          <w:szCs w:val="26"/>
        </w:rPr>
      </w:pPr>
      <w:r w:rsidRPr="00FD6A14">
        <w:rPr>
          <w:sz w:val="26"/>
          <w:szCs w:val="26"/>
        </w:rPr>
        <w:t>(підпис)</w:t>
      </w:r>
    </w:p>
    <w:sectPr w:rsidR="00DB0E58" w:rsidRPr="00FD6A14">
      <w:headerReference w:type="default" r:id="rId10"/>
      <w:pgSz w:w="11906" w:h="16838"/>
      <w:pgMar w:top="1134" w:right="567" w:bottom="113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BA4" w:rsidRDefault="00554BA4">
      <w:pPr>
        <w:spacing w:line="240" w:lineRule="auto"/>
        <w:ind w:left="0" w:hanging="2"/>
      </w:pPr>
      <w:r>
        <w:separator/>
      </w:r>
    </w:p>
  </w:endnote>
  <w:endnote w:type="continuationSeparator" w:id="0">
    <w:p w:rsidR="00554BA4" w:rsidRDefault="00554BA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BA4" w:rsidRDefault="00554BA4">
      <w:pPr>
        <w:spacing w:line="240" w:lineRule="auto"/>
        <w:ind w:left="0" w:hanging="2"/>
      </w:pPr>
      <w:r>
        <w:separator/>
      </w:r>
    </w:p>
  </w:footnote>
  <w:footnote w:type="continuationSeparator" w:id="0">
    <w:p w:rsidR="00554BA4" w:rsidRDefault="00554BA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7C0" w:rsidRDefault="00554BA4">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31175">
      <w:rPr>
        <w:noProof/>
        <w:color w:val="000000"/>
      </w:rPr>
      <w:t>2</w:t>
    </w:r>
    <w:r>
      <w:rPr>
        <w:color w:val="000000"/>
      </w:rPr>
      <w:fldChar w:fldCharType="end"/>
    </w:r>
  </w:p>
  <w:p w:rsidR="00BC17C0" w:rsidRDefault="00BC17C0">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C03F4"/>
    <w:multiLevelType w:val="multilevel"/>
    <w:tmpl w:val="AEAA33AE"/>
    <w:lvl w:ilvl="0">
      <w:start w:val="1"/>
      <w:numFmt w:val="decimal"/>
      <w:lvlText w:val="%1."/>
      <w:lvlJc w:val="left"/>
      <w:pPr>
        <w:ind w:left="1080" w:hanging="360"/>
      </w:pPr>
      <w:rPr>
        <w:vertAlign w:val="baseline"/>
      </w:rPr>
    </w:lvl>
    <w:lvl w:ilvl="1">
      <w:start w:val="3"/>
      <w:numFmt w:val="decimal"/>
      <w:lvlText w:val="%1.%2."/>
      <w:lvlJc w:val="left"/>
      <w:pPr>
        <w:ind w:left="108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C0"/>
    <w:rsid w:val="00231175"/>
    <w:rsid w:val="00391C11"/>
    <w:rsid w:val="004173F1"/>
    <w:rsid w:val="004A0F30"/>
    <w:rsid w:val="00554BA4"/>
    <w:rsid w:val="00612614"/>
    <w:rsid w:val="00BC17C0"/>
    <w:rsid w:val="00D075AA"/>
    <w:rsid w:val="00D270BC"/>
    <w:rsid w:val="00DB0E58"/>
    <w:rsid w:val="00FC62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2643"/>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line="1" w:lineRule="atLeast"/>
      <w:ind w:leftChars="-1" w:left="-1" w:hangingChars="1" w:hanging="1"/>
      <w:textDirection w:val="btLr"/>
      <w:textAlignment w:val="top"/>
      <w:outlineLvl w:val="0"/>
    </w:pPr>
    <w:rPr>
      <w:position w:val="-1"/>
      <w:sz w:val="24"/>
      <w:szCs w:val="24"/>
      <w:lang w:eastAsia="en-GB"/>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a4">
    <w:name w:val="Шрифт абзацу за промовчанням"/>
    <w:qFormat/>
    <w:rPr>
      <w:w w:val="100"/>
      <w:position w:val="-1"/>
      <w:effect w:val="none"/>
      <w:vertAlign w:val="baseline"/>
      <w:cs w:val="0"/>
      <w:em w:val="none"/>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sz w:val="24"/>
      <w:szCs w:val="24"/>
    </w:rPr>
    <w:tblPr>
      <w:tblCellMar>
        <w:top w:w="0" w:type="dxa"/>
        <w:left w:w="0" w:type="dxa"/>
        <w:bottom w:w="0" w:type="dxa"/>
        <w:right w:w="0" w:type="dxa"/>
      </w:tblCellMar>
    </w:tblPr>
  </w:style>
  <w:style w:type="paragraph" w:styleId="a5">
    <w:name w:val="Normal (Web)"/>
    <w:basedOn w:val="a"/>
    <w:qFormat/>
    <w:pPr>
      <w:spacing w:before="100" w:beforeAutospacing="1" w:after="100" w:afterAutospacing="1"/>
    </w:pPr>
  </w:style>
  <w:style w:type="character" w:styleId="a6">
    <w:name w:val="Strong"/>
    <w:rPr>
      <w:b/>
      <w:bCs/>
      <w:w w:val="100"/>
      <w:position w:val="-1"/>
      <w:effect w:val="none"/>
      <w:vertAlign w:val="baseline"/>
      <w:cs w:val="0"/>
      <w:em w:val="none"/>
    </w:rPr>
  </w:style>
  <w:style w:type="paragraph" w:styleId="a7">
    <w:name w:val="List Paragraph"/>
    <w:basedOn w:val="a"/>
    <w:pPr>
      <w:ind w:left="720"/>
      <w:contextualSpacing/>
    </w:pPr>
  </w:style>
  <w:style w:type="character" w:customStyle="1" w:styleId="normaltextrun">
    <w:name w:val="normaltextrun"/>
    <w:basedOn w:val="a4"/>
    <w:rPr>
      <w:w w:val="100"/>
      <w:position w:val="-1"/>
      <w:effect w:val="none"/>
      <w:vertAlign w:val="baseline"/>
      <w:cs w:val="0"/>
      <w:em w:val="none"/>
    </w:rPr>
  </w:style>
  <w:style w:type="character" w:customStyle="1" w:styleId="findhit">
    <w:name w:val="findhit"/>
    <w:basedOn w:val="a4"/>
    <w:rPr>
      <w:w w:val="100"/>
      <w:position w:val="-1"/>
      <w:effect w:val="none"/>
      <w:vertAlign w:val="baseline"/>
      <w:cs w:val="0"/>
      <w:em w:val="none"/>
    </w:rPr>
  </w:style>
  <w:style w:type="character" w:styleId="a8">
    <w:name w:val="Hyperlink"/>
    <w:qFormat/>
    <w:rPr>
      <w:color w:val="0563C1"/>
      <w:w w:val="100"/>
      <w:position w:val="-1"/>
      <w:u w:val="single"/>
      <w:effect w:val="none"/>
      <w:vertAlign w:val="baseline"/>
      <w:cs w:val="0"/>
      <w:em w:val="none"/>
    </w:rPr>
  </w:style>
  <w:style w:type="character" w:styleId="a9">
    <w:name w:val="Unresolved Mention"/>
    <w:qFormat/>
    <w:rPr>
      <w:color w:val="605E5C"/>
      <w:w w:val="100"/>
      <w:position w:val="-1"/>
      <w:effect w:val="none"/>
      <w:shd w:val="clear" w:color="auto" w:fill="E1DFDD"/>
      <w:vertAlign w:val="baseline"/>
      <w:cs w:val="0"/>
      <w:em w:val="none"/>
    </w:rPr>
  </w:style>
  <w:style w:type="table" w:styleId="aa">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qFormat/>
    <w:rPr>
      <w:color w:val="954F72"/>
      <w:w w:val="100"/>
      <w:position w:val="-1"/>
      <w:u w:val="single"/>
      <w:effect w:val="none"/>
      <w:vertAlign w:val="baseline"/>
      <w:cs w:val="0"/>
      <w:em w:val="none"/>
    </w:rPr>
  </w:style>
  <w:style w:type="paragraph" w:styleId="ac">
    <w:name w:val="Revision"/>
    <w:pPr>
      <w:suppressAutoHyphens/>
      <w:spacing w:line="1" w:lineRule="atLeast"/>
      <w:ind w:leftChars="-1" w:left="-1" w:hangingChars="1" w:hanging="1"/>
      <w:textDirection w:val="btLr"/>
      <w:textAlignment w:val="top"/>
      <w:outlineLvl w:val="0"/>
    </w:pPr>
    <w:rPr>
      <w:position w:val="-1"/>
      <w:sz w:val="24"/>
      <w:szCs w:val="24"/>
      <w:lang w:eastAsia="en-GB"/>
    </w:rPr>
  </w:style>
  <w:style w:type="character" w:styleId="ad">
    <w:name w:val="annotation reference"/>
    <w:qFormat/>
    <w:rPr>
      <w:w w:val="100"/>
      <w:position w:val="-1"/>
      <w:sz w:val="16"/>
      <w:szCs w:val="16"/>
      <w:effect w:val="none"/>
      <w:vertAlign w:val="baseline"/>
      <w:cs w:val="0"/>
      <w:em w:val="none"/>
    </w:rPr>
  </w:style>
  <w:style w:type="paragraph" w:styleId="ae">
    <w:name w:val="annotation text"/>
    <w:basedOn w:val="a"/>
    <w:qFormat/>
    <w:rPr>
      <w:sz w:val="20"/>
      <w:szCs w:val="20"/>
    </w:rPr>
  </w:style>
  <w:style w:type="character" w:customStyle="1" w:styleId="af">
    <w:name w:val="Текст примітки Знак"/>
    <w:rPr>
      <w:rFonts w:ascii="Times New Roman" w:eastAsia="Times New Roman" w:hAnsi="Times New Roman" w:cs="Times New Roman"/>
      <w:w w:val="100"/>
      <w:position w:val="-1"/>
      <w:sz w:val="20"/>
      <w:szCs w:val="20"/>
      <w:effect w:val="none"/>
      <w:vertAlign w:val="baseline"/>
      <w:cs w:val="0"/>
      <w:em w:val="none"/>
      <w:lang w:eastAsia="en-GB"/>
    </w:rPr>
  </w:style>
  <w:style w:type="paragraph" w:styleId="af0">
    <w:name w:val="annotation subject"/>
    <w:basedOn w:val="ae"/>
    <w:next w:val="ae"/>
    <w:qFormat/>
    <w:rPr>
      <w:b/>
      <w:bCs/>
    </w:rPr>
  </w:style>
  <w:style w:type="character" w:customStyle="1" w:styleId="af1">
    <w:name w:val="Тема примітки Знак"/>
    <w:rPr>
      <w:rFonts w:ascii="Times New Roman" w:eastAsia="Times New Roman" w:hAnsi="Times New Roman" w:cs="Times New Roman"/>
      <w:b/>
      <w:bCs/>
      <w:w w:val="100"/>
      <w:position w:val="-1"/>
      <w:sz w:val="20"/>
      <w:szCs w:val="20"/>
      <w:effect w:val="none"/>
      <w:vertAlign w:val="baseline"/>
      <w:cs w:val="0"/>
      <w:em w:val="none"/>
      <w:lang w:eastAsia="en-GB"/>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5" w:type="dxa"/>
        <w:left w:w="15" w:type="dxa"/>
        <w:bottom w:w="15" w:type="dxa"/>
        <w:right w:w="15" w:type="dxa"/>
      </w:tblCellMar>
    </w:tblPr>
  </w:style>
  <w:style w:type="table" w:customStyle="1" w:styleId="af4">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5" w:type="dxa"/>
        <w:left w:w="15" w:type="dxa"/>
        <w:bottom w:w="15" w:type="dxa"/>
        <w:right w:w="15" w:type="dxa"/>
      </w:tblCellMar>
    </w:tblPr>
  </w:style>
  <w:style w:type="table" w:customStyle="1" w:styleId="af5">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paragraph" w:styleId="af6">
    <w:name w:val="header"/>
    <w:basedOn w:val="a"/>
    <w:qFormat/>
  </w:style>
  <w:style w:type="character" w:customStyle="1" w:styleId="af7">
    <w:name w:val="Верхній колонтитул Знак"/>
    <w:rPr>
      <w:w w:val="100"/>
      <w:position w:val="-1"/>
      <w:effect w:val="none"/>
      <w:vertAlign w:val="baseline"/>
      <w:cs w:val="0"/>
      <w:em w:val="none"/>
      <w:lang w:eastAsia="en-GB"/>
    </w:rPr>
  </w:style>
  <w:style w:type="paragraph" w:styleId="af8">
    <w:name w:val="footer"/>
    <w:basedOn w:val="a"/>
    <w:qFormat/>
  </w:style>
  <w:style w:type="character" w:customStyle="1" w:styleId="af9">
    <w:name w:val="Нижній колонтитул Знак"/>
    <w:rPr>
      <w:w w:val="100"/>
      <w:position w:val="-1"/>
      <w:effect w:val="none"/>
      <w:vertAlign w:val="baseline"/>
      <w:cs w:val="0"/>
      <w:em w:val="none"/>
      <w:lang w:eastAsia="en-GB"/>
    </w:rPr>
  </w:style>
  <w:style w:type="paragraph" w:styleId="afa">
    <w:name w:val="Balloon Text"/>
    <w:basedOn w:val="a"/>
    <w:qFormat/>
    <w:rPr>
      <w:rFonts w:ascii="Segoe UI" w:hAnsi="Segoe UI" w:cs="Segoe UI"/>
      <w:sz w:val="18"/>
      <w:szCs w:val="18"/>
    </w:rPr>
  </w:style>
  <w:style w:type="character" w:customStyle="1" w:styleId="afb">
    <w:name w:val="Текст у виносці Знак"/>
    <w:rPr>
      <w:rFonts w:ascii="Segoe UI" w:hAnsi="Segoe UI" w:cs="Segoe UI"/>
      <w:w w:val="100"/>
      <w:position w:val="-1"/>
      <w:sz w:val="18"/>
      <w:szCs w:val="18"/>
      <w:effect w:val="none"/>
      <w:vertAlign w:val="baseline"/>
      <w:cs w:val="0"/>
      <w:em w:val="none"/>
      <w:lang w:eastAsia="en-GB"/>
    </w:rPr>
  </w:style>
  <w:style w:type="paragraph" w:styleId="afc">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afd">
    <w:name w:val="footnote text"/>
    <w:basedOn w:val="a"/>
    <w:qFormat/>
    <w:rPr>
      <w:sz w:val="20"/>
      <w:szCs w:val="20"/>
    </w:rPr>
  </w:style>
  <w:style w:type="character" w:customStyle="1" w:styleId="afe">
    <w:name w:val="Текст виноски Знак"/>
    <w:rPr>
      <w:w w:val="100"/>
      <w:position w:val="-1"/>
      <w:effect w:val="none"/>
      <w:vertAlign w:val="baseline"/>
      <w:cs w:val="0"/>
      <w:em w:val="none"/>
      <w:lang w:eastAsia="en-GB"/>
    </w:rPr>
  </w:style>
  <w:style w:type="character" w:styleId="aff">
    <w:name w:val="footnote reference"/>
    <w:qFormat/>
    <w:rPr>
      <w:w w:val="100"/>
      <w:position w:val="-1"/>
      <w:effect w:val="none"/>
      <w:vertAlign w:val="superscript"/>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XSgXNAqnutRCG24cXPE95Z49Zg==">CgMxLjA4AHIhMUFuM2w4QmFNX2kxOHN2YjJGZGhHZGZ4SDZCT2VoZXdp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880A1B-E1D3-4FC5-83C9-546EF769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7757</Words>
  <Characters>4423</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Бутенко Поліна Володимирівна</dc:creator>
  <cp:lastModifiedBy>Василенко Наталія Іванівна</cp:lastModifiedBy>
  <cp:revision>2</cp:revision>
  <dcterms:created xsi:type="dcterms:W3CDTF">2025-04-09T09:07:00Z</dcterms:created>
  <dcterms:modified xsi:type="dcterms:W3CDTF">2025-04-09T09:07:00Z</dcterms:modified>
</cp:coreProperties>
</file>