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16031" w14:textId="3C99F857" w:rsidR="00D41545" w:rsidRDefault="00D41545" w:rsidP="00D41545">
      <w:pPr>
        <w:jc w:val="center"/>
        <w:rPr>
          <w:lang w:val="uk-UA" w:eastAsia="ru-RU"/>
        </w:rPr>
      </w:pPr>
      <w:r>
        <w:rPr>
          <w:noProof/>
          <w:kern w:val="2"/>
          <w:sz w:val="28"/>
          <w:szCs w:val="28"/>
          <w:lang w:val="uk-UA" w:eastAsia="uk-UA"/>
        </w:rPr>
        <w:drawing>
          <wp:inline distT="0" distB="0" distL="0" distR="0" wp14:anchorId="5C14A3EB" wp14:editId="68310BAE">
            <wp:extent cx="542925" cy="714375"/>
            <wp:effectExtent l="0" t="0" r="9525" b="9525"/>
            <wp:docPr id="15652991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4733E7E8" w14:textId="77777777" w:rsidR="00D41545" w:rsidRDefault="00D41545" w:rsidP="00D41545">
      <w:pPr>
        <w:rPr>
          <w:sz w:val="27"/>
          <w:szCs w:val="27"/>
          <w:lang w:val="uk-UA" w:eastAsia="ru-RU"/>
        </w:rPr>
      </w:pPr>
    </w:p>
    <w:p w14:paraId="2D547A49" w14:textId="77777777" w:rsidR="00D41545" w:rsidRDefault="00D41545" w:rsidP="00D41545">
      <w:pPr>
        <w:widowControl w:val="0"/>
        <w:jc w:val="center"/>
        <w:rPr>
          <w:bCs/>
          <w:kern w:val="2"/>
          <w:sz w:val="36"/>
          <w:szCs w:val="36"/>
          <w:lang w:val="uk-UA" w:eastAsia="hi-IN" w:bidi="hi-IN"/>
        </w:rPr>
      </w:pPr>
      <w:r>
        <w:rPr>
          <w:bCs/>
          <w:kern w:val="2"/>
          <w:sz w:val="36"/>
          <w:szCs w:val="36"/>
          <w:lang w:val="uk-UA" w:eastAsia="hi-IN" w:bidi="hi-IN"/>
        </w:rPr>
        <w:t>ВИЩА КВАЛІФІКАЦІЙНА КОМІСІЯ СУДДІВ УКРАЇНИ</w:t>
      </w:r>
    </w:p>
    <w:p w14:paraId="1CE4158B" w14:textId="77777777" w:rsidR="00D41545" w:rsidRDefault="00D41545" w:rsidP="00D41545">
      <w:pPr>
        <w:jc w:val="center"/>
        <w:rPr>
          <w:lang w:val="uk-UA" w:eastAsia="ru-RU"/>
        </w:rPr>
      </w:pPr>
    </w:p>
    <w:p w14:paraId="751B32DC" w14:textId="19158FA5" w:rsidR="00D41545" w:rsidRDefault="00DE5FA8" w:rsidP="00646B7F">
      <w:pPr>
        <w:ind w:left="-142"/>
        <w:rPr>
          <w:lang w:val="uk-UA" w:eastAsia="ru-RU"/>
        </w:rPr>
      </w:pPr>
      <w:r w:rsidRPr="00AF1225">
        <w:rPr>
          <w:lang w:val="uk-UA" w:eastAsia="ru-RU"/>
        </w:rPr>
        <w:t>21</w:t>
      </w:r>
      <w:r w:rsidR="00D41545">
        <w:rPr>
          <w:lang w:val="uk-UA" w:eastAsia="ru-RU"/>
        </w:rPr>
        <w:t xml:space="preserve"> </w:t>
      </w:r>
      <w:r>
        <w:rPr>
          <w:lang w:val="uk-UA" w:eastAsia="ru-RU"/>
        </w:rPr>
        <w:t>лютого</w:t>
      </w:r>
      <w:r w:rsidR="00D41545">
        <w:rPr>
          <w:lang w:val="uk-UA" w:eastAsia="ru-RU"/>
        </w:rPr>
        <w:t xml:space="preserve"> 202</w:t>
      </w:r>
      <w:r>
        <w:rPr>
          <w:lang w:val="uk-UA" w:eastAsia="ru-RU"/>
        </w:rPr>
        <w:t>4</w:t>
      </w:r>
      <w:r w:rsidR="00D41545">
        <w:rPr>
          <w:lang w:val="uk-UA" w:eastAsia="ru-RU"/>
        </w:rPr>
        <w:t xml:space="preserve"> року</w:t>
      </w:r>
      <w:r w:rsidR="00D41545">
        <w:rPr>
          <w:lang w:val="uk-UA" w:eastAsia="ru-RU"/>
        </w:rPr>
        <w:tab/>
      </w:r>
      <w:r w:rsidR="00D41545">
        <w:rPr>
          <w:lang w:val="uk-UA" w:eastAsia="ru-RU"/>
        </w:rPr>
        <w:tab/>
      </w:r>
      <w:r w:rsidR="00D41545">
        <w:rPr>
          <w:lang w:val="uk-UA" w:eastAsia="ru-RU"/>
        </w:rPr>
        <w:tab/>
      </w:r>
      <w:r w:rsidR="00D41545">
        <w:rPr>
          <w:lang w:val="uk-UA" w:eastAsia="ru-RU"/>
        </w:rPr>
        <w:tab/>
      </w:r>
      <w:r w:rsidR="00D41545">
        <w:rPr>
          <w:lang w:val="uk-UA" w:eastAsia="ru-RU"/>
        </w:rPr>
        <w:tab/>
      </w:r>
      <w:r w:rsidR="00D41545">
        <w:rPr>
          <w:lang w:val="uk-UA" w:eastAsia="ru-RU"/>
        </w:rPr>
        <w:tab/>
      </w:r>
      <w:r w:rsidR="00D41545">
        <w:rPr>
          <w:lang w:val="uk-UA" w:eastAsia="ru-RU"/>
        </w:rPr>
        <w:tab/>
      </w:r>
      <w:r w:rsidR="00D41545">
        <w:rPr>
          <w:lang w:val="uk-UA" w:eastAsia="ru-RU"/>
        </w:rPr>
        <w:tab/>
        <w:t xml:space="preserve">                  м. Київ</w:t>
      </w:r>
    </w:p>
    <w:p w14:paraId="2F7B190F" w14:textId="77777777" w:rsidR="00D41545" w:rsidRDefault="00D41545" w:rsidP="00646B7F">
      <w:pPr>
        <w:ind w:left="-142"/>
        <w:rPr>
          <w:lang w:val="uk-UA" w:eastAsia="ru-RU"/>
        </w:rPr>
      </w:pPr>
    </w:p>
    <w:p w14:paraId="207D2719" w14:textId="5C636755" w:rsidR="00D41545" w:rsidRPr="00646B7F" w:rsidRDefault="00D41545" w:rsidP="00646B7F">
      <w:pPr>
        <w:ind w:left="-142"/>
        <w:jc w:val="center"/>
        <w:rPr>
          <w:bCs/>
          <w:u w:val="single"/>
          <w:lang w:val="uk-UA" w:eastAsia="ru-RU"/>
        </w:rPr>
      </w:pPr>
      <w:r>
        <w:rPr>
          <w:bCs/>
          <w:lang w:val="uk-UA" w:eastAsia="ru-RU"/>
        </w:rPr>
        <w:t xml:space="preserve">Р І Ш Е Н </w:t>
      </w:r>
      <w:proofErr w:type="spellStart"/>
      <w:r>
        <w:rPr>
          <w:bCs/>
          <w:lang w:val="uk-UA" w:eastAsia="ru-RU"/>
        </w:rPr>
        <w:t>Н</w:t>
      </w:r>
      <w:proofErr w:type="spellEnd"/>
      <w:r>
        <w:rPr>
          <w:bCs/>
          <w:lang w:val="uk-UA" w:eastAsia="ru-RU"/>
        </w:rPr>
        <w:t xml:space="preserve"> Я № </w:t>
      </w:r>
      <w:r w:rsidR="00646B7F">
        <w:rPr>
          <w:bCs/>
          <w:u w:val="single"/>
          <w:lang w:val="uk-UA" w:eastAsia="ru-RU"/>
        </w:rPr>
        <w:t>6/пс-24</w:t>
      </w:r>
    </w:p>
    <w:p w14:paraId="7C51AAF7" w14:textId="77777777" w:rsidR="00D41545" w:rsidRDefault="00D41545" w:rsidP="00646B7F">
      <w:pPr>
        <w:ind w:left="-142"/>
        <w:rPr>
          <w:bCs/>
          <w:lang w:val="uk-UA" w:eastAsia="ru-RU"/>
        </w:rPr>
      </w:pPr>
    </w:p>
    <w:p w14:paraId="6418D178" w14:textId="77777777" w:rsidR="00D41545" w:rsidRDefault="00D41545" w:rsidP="00646B7F">
      <w:pPr>
        <w:ind w:left="-142"/>
        <w:jc w:val="both"/>
        <w:rPr>
          <w:bCs/>
          <w:lang w:val="uk-UA" w:eastAsia="ru-RU"/>
        </w:rPr>
      </w:pPr>
      <w:r>
        <w:rPr>
          <w:bCs/>
          <w:lang w:val="uk-UA" w:eastAsia="ru-RU"/>
        </w:rPr>
        <w:t>Вища кваліфікаційна комісія суддів України у складі Другої палати:</w:t>
      </w:r>
    </w:p>
    <w:p w14:paraId="2728DFA8" w14:textId="77777777" w:rsidR="00D41545" w:rsidRDefault="00D41545" w:rsidP="00646B7F">
      <w:pPr>
        <w:ind w:left="-142"/>
        <w:jc w:val="both"/>
        <w:rPr>
          <w:bCs/>
          <w:lang w:val="uk-UA" w:eastAsia="ru-RU"/>
        </w:rPr>
      </w:pPr>
    </w:p>
    <w:p w14:paraId="6618FB8F" w14:textId="2DCB670D" w:rsidR="00D41545" w:rsidRDefault="00D41545" w:rsidP="00646B7F">
      <w:pPr>
        <w:shd w:val="clear" w:color="auto" w:fill="FFFFFF"/>
        <w:ind w:left="-142" w:right="-1"/>
        <w:jc w:val="both"/>
        <w:rPr>
          <w:lang w:val="uk-UA"/>
        </w:rPr>
      </w:pPr>
      <w:r>
        <w:rPr>
          <w:lang w:val="uk-UA"/>
        </w:rPr>
        <w:t xml:space="preserve">головуючого – </w:t>
      </w:r>
      <w:r w:rsidR="00DE5FA8">
        <w:rPr>
          <w:lang w:val="uk-UA"/>
        </w:rPr>
        <w:t>Сидоровича Р.М</w:t>
      </w:r>
      <w:r w:rsidR="007C009E">
        <w:rPr>
          <w:lang w:val="uk-UA"/>
        </w:rPr>
        <w:t>.</w:t>
      </w:r>
      <w:r w:rsidR="00DE5FA8">
        <w:rPr>
          <w:lang w:val="uk-UA"/>
        </w:rPr>
        <w:t>,</w:t>
      </w:r>
    </w:p>
    <w:p w14:paraId="62371E13" w14:textId="77777777" w:rsidR="00D41545" w:rsidRDefault="00D41545" w:rsidP="00646B7F">
      <w:pPr>
        <w:shd w:val="clear" w:color="auto" w:fill="FFFFFF"/>
        <w:ind w:left="-142" w:right="-1"/>
        <w:jc w:val="both"/>
        <w:rPr>
          <w:lang w:val="uk-UA"/>
        </w:rPr>
      </w:pPr>
    </w:p>
    <w:p w14:paraId="6D9EEED8" w14:textId="08E25E16" w:rsidR="00D41545" w:rsidRPr="006D59BD" w:rsidRDefault="00D41545" w:rsidP="00646B7F">
      <w:pPr>
        <w:pStyle w:val="a3"/>
        <w:shd w:val="clear" w:color="auto" w:fill="FFFFFF"/>
        <w:spacing w:before="0" w:beforeAutospacing="0" w:after="0" w:afterAutospacing="0"/>
        <w:ind w:left="-142"/>
        <w:jc w:val="both"/>
        <w:rPr>
          <w:rStyle w:val="a4"/>
          <w:b w:val="0"/>
          <w:color w:val="1D1D1B"/>
          <w:lang w:val="uk-UA"/>
        </w:rPr>
      </w:pPr>
      <w:r>
        <w:rPr>
          <w:lang w:val="uk-UA"/>
        </w:rPr>
        <w:t xml:space="preserve">членів Комісії: </w:t>
      </w:r>
      <w:proofErr w:type="spellStart"/>
      <w:r>
        <w:rPr>
          <w:lang w:val="uk-UA"/>
        </w:rPr>
        <w:t>Волкової</w:t>
      </w:r>
      <w:proofErr w:type="spellEnd"/>
      <w:r>
        <w:rPr>
          <w:lang w:val="uk-UA"/>
        </w:rPr>
        <w:t xml:space="preserve"> Л.М., </w:t>
      </w:r>
      <w:r w:rsidR="00DE5FA8">
        <w:rPr>
          <w:lang w:val="uk-UA"/>
        </w:rPr>
        <w:t>Духа Я.М.</w:t>
      </w:r>
      <w:r w:rsidR="003E5133">
        <w:rPr>
          <w:lang w:val="uk-UA"/>
        </w:rPr>
        <w:t>,</w:t>
      </w:r>
      <w:r w:rsidR="00DE5FA8">
        <w:rPr>
          <w:lang w:val="uk-UA"/>
        </w:rPr>
        <w:t xml:space="preserve"> </w:t>
      </w:r>
      <w:proofErr w:type="spellStart"/>
      <w:r>
        <w:rPr>
          <w:rStyle w:val="a4"/>
          <w:b w:val="0"/>
          <w:color w:val="1D1D1B"/>
          <w:lang w:val="uk-UA"/>
        </w:rPr>
        <w:t>Кидисюка</w:t>
      </w:r>
      <w:proofErr w:type="spellEnd"/>
      <w:r>
        <w:rPr>
          <w:rStyle w:val="a4"/>
          <w:b w:val="0"/>
          <w:color w:val="1D1D1B"/>
          <w:lang w:val="uk-UA"/>
        </w:rPr>
        <w:t xml:space="preserve"> Р.А., </w:t>
      </w:r>
      <w:proofErr w:type="spellStart"/>
      <w:r>
        <w:rPr>
          <w:rStyle w:val="a4"/>
          <w:b w:val="0"/>
          <w:color w:val="1D1D1B"/>
          <w:lang w:val="uk-UA"/>
        </w:rPr>
        <w:t>Омельяна</w:t>
      </w:r>
      <w:proofErr w:type="spellEnd"/>
      <w:r w:rsidR="00646B7F">
        <w:rPr>
          <w:rStyle w:val="a4"/>
          <w:b w:val="0"/>
          <w:color w:val="1D1D1B"/>
          <w:lang w:val="uk-UA"/>
        </w:rPr>
        <w:t xml:space="preserve"> </w:t>
      </w:r>
      <w:r>
        <w:rPr>
          <w:rStyle w:val="a4"/>
          <w:b w:val="0"/>
          <w:color w:val="1D1D1B"/>
          <w:lang w:val="uk-UA"/>
        </w:rPr>
        <w:t xml:space="preserve">О.С., </w:t>
      </w:r>
      <w:proofErr w:type="spellStart"/>
      <w:r w:rsidR="006D59BD">
        <w:rPr>
          <w:rStyle w:val="a4"/>
          <w:b w:val="0"/>
          <w:color w:val="1D1D1B"/>
          <w:lang w:val="uk-UA"/>
        </w:rPr>
        <w:t>Сабодаша</w:t>
      </w:r>
      <w:proofErr w:type="spellEnd"/>
      <w:r w:rsidR="006D59BD">
        <w:rPr>
          <w:rStyle w:val="a4"/>
          <w:b w:val="0"/>
          <w:color w:val="1D1D1B"/>
          <w:lang w:val="uk-UA"/>
        </w:rPr>
        <w:t xml:space="preserve"> Р.Б. (доповідач),</w:t>
      </w:r>
      <w:r w:rsidR="00DE5FA8">
        <w:rPr>
          <w:rStyle w:val="a4"/>
          <w:b w:val="0"/>
          <w:color w:val="1D1D1B"/>
          <w:lang w:val="uk-UA"/>
        </w:rPr>
        <w:t xml:space="preserve"> Чумака С.Ю.</w:t>
      </w:r>
      <w:r w:rsidR="002D1C6E">
        <w:rPr>
          <w:rStyle w:val="a4"/>
          <w:b w:val="0"/>
          <w:color w:val="1D1D1B"/>
          <w:lang w:val="uk-UA"/>
        </w:rPr>
        <w:t>,</w:t>
      </w:r>
    </w:p>
    <w:p w14:paraId="053DCE3B" w14:textId="77777777" w:rsidR="00D41545" w:rsidRPr="00D41545" w:rsidRDefault="00D41545" w:rsidP="00646B7F">
      <w:pPr>
        <w:pStyle w:val="a3"/>
        <w:shd w:val="clear" w:color="auto" w:fill="FFFFFF"/>
        <w:spacing w:before="0" w:beforeAutospacing="0" w:after="0" w:afterAutospacing="0"/>
        <w:ind w:left="-142"/>
        <w:jc w:val="both"/>
        <w:rPr>
          <w:b/>
          <w:lang w:val="uk-UA"/>
        </w:rPr>
      </w:pPr>
    </w:p>
    <w:p w14:paraId="2F1D675B" w14:textId="265BBF7D" w:rsidR="00D41545" w:rsidRDefault="00D41545" w:rsidP="00646B7F">
      <w:pPr>
        <w:shd w:val="clear" w:color="auto" w:fill="FFFFFF"/>
        <w:tabs>
          <w:tab w:val="left" w:pos="3969"/>
        </w:tabs>
        <w:ind w:left="-142" w:right="-17"/>
        <w:jc w:val="both"/>
        <w:rPr>
          <w:lang w:val="uk-UA" w:eastAsia="uk-UA"/>
        </w:rPr>
      </w:pPr>
      <w:r>
        <w:rPr>
          <w:lang w:val="uk-UA"/>
        </w:rPr>
        <w:t>розглянувши</w:t>
      </w:r>
      <w:r w:rsidRPr="00646B7F">
        <w:rPr>
          <w:sz w:val="23"/>
          <w:szCs w:val="23"/>
          <w:lang w:val="uk-UA"/>
        </w:rPr>
        <w:t xml:space="preserve"> </w:t>
      </w:r>
      <w:r>
        <w:rPr>
          <w:lang w:val="uk-UA"/>
        </w:rPr>
        <w:t>питання</w:t>
      </w:r>
      <w:r w:rsidRPr="00646B7F">
        <w:rPr>
          <w:sz w:val="23"/>
          <w:szCs w:val="23"/>
          <w:lang w:val="uk-UA"/>
        </w:rPr>
        <w:t xml:space="preserve"> </w:t>
      </w:r>
      <w:r>
        <w:rPr>
          <w:lang w:val="uk-UA"/>
        </w:rPr>
        <w:t>про</w:t>
      </w:r>
      <w:r w:rsidRPr="00646B7F">
        <w:rPr>
          <w:sz w:val="23"/>
          <w:szCs w:val="23"/>
          <w:lang w:val="uk-UA"/>
        </w:rPr>
        <w:t xml:space="preserve"> </w:t>
      </w:r>
      <w:r>
        <w:rPr>
          <w:lang w:val="uk-UA"/>
        </w:rPr>
        <w:t>відрядження</w:t>
      </w:r>
      <w:r w:rsidRPr="00646B7F">
        <w:rPr>
          <w:sz w:val="23"/>
          <w:szCs w:val="23"/>
          <w:lang w:val="uk-UA"/>
        </w:rPr>
        <w:t xml:space="preserve"> </w:t>
      </w:r>
      <w:r>
        <w:rPr>
          <w:lang w:val="uk-UA"/>
        </w:rPr>
        <w:t>суддів</w:t>
      </w:r>
      <w:r w:rsidRPr="00646B7F">
        <w:rPr>
          <w:sz w:val="23"/>
          <w:szCs w:val="23"/>
          <w:lang w:val="uk-UA"/>
        </w:rPr>
        <w:t xml:space="preserve"> </w:t>
      </w:r>
      <w:r w:rsidR="004B1B12">
        <w:rPr>
          <w:lang w:val="uk-UA"/>
        </w:rPr>
        <w:t>до</w:t>
      </w:r>
      <w:r w:rsidR="004B1B12" w:rsidRPr="00646B7F">
        <w:rPr>
          <w:sz w:val="23"/>
          <w:szCs w:val="23"/>
          <w:lang w:val="uk-UA"/>
        </w:rPr>
        <w:t xml:space="preserve"> </w:t>
      </w:r>
      <w:r w:rsidR="00DE5FA8" w:rsidRPr="00B52644">
        <w:rPr>
          <w:bCs/>
          <w:lang w:val="uk-UA"/>
        </w:rPr>
        <w:t>Святошинського</w:t>
      </w:r>
      <w:r w:rsidR="00DE5FA8" w:rsidRPr="00646B7F">
        <w:rPr>
          <w:bCs/>
          <w:sz w:val="23"/>
          <w:szCs w:val="23"/>
          <w:lang w:val="uk-UA"/>
        </w:rPr>
        <w:t xml:space="preserve"> </w:t>
      </w:r>
      <w:r w:rsidR="00DE5FA8" w:rsidRPr="00B52644">
        <w:rPr>
          <w:bCs/>
          <w:lang w:val="uk-UA"/>
        </w:rPr>
        <w:t>районного</w:t>
      </w:r>
      <w:r w:rsidR="00DE5FA8" w:rsidRPr="00646B7F">
        <w:rPr>
          <w:bCs/>
          <w:sz w:val="23"/>
          <w:szCs w:val="23"/>
          <w:lang w:val="uk-UA"/>
        </w:rPr>
        <w:t xml:space="preserve"> </w:t>
      </w:r>
      <w:r w:rsidR="00DE5FA8" w:rsidRPr="00B52644">
        <w:rPr>
          <w:bCs/>
          <w:lang w:val="uk-UA"/>
        </w:rPr>
        <w:t>суду</w:t>
      </w:r>
      <w:r w:rsidR="00DE5FA8" w:rsidRPr="00646B7F">
        <w:rPr>
          <w:bCs/>
          <w:sz w:val="23"/>
          <w:szCs w:val="23"/>
          <w:lang w:val="uk-UA"/>
        </w:rPr>
        <w:t xml:space="preserve"> </w:t>
      </w:r>
      <w:r w:rsidR="00DE5FA8" w:rsidRPr="00B52644">
        <w:rPr>
          <w:bCs/>
          <w:lang w:val="uk-UA"/>
        </w:rPr>
        <w:t>міста</w:t>
      </w:r>
      <w:r w:rsidR="00DE5FA8" w:rsidRPr="00646B7F">
        <w:rPr>
          <w:bCs/>
          <w:sz w:val="23"/>
          <w:szCs w:val="23"/>
          <w:lang w:val="uk-UA"/>
        </w:rPr>
        <w:t xml:space="preserve"> </w:t>
      </w:r>
      <w:r w:rsidR="00DE5FA8" w:rsidRPr="00B52644">
        <w:rPr>
          <w:bCs/>
          <w:lang w:val="uk-UA"/>
        </w:rPr>
        <w:t>Києва</w:t>
      </w:r>
      <w:r>
        <w:rPr>
          <w:lang w:val="uk-UA" w:eastAsia="uk-UA"/>
        </w:rPr>
        <w:t>,</w:t>
      </w:r>
    </w:p>
    <w:p w14:paraId="1612D132" w14:textId="77777777" w:rsidR="00D41545" w:rsidRDefault="00D41545" w:rsidP="00646B7F">
      <w:pPr>
        <w:shd w:val="clear" w:color="auto" w:fill="FFFFFF"/>
        <w:tabs>
          <w:tab w:val="left" w:pos="3969"/>
        </w:tabs>
        <w:ind w:left="-142" w:right="-17"/>
        <w:jc w:val="both"/>
        <w:rPr>
          <w:lang w:val="uk-UA"/>
        </w:rPr>
      </w:pPr>
    </w:p>
    <w:p w14:paraId="6AF03B69" w14:textId="77777777" w:rsidR="00D41545" w:rsidRDefault="00D41545" w:rsidP="00646B7F">
      <w:pPr>
        <w:autoSpaceDE w:val="0"/>
        <w:autoSpaceDN w:val="0"/>
        <w:adjustRightInd w:val="0"/>
        <w:ind w:left="-142"/>
        <w:jc w:val="center"/>
        <w:rPr>
          <w:bCs/>
          <w:lang w:val="uk-UA"/>
        </w:rPr>
      </w:pPr>
      <w:r>
        <w:rPr>
          <w:bCs/>
          <w:lang w:val="uk-UA"/>
        </w:rPr>
        <w:t>встановила:</w:t>
      </w:r>
    </w:p>
    <w:p w14:paraId="1D241997" w14:textId="77777777" w:rsidR="00D41545" w:rsidRDefault="00D41545" w:rsidP="00646B7F">
      <w:pPr>
        <w:autoSpaceDE w:val="0"/>
        <w:autoSpaceDN w:val="0"/>
        <w:adjustRightInd w:val="0"/>
        <w:ind w:left="-142"/>
        <w:jc w:val="center"/>
        <w:rPr>
          <w:bCs/>
          <w:lang w:val="uk-UA"/>
        </w:rPr>
      </w:pPr>
    </w:p>
    <w:p w14:paraId="2836CD5D" w14:textId="37F2888E" w:rsidR="00DE5FA8" w:rsidRPr="00B52644" w:rsidRDefault="00DE5FA8" w:rsidP="00646B7F">
      <w:pPr>
        <w:autoSpaceDE w:val="0"/>
        <w:autoSpaceDN w:val="0"/>
        <w:adjustRightInd w:val="0"/>
        <w:spacing w:line="276" w:lineRule="auto"/>
        <w:ind w:left="-142" w:firstLine="708"/>
        <w:jc w:val="both"/>
        <w:rPr>
          <w:bCs/>
          <w:lang w:val="uk-UA"/>
        </w:rPr>
      </w:pPr>
      <w:r w:rsidRPr="00B52644">
        <w:rPr>
          <w:bCs/>
          <w:lang w:val="uk-UA"/>
        </w:rPr>
        <w:t xml:space="preserve">До </w:t>
      </w:r>
      <w:r w:rsidRPr="00DE5FA8">
        <w:rPr>
          <w:bCs/>
          <w:lang w:val="uk-UA"/>
        </w:rPr>
        <w:t>Вищої кваліфікаційної комісії суддів України</w:t>
      </w:r>
      <w:r w:rsidRPr="00B52644">
        <w:rPr>
          <w:bCs/>
          <w:lang w:val="uk-UA"/>
        </w:rPr>
        <w:t xml:space="preserve"> 31.01.2024 надійшло повідомлення Державної судової адміністрації України (далі – ДСА України) про необхідність розгляду питання щодо відрядження одного судді до </w:t>
      </w:r>
      <w:bookmarkStart w:id="0" w:name="_Hlk159949934"/>
      <w:r w:rsidRPr="00B52644">
        <w:rPr>
          <w:bCs/>
          <w:lang w:val="uk-UA"/>
        </w:rPr>
        <w:t>Святошинського районного суду міста Києва</w:t>
      </w:r>
      <w:bookmarkEnd w:id="0"/>
      <w:r w:rsidRPr="00B52644">
        <w:rPr>
          <w:bCs/>
          <w:lang w:val="uk-UA"/>
        </w:rPr>
        <w:t xml:space="preserve"> у зв’язку з виявленням у ньому надмірного рівня судового навантаження.</w:t>
      </w:r>
    </w:p>
    <w:p w14:paraId="59712BB2" w14:textId="16EFA543" w:rsidR="00DE5FA8" w:rsidRPr="00B52644" w:rsidRDefault="00DE5FA8" w:rsidP="00646B7F">
      <w:pPr>
        <w:autoSpaceDE w:val="0"/>
        <w:autoSpaceDN w:val="0"/>
        <w:adjustRightInd w:val="0"/>
        <w:spacing w:line="276" w:lineRule="auto"/>
        <w:ind w:left="-142" w:firstLine="709"/>
        <w:jc w:val="both"/>
        <w:rPr>
          <w:bCs/>
          <w:lang w:val="uk-UA"/>
        </w:rPr>
      </w:pPr>
      <w:r w:rsidRPr="00B52644">
        <w:rPr>
          <w:bCs/>
          <w:lang w:val="uk-UA"/>
        </w:rPr>
        <w:t xml:space="preserve">У повідомленні зазначено, що у штаті Святошинського районного суду міста Києва визначено 34 посади суддів, фактично перебувають на посадах 26 суддів, з яких судді Макаренко В.В., Заєць Т.О. та </w:t>
      </w:r>
      <w:proofErr w:type="spellStart"/>
      <w:r w:rsidRPr="00B52644">
        <w:rPr>
          <w:bCs/>
          <w:lang w:val="uk-UA"/>
        </w:rPr>
        <w:t>Борденюк</w:t>
      </w:r>
      <w:proofErr w:type="spellEnd"/>
      <w:r w:rsidRPr="00B52644">
        <w:rPr>
          <w:bCs/>
          <w:lang w:val="uk-UA"/>
        </w:rPr>
        <w:t xml:space="preserve"> В.В. призначені вперше строком на 5 років, їх повноваження припинились у зв’язку </w:t>
      </w:r>
      <w:r w:rsidR="00C354CA">
        <w:rPr>
          <w:bCs/>
          <w:lang w:val="uk-UA"/>
        </w:rPr>
        <w:t>і</w:t>
      </w:r>
      <w:r w:rsidRPr="00B52644">
        <w:rPr>
          <w:bCs/>
          <w:lang w:val="uk-UA"/>
        </w:rPr>
        <w:t>з закінченням терміну</w:t>
      </w:r>
      <w:r w:rsidR="002D1C6E">
        <w:rPr>
          <w:bCs/>
          <w:lang w:val="uk-UA"/>
        </w:rPr>
        <w:t xml:space="preserve"> їх призначення; судді Войтенко </w:t>
      </w:r>
      <w:r w:rsidRPr="00B52644">
        <w:rPr>
          <w:bCs/>
          <w:lang w:val="uk-UA"/>
        </w:rPr>
        <w:t xml:space="preserve">Ю.В. та Коваль О.А. </w:t>
      </w:r>
      <w:r w:rsidR="00F21B07">
        <w:rPr>
          <w:bCs/>
          <w:lang w:val="uk-UA"/>
        </w:rPr>
        <w:t>ІНФОРМАЦІЯ_1</w:t>
      </w:r>
      <w:r w:rsidRPr="00B52644">
        <w:rPr>
          <w:bCs/>
          <w:lang w:val="uk-UA"/>
        </w:rPr>
        <w:t>.</w:t>
      </w:r>
    </w:p>
    <w:p w14:paraId="65A62D5E" w14:textId="1D345662" w:rsidR="00DE5FA8" w:rsidRPr="00B52644" w:rsidRDefault="00DE5FA8" w:rsidP="00646B7F">
      <w:pPr>
        <w:autoSpaceDE w:val="0"/>
        <w:autoSpaceDN w:val="0"/>
        <w:adjustRightInd w:val="0"/>
        <w:spacing w:line="276" w:lineRule="auto"/>
        <w:ind w:left="-142" w:firstLine="709"/>
        <w:jc w:val="both"/>
        <w:rPr>
          <w:bCs/>
          <w:lang w:val="uk-UA"/>
        </w:rPr>
      </w:pPr>
      <w:bookmarkStart w:id="1" w:name="_GoBack"/>
      <w:bookmarkEnd w:id="1"/>
      <w:r w:rsidRPr="00B52644">
        <w:rPr>
          <w:bCs/>
          <w:lang w:val="uk-UA"/>
        </w:rPr>
        <w:t>За інформацією ДСА України, нормативний час, потрібний суддям для розгляду справ, що надійшли до місцевих загальних судів, за даними звітності за 2023 рік, становить у середньому по Україні 399 днів для кожного повноважного судді з урахуванням рекомендованих Вищою радою правосуддя показників середньої тривалості розгляду справ.</w:t>
      </w:r>
    </w:p>
    <w:p w14:paraId="332769F5" w14:textId="10921928" w:rsidR="00DE5FA8" w:rsidRPr="00B52644" w:rsidRDefault="00DE5FA8" w:rsidP="00646B7F">
      <w:pPr>
        <w:autoSpaceDE w:val="0"/>
        <w:autoSpaceDN w:val="0"/>
        <w:adjustRightInd w:val="0"/>
        <w:spacing w:line="276" w:lineRule="auto"/>
        <w:ind w:left="-142" w:firstLine="709"/>
        <w:jc w:val="both"/>
        <w:rPr>
          <w:bCs/>
          <w:lang w:val="uk-UA"/>
        </w:rPr>
      </w:pPr>
      <w:r w:rsidRPr="00B52644">
        <w:rPr>
          <w:bCs/>
          <w:lang w:val="uk-UA"/>
        </w:rPr>
        <w:t>У Святошинському районному суді міста Києва нормативний час розгляду справ більший за середній показник</w:t>
      </w:r>
      <w:r w:rsidR="002D1C6E">
        <w:rPr>
          <w:bCs/>
          <w:lang w:val="uk-UA"/>
        </w:rPr>
        <w:t xml:space="preserve"> по Україні та становить 401 день</w:t>
      </w:r>
      <w:r w:rsidRPr="00B52644">
        <w:rPr>
          <w:bCs/>
          <w:lang w:val="uk-UA"/>
        </w:rPr>
        <w:t xml:space="preserve"> для одного повноважного судді, що, на переконання ДСА України, свідчить про надмірне навантаження в цьому суді. Вирішення зазначеного питання можливе за умови відрядження до вказаного суду одного судді. </w:t>
      </w:r>
    </w:p>
    <w:p w14:paraId="0A18AAAF" w14:textId="1B1B98FD" w:rsidR="00DE5FA8" w:rsidRDefault="00DE5FA8" w:rsidP="00646B7F">
      <w:pPr>
        <w:autoSpaceDE w:val="0"/>
        <w:autoSpaceDN w:val="0"/>
        <w:adjustRightInd w:val="0"/>
        <w:spacing w:line="276" w:lineRule="auto"/>
        <w:ind w:left="-142" w:firstLine="709"/>
        <w:jc w:val="both"/>
        <w:rPr>
          <w:bCs/>
          <w:lang w:val="uk-UA"/>
        </w:rPr>
      </w:pPr>
      <w:r w:rsidRPr="00B52644">
        <w:rPr>
          <w:bCs/>
          <w:lang w:val="uk-UA"/>
        </w:rPr>
        <w:t>ДСА України також наголошує, що відрядження суддів із судів, територіальну підсудність яких змінено, не вплине на доступ до правосуддя в цих судах.</w:t>
      </w:r>
    </w:p>
    <w:p w14:paraId="0CC8EC78" w14:textId="7E8BAEF0" w:rsidR="00DE5FA8" w:rsidRPr="00B52644" w:rsidRDefault="00AB63FF" w:rsidP="00646B7F">
      <w:pPr>
        <w:autoSpaceDE w:val="0"/>
        <w:autoSpaceDN w:val="0"/>
        <w:adjustRightInd w:val="0"/>
        <w:spacing w:line="276" w:lineRule="auto"/>
        <w:ind w:left="-142" w:firstLine="709"/>
        <w:jc w:val="both"/>
        <w:rPr>
          <w:bCs/>
          <w:lang w:val="uk-UA"/>
        </w:rPr>
      </w:pPr>
      <w:r w:rsidRPr="00AB63FF">
        <w:rPr>
          <w:bCs/>
          <w:lang w:val="uk-UA"/>
        </w:rPr>
        <w:t xml:space="preserve">Відповідно до протоколу розподілу між членами Комісії від </w:t>
      </w:r>
      <w:r>
        <w:rPr>
          <w:bCs/>
          <w:lang w:val="uk-UA"/>
        </w:rPr>
        <w:t>31</w:t>
      </w:r>
      <w:r w:rsidRPr="00AB63FF">
        <w:rPr>
          <w:bCs/>
          <w:lang w:val="uk-UA"/>
        </w:rPr>
        <w:t>.</w:t>
      </w:r>
      <w:r>
        <w:rPr>
          <w:bCs/>
          <w:lang w:val="uk-UA"/>
        </w:rPr>
        <w:t>01</w:t>
      </w:r>
      <w:r w:rsidRPr="00AB63FF">
        <w:rPr>
          <w:bCs/>
          <w:lang w:val="uk-UA"/>
        </w:rPr>
        <w:t>.202</w:t>
      </w:r>
      <w:r>
        <w:rPr>
          <w:bCs/>
          <w:lang w:val="uk-UA"/>
        </w:rPr>
        <w:t>4</w:t>
      </w:r>
      <w:r w:rsidRPr="00AB63FF">
        <w:rPr>
          <w:bCs/>
          <w:lang w:val="uk-UA"/>
        </w:rPr>
        <w:t xml:space="preserve"> доповідачем за повідомленням ДСА України про необхідність розгляду питання щодо відрядження суддів до </w:t>
      </w:r>
      <w:r w:rsidRPr="00B52644">
        <w:rPr>
          <w:bCs/>
          <w:lang w:val="uk-UA"/>
        </w:rPr>
        <w:t>Святошинського районного суду міста Києва</w:t>
      </w:r>
      <w:r w:rsidRPr="00AB63FF">
        <w:rPr>
          <w:bCs/>
          <w:lang w:val="uk-UA"/>
        </w:rPr>
        <w:t xml:space="preserve"> (єдини</w:t>
      </w:r>
      <w:r w:rsidR="002D1C6E">
        <w:rPr>
          <w:bCs/>
          <w:lang w:val="uk-UA"/>
        </w:rPr>
        <w:t>й унікальний номер справи 32дпс</w:t>
      </w:r>
      <w:r w:rsidR="002D1C6E">
        <w:rPr>
          <w:bCs/>
          <w:lang w:val="uk-UA"/>
        </w:rPr>
        <w:noBreakHyphen/>
      </w:r>
      <w:r>
        <w:rPr>
          <w:bCs/>
          <w:lang w:val="uk-UA"/>
        </w:rPr>
        <w:t>1480</w:t>
      </w:r>
      <w:r w:rsidRPr="00AB63FF">
        <w:rPr>
          <w:bCs/>
          <w:lang w:val="uk-UA"/>
        </w:rPr>
        <w:t>/2</w:t>
      </w:r>
      <w:r>
        <w:rPr>
          <w:bCs/>
          <w:lang w:val="uk-UA"/>
        </w:rPr>
        <w:t>4</w:t>
      </w:r>
      <w:r w:rsidRPr="00AB63FF">
        <w:rPr>
          <w:bCs/>
          <w:lang w:val="uk-UA"/>
        </w:rPr>
        <w:t xml:space="preserve">) визначено члена Комісії </w:t>
      </w:r>
      <w:proofErr w:type="spellStart"/>
      <w:r w:rsidRPr="00AB63FF">
        <w:rPr>
          <w:bCs/>
          <w:lang w:val="uk-UA"/>
        </w:rPr>
        <w:t>Сабодаша</w:t>
      </w:r>
      <w:proofErr w:type="spellEnd"/>
      <w:r w:rsidRPr="00AB63FF">
        <w:rPr>
          <w:bCs/>
          <w:lang w:val="uk-UA"/>
        </w:rPr>
        <w:t xml:space="preserve"> Р.Б.</w:t>
      </w:r>
    </w:p>
    <w:p w14:paraId="6F58A468" w14:textId="27307D76" w:rsidR="00DE5FA8" w:rsidRPr="00B52644" w:rsidRDefault="002D1C6E" w:rsidP="00646B7F">
      <w:pPr>
        <w:autoSpaceDE w:val="0"/>
        <w:autoSpaceDN w:val="0"/>
        <w:adjustRightInd w:val="0"/>
        <w:spacing w:line="276" w:lineRule="auto"/>
        <w:ind w:left="-142" w:firstLine="709"/>
        <w:jc w:val="both"/>
        <w:rPr>
          <w:bCs/>
          <w:lang w:val="uk-UA"/>
        </w:rPr>
      </w:pPr>
      <w:r>
        <w:rPr>
          <w:bCs/>
          <w:lang w:val="uk-UA"/>
        </w:rPr>
        <w:lastRenderedPageBreak/>
        <w:t>01.02.2</w:t>
      </w:r>
      <w:r w:rsidR="00AB63FF">
        <w:rPr>
          <w:bCs/>
          <w:lang w:val="uk-UA"/>
        </w:rPr>
        <w:t>024 року н</w:t>
      </w:r>
      <w:r>
        <w:rPr>
          <w:bCs/>
          <w:lang w:val="uk-UA"/>
        </w:rPr>
        <w:t xml:space="preserve">а офіційному </w:t>
      </w:r>
      <w:proofErr w:type="spellStart"/>
      <w:r>
        <w:rPr>
          <w:bCs/>
          <w:lang w:val="uk-UA"/>
        </w:rPr>
        <w:t>веб</w:t>
      </w:r>
      <w:r w:rsidR="00DE5FA8" w:rsidRPr="00B52644">
        <w:rPr>
          <w:bCs/>
          <w:lang w:val="uk-UA"/>
        </w:rPr>
        <w:t>сайті</w:t>
      </w:r>
      <w:proofErr w:type="spellEnd"/>
      <w:r w:rsidR="00DE5FA8" w:rsidRPr="00B52644">
        <w:rPr>
          <w:bCs/>
          <w:lang w:val="uk-UA"/>
        </w:rPr>
        <w:t xml:space="preserve"> Комісії опубліковано оголошення про призначення до розгляду питання про відрядження суддів, зокрема, до</w:t>
      </w:r>
      <w:r w:rsidR="00646B7F">
        <w:rPr>
          <w:bCs/>
          <w:lang w:val="uk-UA"/>
        </w:rPr>
        <w:t xml:space="preserve"> </w:t>
      </w:r>
      <w:r w:rsidR="00DE5FA8" w:rsidRPr="00B52644">
        <w:rPr>
          <w:bCs/>
          <w:lang w:val="uk-UA"/>
        </w:rPr>
        <w:t>Святошинського районного суду міста Києва на 21.02.2024.</w:t>
      </w:r>
    </w:p>
    <w:p w14:paraId="36A829C2" w14:textId="77777777" w:rsidR="00DE5FA8" w:rsidRPr="00B52644" w:rsidRDefault="00DE5FA8" w:rsidP="00646B7F">
      <w:pPr>
        <w:autoSpaceDE w:val="0"/>
        <w:autoSpaceDN w:val="0"/>
        <w:adjustRightInd w:val="0"/>
        <w:spacing w:line="276" w:lineRule="auto"/>
        <w:ind w:left="-142" w:firstLine="708"/>
        <w:jc w:val="both"/>
        <w:rPr>
          <w:bCs/>
          <w:lang w:val="uk-UA"/>
        </w:rPr>
      </w:pPr>
      <w:r w:rsidRPr="00B52644">
        <w:rPr>
          <w:bCs/>
          <w:lang w:val="uk-UA"/>
        </w:rPr>
        <w:t xml:space="preserve">До Комісії 05.02.2024 надійшла згода судді Миронівського районного суду Київської області </w:t>
      </w:r>
      <w:proofErr w:type="spellStart"/>
      <w:r w:rsidRPr="00B52644">
        <w:rPr>
          <w:bCs/>
          <w:lang w:val="uk-UA"/>
        </w:rPr>
        <w:t>Гаврищука</w:t>
      </w:r>
      <w:proofErr w:type="spellEnd"/>
      <w:r w:rsidRPr="00B52644">
        <w:rPr>
          <w:bCs/>
          <w:lang w:val="uk-UA"/>
        </w:rPr>
        <w:t xml:space="preserve"> Андрія Володимировича на відрядження до Святошинського районного суду міста Києва.</w:t>
      </w:r>
    </w:p>
    <w:p w14:paraId="6C56DA9B" w14:textId="25832431" w:rsidR="00DE5FA8" w:rsidRPr="00B52644" w:rsidRDefault="00DE5FA8" w:rsidP="00646B7F">
      <w:pPr>
        <w:autoSpaceDE w:val="0"/>
        <w:autoSpaceDN w:val="0"/>
        <w:adjustRightInd w:val="0"/>
        <w:spacing w:line="276" w:lineRule="auto"/>
        <w:ind w:left="-142" w:firstLine="708"/>
        <w:jc w:val="both"/>
        <w:rPr>
          <w:bCs/>
          <w:lang w:val="uk-UA"/>
        </w:rPr>
      </w:pPr>
      <w:r w:rsidRPr="00B52644">
        <w:rPr>
          <w:bCs/>
          <w:lang w:val="uk-UA"/>
        </w:rPr>
        <w:t xml:space="preserve">В обґрунтування доцільності відрядження суддя </w:t>
      </w:r>
      <w:proofErr w:type="spellStart"/>
      <w:r w:rsidRPr="00B52644">
        <w:rPr>
          <w:bCs/>
          <w:lang w:val="uk-UA"/>
        </w:rPr>
        <w:t>Гаврищук</w:t>
      </w:r>
      <w:proofErr w:type="spellEnd"/>
      <w:r w:rsidRPr="00B52644">
        <w:rPr>
          <w:bCs/>
          <w:lang w:val="uk-UA"/>
        </w:rPr>
        <w:t xml:space="preserve"> А.В. зазначив, що з 24.09.202</w:t>
      </w:r>
      <w:r w:rsidR="002D1C6E">
        <w:rPr>
          <w:bCs/>
          <w:lang w:val="uk-UA"/>
        </w:rPr>
        <w:t>1 д</w:t>
      </w:r>
      <w:r w:rsidRPr="00B52644">
        <w:rPr>
          <w:bCs/>
          <w:lang w:val="uk-UA"/>
        </w:rPr>
        <w:t>о 23.09.2023 він вже був відряджений до цього суду, за час відрядження розглянув близько 2</w:t>
      </w:r>
      <w:r w:rsidR="002D1C6E">
        <w:rPr>
          <w:bCs/>
          <w:lang w:val="uk-UA"/>
        </w:rPr>
        <w:t xml:space="preserve"> </w:t>
      </w:r>
      <w:r w:rsidRPr="00B52644">
        <w:rPr>
          <w:bCs/>
          <w:lang w:val="uk-UA"/>
        </w:rPr>
        <w:t>339 справ (кримінальних та справ про ад</w:t>
      </w:r>
      <w:r w:rsidR="002D1C6E">
        <w:rPr>
          <w:bCs/>
          <w:lang w:val="uk-UA"/>
        </w:rPr>
        <w:t>міністративні правопорушення), у</w:t>
      </w:r>
      <w:r w:rsidRPr="00B52644">
        <w:rPr>
          <w:bCs/>
          <w:lang w:val="uk-UA"/>
        </w:rPr>
        <w:t xml:space="preserve"> яких скасовано 15 судових рішень (8 у кримінальних та 7 у справах про притягнення до адміністративної відповідальності), змінено 6 (5 у кримінальних та 1 у справі про притягнення до адміністративної відповідальності). За час відрядженн</w:t>
      </w:r>
      <w:r w:rsidR="002D1C6E">
        <w:rPr>
          <w:bCs/>
          <w:lang w:val="uk-UA"/>
        </w:rPr>
        <w:t>я, як вказує суддя, скарг до Вищої ради правосуддя</w:t>
      </w:r>
      <w:r w:rsidRPr="00B52644">
        <w:rPr>
          <w:bCs/>
          <w:lang w:val="uk-UA"/>
        </w:rPr>
        <w:t xml:space="preserve"> на його дії не надходило. </w:t>
      </w:r>
    </w:p>
    <w:p w14:paraId="3FE9785D" w14:textId="5C488445" w:rsidR="00AB63FF" w:rsidRDefault="00DE5FA8" w:rsidP="00646B7F">
      <w:pPr>
        <w:autoSpaceDE w:val="0"/>
        <w:autoSpaceDN w:val="0"/>
        <w:adjustRightInd w:val="0"/>
        <w:spacing w:line="276" w:lineRule="auto"/>
        <w:ind w:left="-142" w:firstLine="708"/>
        <w:jc w:val="both"/>
        <w:rPr>
          <w:bCs/>
          <w:lang w:val="uk-UA"/>
        </w:rPr>
      </w:pPr>
      <w:r w:rsidRPr="00B52644">
        <w:rPr>
          <w:bCs/>
          <w:lang w:val="uk-UA"/>
        </w:rPr>
        <w:t xml:space="preserve">06.02.2024 до Комісії надійшла згода судді </w:t>
      </w:r>
      <w:proofErr w:type="spellStart"/>
      <w:r w:rsidRPr="00B52644">
        <w:rPr>
          <w:bCs/>
          <w:lang w:val="uk-UA"/>
        </w:rPr>
        <w:t>Козелецького</w:t>
      </w:r>
      <w:proofErr w:type="spellEnd"/>
      <w:r w:rsidRPr="00B52644">
        <w:rPr>
          <w:bCs/>
          <w:lang w:val="uk-UA"/>
        </w:rPr>
        <w:t xml:space="preserve"> районного суду Чернігівської області Анохіна Андрія Миколайовича на відрядження до Святошинського районного суду міста</w:t>
      </w:r>
      <w:r w:rsidRPr="00646B7F">
        <w:rPr>
          <w:bCs/>
          <w:sz w:val="22"/>
          <w:szCs w:val="22"/>
          <w:lang w:val="uk-UA"/>
        </w:rPr>
        <w:t xml:space="preserve"> </w:t>
      </w:r>
      <w:r w:rsidRPr="00B52644">
        <w:rPr>
          <w:bCs/>
          <w:lang w:val="uk-UA"/>
        </w:rPr>
        <w:t>Києва.</w:t>
      </w:r>
      <w:r w:rsidR="00AB63FF" w:rsidRPr="00646B7F">
        <w:rPr>
          <w:bCs/>
          <w:sz w:val="22"/>
          <w:szCs w:val="22"/>
          <w:lang w:val="uk-UA"/>
        </w:rPr>
        <w:t xml:space="preserve"> </w:t>
      </w:r>
      <w:r w:rsidR="00AB63FF">
        <w:rPr>
          <w:bCs/>
          <w:lang w:val="uk-UA"/>
        </w:rPr>
        <w:t>У</w:t>
      </w:r>
      <w:r w:rsidR="00AB63FF" w:rsidRPr="00646B7F">
        <w:rPr>
          <w:bCs/>
          <w:sz w:val="22"/>
          <w:szCs w:val="22"/>
          <w:lang w:val="uk-UA"/>
        </w:rPr>
        <w:t xml:space="preserve"> </w:t>
      </w:r>
      <w:r w:rsidR="00AB63FF">
        <w:rPr>
          <w:bCs/>
          <w:lang w:val="uk-UA"/>
        </w:rPr>
        <w:t>своїй</w:t>
      </w:r>
      <w:r w:rsidR="00AB63FF" w:rsidRPr="00646B7F">
        <w:rPr>
          <w:bCs/>
          <w:sz w:val="22"/>
          <w:szCs w:val="22"/>
          <w:lang w:val="uk-UA"/>
        </w:rPr>
        <w:t xml:space="preserve"> </w:t>
      </w:r>
      <w:r w:rsidR="00AB63FF">
        <w:rPr>
          <w:bCs/>
          <w:lang w:val="uk-UA"/>
        </w:rPr>
        <w:t>заяві</w:t>
      </w:r>
      <w:r w:rsidR="00AB63FF" w:rsidRPr="00646B7F">
        <w:rPr>
          <w:bCs/>
          <w:sz w:val="22"/>
          <w:szCs w:val="22"/>
          <w:lang w:val="uk-UA"/>
        </w:rPr>
        <w:t xml:space="preserve"> </w:t>
      </w:r>
      <w:r w:rsidR="00AB63FF">
        <w:rPr>
          <w:bCs/>
          <w:lang w:val="uk-UA"/>
        </w:rPr>
        <w:t>суддя</w:t>
      </w:r>
      <w:r w:rsidR="00AB63FF" w:rsidRPr="00646B7F">
        <w:rPr>
          <w:bCs/>
          <w:sz w:val="22"/>
          <w:szCs w:val="22"/>
          <w:lang w:val="uk-UA"/>
        </w:rPr>
        <w:t xml:space="preserve"> </w:t>
      </w:r>
      <w:r w:rsidR="00AB63FF">
        <w:rPr>
          <w:bCs/>
          <w:lang w:val="uk-UA"/>
        </w:rPr>
        <w:t>вказує</w:t>
      </w:r>
      <w:r w:rsidR="00AB63FF" w:rsidRPr="00646B7F">
        <w:rPr>
          <w:bCs/>
          <w:sz w:val="22"/>
          <w:szCs w:val="22"/>
          <w:lang w:val="uk-UA"/>
        </w:rPr>
        <w:t xml:space="preserve"> </w:t>
      </w:r>
      <w:r w:rsidR="00AB63FF">
        <w:rPr>
          <w:bCs/>
          <w:lang w:val="uk-UA"/>
        </w:rPr>
        <w:t>на</w:t>
      </w:r>
      <w:r w:rsidR="00AB63FF" w:rsidRPr="00646B7F">
        <w:rPr>
          <w:bCs/>
          <w:sz w:val="22"/>
          <w:szCs w:val="22"/>
          <w:lang w:val="uk-UA"/>
        </w:rPr>
        <w:t xml:space="preserve"> </w:t>
      </w:r>
      <w:r w:rsidR="00AB63FF">
        <w:rPr>
          <w:bCs/>
          <w:lang w:val="uk-UA"/>
        </w:rPr>
        <w:t>те,</w:t>
      </w:r>
      <w:r w:rsidR="00AB63FF" w:rsidRPr="00646B7F">
        <w:rPr>
          <w:bCs/>
          <w:sz w:val="22"/>
          <w:szCs w:val="22"/>
          <w:lang w:val="uk-UA"/>
        </w:rPr>
        <w:t xml:space="preserve"> </w:t>
      </w:r>
      <w:r w:rsidR="00AB63FF">
        <w:rPr>
          <w:bCs/>
          <w:lang w:val="uk-UA"/>
        </w:rPr>
        <w:t>що</w:t>
      </w:r>
      <w:r w:rsidR="00AB63FF" w:rsidRPr="00646B7F">
        <w:rPr>
          <w:bCs/>
          <w:sz w:val="22"/>
          <w:szCs w:val="22"/>
          <w:lang w:val="uk-UA"/>
        </w:rPr>
        <w:t xml:space="preserve"> </w:t>
      </w:r>
      <w:r w:rsidR="00AB63FF">
        <w:rPr>
          <w:bCs/>
          <w:lang w:val="uk-UA"/>
        </w:rPr>
        <w:t>за</w:t>
      </w:r>
      <w:r w:rsidR="00AB63FF" w:rsidRPr="00646B7F">
        <w:rPr>
          <w:bCs/>
          <w:sz w:val="22"/>
          <w:szCs w:val="22"/>
          <w:lang w:val="uk-UA"/>
        </w:rPr>
        <w:t xml:space="preserve"> </w:t>
      </w:r>
      <w:r w:rsidR="00AB63FF">
        <w:rPr>
          <w:bCs/>
          <w:lang w:val="uk-UA"/>
        </w:rPr>
        <w:t>о</w:t>
      </w:r>
      <w:r w:rsidR="00AB63FF" w:rsidRPr="00B52644">
        <w:rPr>
          <w:bCs/>
          <w:lang w:val="uk-UA"/>
        </w:rPr>
        <w:t>станні</w:t>
      </w:r>
      <w:r w:rsidR="00AB63FF" w:rsidRPr="00646B7F">
        <w:rPr>
          <w:bCs/>
          <w:sz w:val="22"/>
          <w:szCs w:val="22"/>
          <w:lang w:val="uk-UA"/>
        </w:rPr>
        <w:t xml:space="preserve"> </w:t>
      </w:r>
      <w:r w:rsidR="00AB63FF" w:rsidRPr="00B52644">
        <w:rPr>
          <w:bCs/>
          <w:lang w:val="uk-UA"/>
        </w:rPr>
        <w:t>три</w:t>
      </w:r>
      <w:r w:rsidR="00AB63FF" w:rsidRPr="00646B7F">
        <w:rPr>
          <w:bCs/>
          <w:sz w:val="22"/>
          <w:szCs w:val="22"/>
          <w:lang w:val="uk-UA"/>
        </w:rPr>
        <w:t xml:space="preserve"> </w:t>
      </w:r>
      <w:r w:rsidR="002D1C6E">
        <w:rPr>
          <w:bCs/>
          <w:lang w:val="uk-UA"/>
        </w:rPr>
        <w:t>роки</w:t>
      </w:r>
      <w:r w:rsidR="002D1C6E" w:rsidRPr="00646B7F">
        <w:rPr>
          <w:bCs/>
          <w:sz w:val="22"/>
          <w:szCs w:val="22"/>
          <w:lang w:val="uk-UA"/>
        </w:rPr>
        <w:t xml:space="preserve"> </w:t>
      </w:r>
      <w:r w:rsidR="002D1C6E">
        <w:rPr>
          <w:bCs/>
          <w:lang w:val="uk-UA"/>
        </w:rPr>
        <w:t>він</w:t>
      </w:r>
      <w:r w:rsidR="002D1C6E" w:rsidRPr="00646B7F">
        <w:rPr>
          <w:bCs/>
          <w:sz w:val="22"/>
          <w:szCs w:val="22"/>
          <w:lang w:val="uk-UA"/>
        </w:rPr>
        <w:t xml:space="preserve"> </w:t>
      </w:r>
      <w:r w:rsidR="002D1C6E">
        <w:rPr>
          <w:bCs/>
          <w:lang w:val="uk-UA"/>
        </w:rPr>
        <w:t>здійснював</w:t>
      </w:r>
      <w:r w:rsidR="002D1C6E" w:rsidRPr="00646B7F">
        <w:rPr>
          <w:bCs/>
          <w:sz w:val="22"/>
          <w:szCs w:val="22"/>
          <w:lang w:val="uk-UA"/>
        </w:rPr>
        <w:t xml:space="preserve"> </w:t>
      </w:r>
      <w:r w:rsidR="002D1C6E">
        <w:rPr>
          <w:bCs/>
          <w:lang w:val="uk-UA"/>
        </w:rPr>
        <w:t>правосуддя в</w:t>
      </w:r>
      <w:r w:rsidR="00AB63FF" w:rsidRPr="00B52644">
        <w:rPr>
          <w:bCs/>
          <w:lang w:val="uk-UA"/>
        </w:rPr>
        <w:t xml:space="preserve"> Подільському районному суді міста Києва та за 2023 рік розглянув найбільшу кількість цивільних справ</w:t>
      </w:r>
      <w:r w:rsidR="002D1C6E">
        <w:rPr>
          <w:bCs/>
          <w:lang w:val="uk-UA"/>
        </w:rPr>
        <w:t xml:space="preserve"> –</w:t>
      </w:r>
      <w:r w:rsidR="00AB63FF">
        <w:rPr>
          <w:bCs/>
          <w:lang w:val="uk-UA"/>
        </w:rPr>
        <w:t xml:space="preserve"> </w:t>
      </w:r>
      <w:r w:rsidR="00AB63FF" w:rsidRPr="00B52644">
        <w:rPr>
          <w:bCs/>
          <w:lang w:val="uk-UA"/>
        </w:rPr>
        <w:t>785.</w:t>
      </w:r>
      <w:r w:rsidR="00AB63FF">
        <w:rPr>
          <w:bCs/>
          <w:lang w:val="uk-UA"/>
        </w:rPr>
        <w:t xml:space="preserve"> </w:t>
      </w:r>
      <w:r w:rsidR="00AB63FF" w:rsidRPr="00AB63FF">
        <w:rPr>
          <w:bCs/>
          <w:lang w:val="uk-UA"/>
        </w:rPr>
        <w:t xml:space="preserve">Суддя також </w:t>
      </w:r>
      <w:r w:rsidR="00AB63FF">
        <w:rPr>
          <w:bCs/>
          <w:lang w:val="uk-UA"/>
        </w:rPr>
        <w:t xml:space="preserve">покликається </w:t>
      </w:r>
      <w:r w:rsidR="00AB63FF" w:rsidRPr="00AB63FF">
        <w:rPr>
          <w:bCs/>
          <w:lang w:val="uk-UA"/>
        </w:rPr>
        <w:t>на життєві та сімейні обставини, які суттєво ускладнюють здійснення н</w:t>
      </w:r>
      <w:r w:rsidR="00E71891">
        <w:rPr>
          <w:bCs/>
          <w:lang w:val="uk-UA"/>
        </w:rPr>
        <w:t>им</w:t>
      </w:r>
      <w:r w:rsidR="00AB63FF" w:rsidRPr="00AB63FF">
        <w:rPr>
          <w:bCs/>
          <w:lang w:val="uk-UA"/>
        </w:rPr>
        <w:t xml:space="preserve"> правосуддя в</w:t>
      </w:r>
      <w:r w:rsidR="00E71891">
        <w:rPr>
          <w:bCs/>
          <w:lang w:val="uk-UA"/>
        </w:rPr>
        <w:t xml:space="preserve"> </w:t>
      </w:r>
      <w:proofErr w:type="spellStart"/>
      <w:r w:rsidR="00E71891" w:rsidRPr="00B52644">
        <w:rPr>
          <w:bCs/>
          <w:lang w:val="uk-UA"/>
        </w:rPr>
        <w:t>Козелецьк</w:t>
      </w:r>
      <w:r w:rsidR="00E71891">
        <w:rPr>
          <w:bCs/>
          <w:lang w:val="uk-UA"/>
        </w:rPr>
        <w:t>ому</w:t>
      </w:r>
      <w:proofErr w:type="spellEnd"/>
      <w:r w:rsidR="00E71891" w:rsidRPr="00B52644">
        <w:rPr>
          <w:bCs/>
          <w:lang w:val="uk-UA"/>
        </w:rPr>
        <w:t xml:space="preserve"> районно</w:t>
      </w:r>
      <w:r w:rsidR="00E71891">
        <w:rPr>
          <w:bCs/>
          <w:lang w:val="uk-UA"/>
        </w:rPr>
        <w:t>му</w:t>
      </w:r>
      <w:r w:rsidR="00E71891" w:rsidRPr="00B52644">
        <w:rPr>
          <w:bCs/>
          <w:lang w:val="uk-UA"/>
        </w:rPr>
        <w:t xml:space="preserve"> суд</w:t>
      </w:r>
      <w:r w:rsidR="00E71891">
        <w:rPr>
          <w:bCs/>
          <w:lang w:val="uk-UA"/>
        </w:rPr>
        <w:t>і</w:t>
      </w:r>
      <w:r w:rsidR="00E71891" w:rsidRPr="00B52644">
        <w:rPr>
          <w:bCs/>
          <w:lang w:val="uk-UA"/>
        </w:rPr>
        <w:t xml:space="preserve"> Чернігівської області</w:t>
      </w:r>
      <w:r w:rsidR="00E71891">
        <w:rPr>
          <w:bCs/>
          <w:lang w:val="uk-UA"/>
        </w:rPr>
        <w:t>.</w:t>
      </w:r>
    </w:p>
    <w:p w14:paraId="158BA055" w14:textId="010698A2" w:rsidR="00DE5FA8" w:rsidRPr="00B52644" w:rsidRDefault="00DE5FA8" w:rsidP="00646B7F">
      <w:pPr>
        <w:autoSpaceDE w:val="0"/>
        <w:autoSpaceDN w:val="0"/>
        <w:adjustRightInd w:val="0"/>
        <w:spacing w:line="276" w:lineRule="auto"/>
        <w:ind w:left="-142" w:firstLine="708"/>
        <w:jc w:val="both"/>
        <w:rPr>
          <w:bCs/>
          <w:lang w:val="uk-UA"/>
        </w:rPr>
      </w:pPr>
      <w:r w:rsidRPr="00B52644">
        <w:rPr>
          <w:bCs/>
          <w:lang w:val="uk-UA"/>
        </w:rPr>
        <w:t>07.02.2024</w:t>
      </w:r>
      <w:r w:rsidRPr="00646B7F">
        <w:rPr>
          <w:bCs/>
          <w:sz w:val="28"/>
          <w:szCs w:val="28"/>
          <w:lang w:val="uk-UA"/>
        </w:rPr>
        <w:t xml:space="preserve"> </w:t>
      </w:r>
      <w:r w:rsidRPr="00B52644">
        <w:rPr>
          <w:bCs/>
          <w:lang w:val="uk-UA"/>
        </w:rPr>
        <w:t>до</w:t>
      </w:r>
      <w:r w:rsidRPr="00646B7F">
        <w:rPr>
          <w:bCs/>
          <w:sz w:val="28"/>
          <w:szCs w:val="28"/>
          <w:lang w:val="uk-UA"/>
        </w:rPr>
        <w:t xml:space="preserve"> </w:t>
      </w:r>
      <w:r w:rsidRPr="00B52644">
        <w:rPr>
          <w:bCs/>
          <w:lang w:val="uk-UA"/>
        </w:rPr>
        <w:t>Комісії</w:t>
      </w:r>
      <w:r w:rsidRPr="00646B7F">
        <w:rPr>
          <w:bCs/>
          <w:sz w:val="28"/>
          <w:szCs w:val="28"/>
          <w:lang w:val="uk-UA"/>
        </w:rPr>
        <w:t xml:space="preserve"> </w:t>
      </w:r>
      <w:r w:rsidRPr="00B52644">
        <w:rPr>
          <w:bCs/>
          <w:lang w:val="uk-UA"/>
        </w:rPr>
        <w:t>надійшла</w:t>
      </w:r>
      <w:r w:rsidRPr="00646B7F">
        <w:rPr>
          <w:bCs/>
          <w:sz w:val="28"/>
          <w:szCs w:val="28"/>
          <w:lang w:val="uk-UA"/>
        </w:rPr>
        <w:t xml:space="preserve"> </w:t>
      </w:r>
      <w:r w:rsidRPr="00B52644">
        <w:rPr>
          <w:bCs/>
          <w:lang w:val="uk-UA"/>
        </w:rPr>
        <w:t>згода</w:t>
      </w:r>
      <w:r w:rsidRPr="00646B7F">
        <w:rPr>
          <w:bCs/>
          <w:sz w:val="28"/>
          <w:szCs w:val="28"/>
          <w:lang w:val="uk-UA"/>
        </w:rPr>
        <w:t xml:space="preserve"> </w:t>
      </w:r>
      <w:r w:rsidRPr="00B52644">
        <w:rPr>
          <w:bCs/>
          <w:lang w:val="uk-UA"/>
        </w:rPr>
        <w:t>судді</w:t>
      </w:r>
      <w:r w:rsidRPr="00646B7F">
        <w:rPr>
          <w:bCs/>
          <w:sz w:val="28"/>
          <w:szCs w:val="28"/>
          <w:lang w:val="uk-UA"/>
        </w:rPr>
        <w:t xml:space="preserve"> </w:t>
      </w:r>
      <w:proofErr w:type="spellStart"/>
      <w:r w:rsidRPr="00B52644">
        <w:rPr>
          <w:bCs/>
          <w:lang w:val="uk-UA"/>
        </w:rPr>
        <w:t>Борзнянського</w:t>
      </w:r>
      <w:proofErr w:type="spellEnd"/>
      <w:r w:rsidRPr="00646B7F">
        <w:rPr>
          <w:bCs/>
          <w:sz w:val="28"/>
          <w:szCs w:val="28"/>
          <w:lang w:val="uk-UA"/>
        </w:rPr>
        <w:t xml:space="preserve"> </w:t>
      </w:r>
      <w:r w:rsidRPr="00B52644">
        <w:rPr>
          <w:bCs/>
          <w:lang w:val="uk-UA"/>
        </w:rPr>
        <w:t>районного</w:t>
      </w:r>
      <w:r w:rsidRPr="00646B7F">
        <w:rPr>
          <w:bCs/>
          <w:sz w:val="28"/>
          <w:szCs w:val="28"/>
          <w:lang w:val="uk-UA"/>
        </w:rPr>
        <w:t xml:space="preserve"> </w:t>
      </w:r>
      <w:r w:rsidRPr="00B52644">
        <w:rPr>
          <w:bCs/>
          <w:lang w:val="uk-UA"/>
        </w:rPr>
        <w:t>суду</w:t>
      </w:r>
      <w:r w:rsidRPr="00646B7F">
        <w:rPr>
          <w:bCs/>
          <w:sz w:val="28"/>
          <w:szCs w:val="28"/>
          <w:lang w:val="uk-UA"/>
        </w:rPr>
        <w:t xml:space="preserve"> </w:t>
      </w:r>
      <w:r w:rsidRPr="00B52644">
        <w:rPr>
          <w:bCs/>
          <w:lang w:val="uk-UA"/>
        </w:rPr>
        <w:t>Чернігівської області Ріхтера Владислава Володимировича про відрядження до Святошинського районного суду міста Києва.</w:t>
      </w:r>
      <w:r w:rsidR="00E71891">
        <w:rPr>
          <w:bCs/>
          <w:lang w:val="uk-UA"/>
        </w:rPr>
        <w:t xml:space="preserve"> </w:t>
      </w:r>
      <w:r w:rsidRPr="00B52644">
        <w:rPr>
          <w:bCs/>
          <w:lang w:val="uk-UA"/>
        </w:rPr>
        <w:t>В обґрунтування доцільності свого відрядження суддя Ріхтер В.В. зазначив, що він зареєстрований та проживає разом з сім’єю у м. Києві.</w:t>
      </w:r>
      <w:r w:rsidR="00E71891">
        <w:rPr>
          <w:bCs/>
          <w:lang w:val="uk-UA"/>
        </w:rPr>
        <w:t xml:space="preserve"> </w:t>
      </w:r>
      <w:r w:rsidRPr="00B52644">
        <w:rPr>
          <w:bCs/>
          <w:lang w:val="uk-UA"/>
        </w:rPr>
        <w:t>До призначення на посаду судді ві</w:t>
      </w:r>
      <w:r w:rsidR="002D1C6E">
        <w:rPr>
          <w:bCs/>
          <w:lang w:val="uk-UA"/>
        </w:rPr>
        <w:t>н пропрацював помічником судді в</w:t>
      </w:r>
      <w:r w:rsidRPr="00B52644">
        <w:rPr>
          <w:bCs/>
          <w:lang w:val="uk-UA"/>
        </w:rPr>
        <w:t xml:space="preserve"> Шевченківському районному суді міст</w:t>
      </w:r>
      <w:r w:rsidR="002D1C6E">
        <w:rPr>
          <w:bCs/>
          <w:lang w:val="uk-UA"/>
        </w:rPr>
        <w:t>а Києва понад 6 років та у Вищому антикорупційному суді</w:t>
      </w:r>
      <w:r w:rsidRPr="00B52644">
        <w:rPr>
          <w:bCs/>
          <w:lang w:val="uk-UA"/>
        </w:rPr>
        <w:t xml:space="preserve"> понад 2 роки, тому цілком усвідомлює навантаження на суддю.</w:t>
      </w:r>
    </w:p>
    <w:p w14:paraId="199C0607" w14:textId="3EB11C74" w:rsidR="00DE5FA8" w:rsidRDefault="00DE5FA8" w:rsidP="00646B7F">
      <w:pPr>
        <w:autoSpaceDE w:val="0"/>
        <w:autoSpaceDN w:val="0"/>
        <w:adjustRightInd w:val="0"/>
        <w:spacing w:line="276" w:lineRule="auto"/>
        <w:ind w:left="-142" w:firstLine="708"/>
        <w:jc w:val="both"/>
        <w:rPr>
          <w:bCs/>
          <w:lang w:val="uk-UA"/>
        </w:rPr>
      </w:pPr>
      <w:r w:rsidRPr="00B52644">
        <w:rPr>
          <w:bCs/>
          <w:lang w:val="uk-UA"/>
        </w:rPr>
        <w:t xml:space="preserve">08.02.2024 до Комісії надійшла згода судді </w:t>
      </w:r>
      <w:proofErr w:type="spellStart"/>
      <w:r w:rsidRPr="00B52644">
        <w:rPr>
          <w:bCs/>
          <w:lang w:val="uk-UA"/>
        </w:rPr>
        <w:t>Маловисківського</w:t>
      </w:r>
      <w:proofErr w:type="spellEnd"/>
      <w:r w:rsidRPr="00B52644">
        <w:rPr>
          <w:bCs/>
          <w:lang w:val="uk-UA"/>
        </w:rPr>
        <w:t xml:space="preserve"> районного суду Кіровоградської області</w:t>
      </w:r>
      <w:r w:rsidR="00E71891">
        <w:rPr>
          <w:bCs/>
          <w:lang w:val="uk-UA"/>
        </w:rPr>
        <w:t xml:space="preserve"> Кратка Д.М. В обґрунтування своєї заяви суддя вказує на те, що у</w:t>
      </w:r>
      <w:r w:rsidRPr="00B52644">
        <w:rPr>
          <w:bCs/>
          <w:lang w:val="uk-UA"/>
        </w:rPr>
        <w:t xml:space="preserve"> 2018 році він був відряджений на 6 місяців до Солом’янського районного суду міста Києва, за цей період ним розглянуто 995 матеріалів досудовог</w:t>
      </w:r>
      <w:r w:rsidR="002D1C6E">
        <w:rPr>
          <w:bCs/>
          <w:lang w:val="uk-UA"/>
        </w:rPr>
        <w:t>о розслідування. З травня 2021 д</w:t>
      </w:r>
      <w:r w:rsidRPr="00B52644">
        <w:rPr>
          <w:bCs/>
          <w:lang w:val="uk-UA"/>
        </w:rPr>
        <w:t>о трав</w:t>
      </w:r>
      <w:r w:rsidR="002D1C6E">
        <w:rPr>
          <w:bCs/>
          <w:lang w:val="uk-UA"/>
        </w:rPr>
        <w:t>ня </w:t>
      </w:r>
      <w:r w:rsidRPr="00B52644">
        <w:rPr>
          <w:bCs/>
          <w:lang w:val="uk-UA"/>
        </w:rPr>
        <w:t>2022</w:t>
      </w:r>
      <w:r w:rsidR="002D1C6E">
        <w:rPr>
          <w:bCs/>
          <w:lang w:val="uk-UA"/>
        </w:rPr>
        <w:t xml:space="preserve"> року</w:t>
      </w:r>
      <w:r w:rsidRPr="00B52644">
        <w:rPr>
          <w:bCs/>
          <w:lang w:val="uk-UA"/>
        </w:rPr>
        <w:t xml:space="preserve"> був відряджений до Броварського міськрайонного суду Київської області</w:t>
      </w:r>
      <w:r w:rsidR="002D1C6E">
        <w:rPr>
          <w:bCs/>
          <w:lang w:val="uk-UA"/>
        </w:rPr>
        <w:t xml:space="preserve">. </w:t>
      </w:r>
      <w:r w:rsidR="00E71891" w:rsidRPr="00AB63FF">
        <w:rPr>
          <w:bCs/>
          <w:lang w:val="uk-UA"/>
        </w:rPr>
        <w:t xml:space="preserve">Суддя також </w:t>
      </w:r>
      <w:r w:rsidR="00E71891">
        <w:rPr>
          <w:bCs/>
          <w:lang w:val="uk-UA"/>
        </w:rPr>
        <w:t xml:space="preserve">покликається </w:t>
      </w:r>
      <w:r w:rsidR="00E71891" w:rsidRPr="00AB63FF">
        <w:rPr>
          <w:bCs/>
          <w:lang w:val="uk-UA"/>
        </w:rPr>
        <w:t>на життєві та сімейні обставини, які суттєво ускладнюють здійснення н</w:t>
      </w:r>
      <w:r w:rsidR="00E71891">
        <w:rPr>
          <w:bCs/>
          <w:lang w:val="uk-UA"/>
        </w:rPr>
        <w:t>им</w:t>
      </w:r>
      <w:r w:rsidR="00E71891" w:rsidRPr="00AB63FF">
        <w:rPr>
          <w:bCs/>
          <w:lang w:val="uk-UA"/>
        </w:rPr>
        <w:t xml:space="preserve"> правосуддя в</w:t>
      </w:r>
      <w:r w:rsidR="00E71891">
        <w:rPr>
          <w:bCs/>
          <w:lang w:val="uk-UA"/>
        </w:rPr>
        <w:t xml:space="preserve"> </w:t>
      </w:r>
      <w:proofErr w:type="spellStart"/>
      <w:r w:rsidR="00E71891" w:rsidRPr="00B52644">
        <w:rPr>
          <w:bCs/>
          <w:lang w:val="uk-UA"/>
        </w:rPr>
        <w:t>Маловисківсько</w:t>
      </w:r>
      <w:r w:rsidR="00E71891">
        <w:rPr>
          <w:bCs/>
          <w:lang w:val="uk-UA"/>
        </w:rPr>
        <w:t>му</w:t>
      </w:r>
      <w:proofErr w:type="spellEnd"/>
      <w:r w:rsidR="00E71891" w:rsidRPr="00B52644">
        <w:rPr>
          <w:bCs/>
          <w:lang w:val="uk-UA"/>
        </w:rPr>
        <w:t xml:space="preserve"> районно</w:t>
      </w:r>
      <w:r w:rsidR="00E71891">
        <w:rPr>
          <w:bCs/>
          <w:lang w:val="uk-UA"/>
        </w:rPr>
        <w:t>му</w:t>
      </w:r>
      <w:r w:rsidR="00E71891" w:rsidRPr="00B52644">
        <w:rPr>
          <w:bCs/>
          <w:lang w:val="uk-UA"/>
        </w:rPr>
        <w:t xml:space="preserve"> суд</w:t>
      </w:r>
      <w:r w:rsidR="00E71891">
        <w:rPr>
          <w:bCs/>
          <w:lang w:val="uk-UA"/>
        </w:rPr>
        <w:t>і</w:t>
      </w:r>
      <w:r w:rsidR="00E71891" w:rsidRPr="00B52644">
        <w:rPr>
          <w:bCs/>
          <w:lang w:val="uk-UA"/>
        </w:rPr>
        <w:t xml:space="preserve"> Кіровоградської області</w:t>
      </w:r>
      <w:r w:rsidR="00E71891">
        <w:rPr>
          <w:bCs/>
          <w:lang w:val="uk-UA"/>
        </w:rPr>
        <w:t>.</w:t>
      </w:r>
    </w:p>
    <w:p w14:paraId="222E228B" w14:textId="28CDE37F" w:rsidR="00E71891" w:rsidRDefault="00E71891" w:rsidP="00646B7F">
      <w:pPr>
        <w:autoSpaceDE w:val="0"/>
        <w:autoSpaceDN w:val="0"/>
        <w:adjustRightInd w:val="0"/>
        <w:spacing w:line="276" w:lineRule="auto"/>
        <w:ind w:left="-142" w:firstLine="708"/>
        <w:jc w:val="both"/>
        <w:rPr>
          <w:bCs/>
          <w:lang w:val="uk-UA"/>
        </w:rPr>
      </w:pPr>
      <w:r w:rsidRPr="00E71891">
        <w:rPr>
          <w:bCs/>
          <w:lang w:val="uk-UA"/>
        </w:rPr>
        <w:t xml:space="preserve">Заслухавши члена Комісії – доповідача, пояснення </w:t>
      </w:r>
      <w:r>
        <w:rPr>
          <w:bCs/>
          <w:lang w:val="uk-UA"/>
        </w:rPr>
        <w:t>суддів, які прибули для участі в засіданні Комісії</w:t>
      </w:r>
      <w:r w:rsidRPr="00E71891">
        <w:rPr>
          <w:bCs/>
          <w:lang w:val="uk-UA"/>
        </w:rPr>
        <w:t xml:space="preserve">, розглянувши матеріали, необхідні для вирішення питання щодо доцільності внесення подання до Вищої ради правосуддя з рекомендацією про відрядження судді </w:t>
      </w:r>
      <w:r w:rsidR="004B1B12">
        <w:rPr>
          <w:bCs/>
          <w:lang w:val="uk-UA"/>
        </w:rPr>
        <w:t xml:space="preserve">до </w:t>
      </w:r>
      <w:r w:rsidRPr="00B52644">
        <w:rPr>
          <w:bCs/>
          <w:lang w:val="uk-UA"/>
        </w:rPr>
        <w:t>Святошинського районного суду міста Києва</w:t>
      </w:r>
      <w:r w:rsidR="002D1C6E">
        <w:rPr>
          <w:bCs/>
          <w:lang w:val="uk-UA"/>
        </w:rPr>
        <w:t>,</w:t>
      </w:r>
      <w:r w:rsidRPr="00E71891">
        <w:rPr>
          <w:bCs/>
          <w:lang w:val="uk-UA"/>
        </w:rPr>
        <w:t xml:space="preserve"> Комісія</w:t>
      </w:r>
      <w:r>
        <w:rPr>
          <w:bCs/>
          <w:lang w:val="uk-UA"/>
        </w:rPr>
        <w:t xml:space="preserve"> вважає, що необхідно відмовити всім суддям у задоволенні їх заяв з огляду на</w:t>
      </w:r>
      <w:r w:rsidRPr="00E71891">
        <w:rPr>
          <w:bCs/>
          <w:lang w:val="uk-UA"/>
        </w:rPr>
        <w:t xml:space="preserve"> таке.</w:t>
      </w:r>
    </w:p>
    <w:p w14:paraId="3A28F3E3" w14:textId="77777777" w:rsidR="00E71891" w:rsidRPr="00E71891" w:rsidRDefault="00E71891" w:rsidP="00646B7F">
      <w:pPr>
        <w:autoSpaceDE w:val="0"/>
        <w:autoSpaceDN w:val="0"/>
        <w:adjustRightInd w:val="0"/>
        <w:spacing w:line="276" w:lineRule="auto"/>
        <w:ind w:left="-142" w:firstLine="708"/>
        <w:jc w:val="both"/>
        <w:rPr>
          <w:bCs/>
          <w:lang w:val="uk-UA"/>
        </w:rPr>
      </w:pPr>
      <w:r w:rsidRPr="00E71891">
        <w:rPr>
          <w:bCs/>
          <w:lang w:val="uk-UA"/>
        </w:rPr>
        <w:t xml:space="preserve">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 </w:t>
      </w:r>
    </w:p>
    <w:p w14:paraId="50211BF0" w14:textId="3139B658" w:rsidR="00E71891" w:rsidRPr="00E71891" w:rsidRDefault="00E71891" w:rsidP="00646B7F">
      <w:pPr>
        <w:autoSpaceDE w:val="0"/>
        <w:autoSpaceDN w:val="0"/>
        <w:adjustRightInd w:val="0"/>
        <w:spacing w:line="276" w:lineRule="auto"/>
        <w:ind w:left="-142" w:firstLine="708"/>
        <w:jc w:val="both"/>
        <w:rPr>
          <w:bCs/>
          <w:lang w:val="uk-UA"/>
        </w:rPr>
      </w:pPr>
      <w:r w:rsidRPr="00E71891">
        <w:rPr>
          <w:bCs/>
          <w:lang w:val="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w:t>
      </w:r>
      <w:r w:rsidRPr="00E71891">
        <w:rPr>
          <w:bCs/>
          <w:lang w:val="uk-UA"/>
        </w:rPr>
        <w:lastRenderedPageBreak/>
        <w:t xml:space="preserve">України у справі щодо принципу </w:t>
      </w:r>
      <w:proofErr w:type="spellStart"/>
      <w:r w:rsidRPr="00E71891">
        <w:rPr>
          <w:bCs/>
          <w:lang w:val="uk-UA"/>
        </w:rPr>
        <w:t>інстанційності</w:t>
      </w:r>
      <w:proofErr w:type="spellEnd"/>
      <w:r w:rsidRPr="00E71891">
        <w:rPr>
          <w:bCs/>
          <w:lang w:val="uk-UA"/>
        </w:rPr>
        <w:t xml:space="preserve"> в системі судів загальної юр</w:t>
      </w:r>
      <w:r w:rsidR="002D1C6E">
        <w:rPr>
          <w:bCs/>
          <w:lang w:val="uk-UA"/>
        </w:rPr>
        <w:t>исдикції № 9</w:t>
      </w:r>
      <w:r w:rsidR="002D1C6E">
        <w:rPr>
          <w:bCs/>
          <w:lang w:val="uk-UA"/>
        </w:rPr>
        <w:noBreakHyphen/>
      </w:r>
      <w:r w:rsidRPr="00E71891">
        <w:rPr>
          <w:bCs/>
          <w:lang w:val="uk-UA"/>
        </w:rPr>
        <w:t xml:space="preserve">рп/2011 від 12.07.2011). </w:t>
      </w:r>
    </w:p>
    <w:p w14:paraId="2139A32D" w14:textId="584C93EB" w:rsidR="00E71891" w:rsidRPr="00E71891" w:rsidRDefault="00E71891" w:rsidP="00646B7F">
      <w:pPr>
        <w:autoSpaceDE w:val="0"/>
        <w:autoSpaceDN w:val="0"/>
        <w:adjustRightInd w:val="0"/>
        <w:spacing w:line="276" w:lineRule="auto"/>
        <w:ind w:left="-142" w:firstLine="708"/>
        <w:jc w:val="both"/>
        <w:rPr>
          <w:bCs/>
          <w:lang w:val="uk-UA"/>
        </w:rPr>
      </w:pPr>
      <w:r w:rsidRPr="00E71891">
        <w:rPr>
          <w:bCs/>
          <w:lang w:val="uk-UA"/>
        </w:rPr>
        <w:t>Зазначений конституційний принцип знаходить своє відображення у тому, що суддя першочергово зобов’язаний забезпечити п</w:t>
      </w:r>
      <w:r w:rsidR="002D1C6E">
        <w:rPr>
          <w:bCs/>
          <w:lang w:val="uk-UA"/>
        </w:rPr>
        <w:t>отребу в доступі до правосуддя в</w:t>
      </w:r>
      <w:r w:rsidRPr="00E71891">
        <w:rPr>
          <w:bCs/>
          <w:lang w:val="uk-UA"/>
        </w:rPr>
        <w:t xml:space="preserve"> суді, до якого він призначений,</w:t>
      </w:r>
      <w:r w:rsidRPr="00646B7F">
        <w:rPr>
          <w:bCs/>
          <w:sz w:val="23"/>
          <w:szCs w:val="23"/>
          <w:lang w:val="uk-UA"/>
        </w:rPr>
        <w:t xml:space="preserve"> </w:t>
      </w:r>
      <w:r w:rsidRPr="00E71891">
        <w:rPr>
          <w:bCs/>
          <w:lang w:val="uk-UA"/>
        </w:rPr>
        <w:t>крім</w:t>
      </w:r>
      <w:r w:rsidRPr="00646B7F">
        <w:rPr>
          <w:bCs/>
          <w:sz w:val="23"/>
          <w:szCs w:val="23"/>
          <w:lang w:val="uk-UA"/>
        </w:rPr>
        <w:t xml:space="preserve"> </w:t>
      </w:r>
      <w:r w:rsidRPr="00E71891">
        <w:rPr>
          <w:bCs/>
          <w:lang w:val="uk-UA"/>
        </w:rPr>
        <w:t>випадків,</w:t>
      </w:r>
      <w:r w:rsidRPr="00646B7F">
        <w:rPr>
          <w:bCs/>
          <w:sz w:val="23"/>
          <w:szCs w:val="23"/>
          <w:lang w:val="uk-UA"/>
        </w:rPr>
        <w:t xml:space="preserve"> </w:t>
      </w:r>
      <w:r w:rsidRPr="00E71891">
        <w:rPr>
          <w:bCs/>
          <w:lang w:val="uk-UA"/>
        </w:rPr>
        <w:t>коли</w:t>
      </w:r>
      <w:r w:rsidRPr="00646B7F">
        <w:rPr>
          <w:bCs/>
          <w:sz w:val="23"/>
          <w:szCs w:val="23"/>
          <w:lang w:val="uk-UA"/>
        </w:rPr>
        <w:t xml:space="preserve"> </w:t>
      </w:r>
      <w:r w:rsidRPr="00E71891">
        <w:rPr>
          <w:bCs/>
          <w:lang w:val="uk-UA"/>
        </w:rPr>
        <w:t>здійснення</w:t>
      </w:r>
      <w:r w:rsidRPr="00646B7F">
        <w:rPr>
          <w:bCs/>
          <w:sz w:val="23"/>
          <w:szCs w:val="23"/>
          <w:lang w:val="uk-UA"/>
        </w:rPr>
        <w:t xml:space="preserve"> </w:t>
      </w:r>
      <w:r w:rsidRPr="00E71891">
        <w:rPr>
          <w:bCs/>
          <w:lang w:val="uk-UA"/>
        </w:rPr>
        <w:t>правосуддя</w:t>
      </w:r>
      <w:r w:rsidRPr="00646B7F">
        <w:rPr>
          <w:bCs/>
          <w:sz w:val="23"/>
          <w:szCs w:val="23"/>
          <w:lang w:val="uk-UA"/>
        </w:rPr>
        <w:t xml:space="preserve"> </w:t>
      </w:r>
      <w:r w:rsidRPr="00E71891">
        <w:rPr>
          <w:bCs/>
          <w:lang w:val="uk-UA"/>
        </w:rPr>
        <w:t>в</w:t>
      </w:r>
      <w:r w:rsidRPr="00646B7F">
        <w:rPr>
          <w:bCs/>
          <w:sz w:val="23"/>
          <w:szCs w:val="23"/>
          <w:lang w:val="uk-UA"/>
        </w:rPr>
        <w:t xml:space="preserve"> </w:t>
      </w:r>
      <w:r w:rsidRPr="00E71891">
        <w:rPr>
          <w:bCs/>
          <w:lang w:val="uk-UA"/>
        </w:rPr>
        <w:t>такому</w:t>
      </w:r>
      <w:r w:rsidRPr="00646B7F">
        <w:rPr>
          <w:bCs/>
          <w:sz w:val="23"/>
          <w:szCs w:val="23"/>
          <w:lang w:val="uk-UA"/>
        </w:rPr>
        <w:t xml:space="preserve"> </w:t>
      </w:r>
      <w:r w:rsidRPr="00E71891">
        <w:rPr>
          <w:bCs/>
          <w:lang w:val="uk-UA"/>
        </w:rPr>
        <w:t>суді</w:t>
      </w:r>
      <w:r w:rsidRPr="00646B7F">
        <w:rPr>
          <w:bCs/>
          <w:sz w:val="23"/>
          <w:szCs w:val="23"/>
          <w:lang w:val="uk-UA"/>
        </w:rPr>
        <w:t xml:space="preserve"> </w:t>
      </w:r>
      <w:r w:rsidRPr="00E71891">
        <w:rPr>
          <w:bCs/>
          <w:lang w:val="uk-UA"/>
        </w:rPr>
        <w:t>є</w:t>
      </w:r>
      <w:r w:rsidRPr="00646B7F">
        <w:rPr>
          <w:bCs/>
          <w:sz w:val="23"/>
          <w:szCs w:val="23"/>
          <w:lang w:val="uk-UA"/>
        </w:rPr>
        <w:t xml:space="preserve"> </w:t>
      </w:r>
      <w:r w:rsidRPr="00E71891">
        <w:rPr>
          <w:bCs/>
          <w:lang w:val="uk-UA"/>
        </w:rPr>
        <w:t>неможливим</w:t>
      </w:r>
      <w:r w:rsidRPr="00646B7F">
        <w:rPr>
          <w:bCs/>
          <w:sz w:val="23"/>
          <w:szCs w:val="23"/>
          <w:lang w:val="uk-UA"/>
        </w:rPr>
        <w:t xml:space="preserve"> </w:t>
      </w:r>
      <w:r w:rsidRPr="00E71891">
        <w:rPr>
          <w:bCs/>
          <w:lang w:val="uk-UA"/>
        </w:rPr>
        <w:t>або</w:t>
      </w:r>
      <w:r w:rsidRPr="00646B7F">
        <w:rPr>
          <w:bCs/>
          <w:sz w:val="23"/>
          <w:szCs w:val="23"/>
          <w:lang w:val="uk-UA"/>
        </w:rPr>
        <w:t xml:space="preserve"> </w:t>
      </w:r>
      <w:r w:rsidRPr="00E71891">
        <w:rPr>
          <w:bCs/>
          <w:lang w:val="uk-UA"/>
        </w:rPr>
        <w:t xml:space="preserve">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14:paraId="3B35B8C9" w14:textId="77777777" w:rsidR="00E71891" w:rsidRPr="00E71891" w:rsidRDefault="00E71891" w:rsidP="00646B7F">
      <w:pPr>
        <w:autoSpaceDE w:val="0"/>
        <w:autoSpaceDN w:val="0"/>
        <w:adjustRightInd w:val="0"/>
        <w:spacing w:line="276" w:lineRule="auto"/>
        <w:ind w:left="-142" w:firstLine="708"/>
        <w:jc w:val="both"/>
        <w:rPr>
          <w:bCs/>
          <w:lang w:val="uk-UA"/>
        </w:rPr>
      </w:pPr>
      <w:r w:rsidRPr="00E71891">
        <w:rPr>
          <w:bCs/>
          <w:lang w:val="uk-UA"/>
        </w:rPr>
        <w:t>Абзацом першим частини першої статті 55 Закону України «Про судоустрій і статус суддів» (далі – Закон)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43524A8B" w14:textId="459CFC41" w:rsidR="00E71891" w:rsidRDefault="00E71891" w:rsidP="00646B7F">
      <w:pPr>
        <w:autoSpaceDE w:val="0"/>
        <w:autoSpaceDN w:val="0"/>
        <w:adjustRightInd w:val="0"/>
        <w:spacing w:line="276" w:lineRule="auto"/>
        <w:ind w:left="-142" w:firstLine="708"/>
        <w:jc w:val="both"/>
        <w:rPr>
          <w:bCs/>
          <w:lang w:val="uk-UA"/>
        </w:rPr>
      </w:pPr>
      <w:r w:rsidRPr="00E71891">
        <w:rPr>
          <w:bCs/>
          <w:lang w:val="uk-UA"/>
        </w:rPr>
        <w:t>Відповідно до пункту 10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(зі змінами) (далі – Порядок),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49CF54BF" w14:textId="1B48AEDA" w:rsidR="00E71891" w:rsidRDefault="007D02B7" w:rsidP="00646B7F">
      <w:pPr>
        <w:autoSpaceDE w:val="0"/>
        <w:autoSpaceDN w:val="0"/>
        <w:adjustRightInd w:val="0"/>
        <w:spacing w:line="276" w:lineRule="auto"/>
        <w:ind w:left="-142" w:firstLine="708"/>
        <w:jc w:val="both"/>
        <w:rPr>
          <w:bCs/>
          <w:lang w:val="uk-UA"/>
        </w:rPr>
      </w:pPr>
      <w:r>
        <w:rPr>
          <w:bCs/>
          <w:lang w:val="uk-UA"/>
        </w:rPr>
        <w:t>Таким чином, Закон та Порядок визнають відрядження як екстраординарну процедуру, що може бути застосована з метою зменшення надмірного навантаження в суді</w:t>
      </w:r>
      <w:r w:rsidR="002D1C6E">
        <w:rPr>
          <w:bCs/>
          <w:lang w:val="uk-UA"/>
        </w:rPr>
        <w:t>,</w:t>
      </w:r>
      <w:r>
        <w:rPr>
          <w:bCs/>
          <w:lang w:val="uk-UA"/>
        </w:rPr>
        <w:t xml:space="preserve"> до якого здійснюється відрядження. При цьому таке відрядження можливе виключно за умови, що </w:t>
      </w:r>
      <w:r w:rsidRPr="007D02B7">
        <w:rPr>
          <w:bCs/>
          <w:lang w:val="uk-UA"/>
        </w:rPr>
        <w:t>шкоди для реалізації конституційного принципу забезпечення доступу до правосуддя</w:t>
      </w:r>
      <w:r w:rsidR="002D1C6E">
        <w:rPr>
          <w:bCs/>
          <w:lang w:val="uk-UA"/>
        </w:rPr>
        <w:t xml:space="preserve"> не буде завдано в</w:t>
      </w:r>
      <w:r>
        <w:rPr>
          <w:bCs/>
          <w:lang w:val="uk-UA"/>
        </w:rPr>
        <w:t xml:space="preserve"> суді</w:t>
      </w:r>
      <w:r w:rsidR="002D1C6E">
        <w:rPr>
          <w:bCs/>
          <w:lang w:val="uk-UA"/>
        </w:rPr>
        <w:t>,</w:t>
      </w:r>
      <w:r>
        <w:rPr>
          <w:bCs/>
          <w:lang w:val="uk-UA"/>
        </w:rPr>
        <w:t xml:space="preserve"> з якого суддя відряджається. </w:t>
      </w:r>
    </w:p>
    <w:p w14:paraId="185F213B" w14:textId="471BA3BF" w:rsidR="007D02B7" w:rsidRDefault="007D02B7" w:rsidP="00646B7F">
      <w:pPr>
        <w:autoSpaceDE w:val="0"/>
        <w:autoSpaceDN w:val="0"/>
        <w:adjustRightInd w:val="0"/>
        <w:spacing w:line="276" w:lineRule="auto"/>
        <w:ind w:left="-142" w:firstLine="708"/>
        <w:jc w:val="both"/>
        <w:rPr>
          <w:bCs/>
          <w:lang w:val="uk-UA"/>
        </w:rPr>
      </w:pPr>
      <w:r>
        <w:rPr>
          <w:bCs/>
          <w:lang w:val="uk-UA"/>
        </w:rPr>
        <w:t>П</w:t>
      </w:r>
      <w:r w:rsidRPr="00B52644">
        <w:rPr>
          <w:bCs/>
          <w:lang w:val="uk-UA"/>
        </w:rPr>
        <w:t xml:space="preserve">овідомлення </w:t>
      </w:r>
      <w:r>
        <w:rPr>
          <w:bCs/>
          <w:lang w:val="uk-UA"/>
        </w:rPr>
        <w:t>ДСА</w:t>
      </w:r>
      <w:r w:rsidRPr="00B52644">
        <w:rPr>
          <w:bCs/>
          <w:lang w:val="uk-UA"/>
        </w:rPr>
        <w:t xml:space="preserve"> про необхідність розгляду питання щодо відрядження одного судді до Святошинського районного суду міста Києва</w:t>
      </w:r>
      <w:r>
        <w:rPr>
          <w:bCs/>
          <w:lang w:val="uk-UA"/>
        </w:rPr>
        <w:t xml:space="preserve"> мотивовано</w:t>
      </w:r>
      <w:r w:rsidR="002D1C6E">
        <w:rPr>
          <w:bCs/>
          <w:lang w:val="uk-UA"/>
        </w:rPr>
        <w:t xml:space="preserve"> виявленням </w:t>
      </w:r>
      <w:r w:rsidRPr="00B52644">
        <w:rPr>
          <w:bCs/>
          <w:lang w:val="uk-UA"/>
        </w:rPr>
        <w:t>надмірного рівня судового навантаження</w:t>
      </w:r>
      <w:r w:rsidR="002D1C6E">
        <w:rPr>
          <w:bCs/>
          <w:lang w:val="uk-UA"/>
        </w:rPr>
        <w:t xml:space="preserve"> в</w:t>
      </w:r>
      <w:r>
        <w:rPr>
          <w:bCs/>
          <w:lang w:val="uk-UA"/>
        </w:rPr>
        <w:t xml:space="preserve"> зазначеному суді, що обумовлюється </w:t>
      </w:r>
      <w:r w:rsidRPr="00B52644">
        <w:rPr>
          <w:bCs/>
          <w:lang w:val="uk-UA"/>
        </w:rPr>
        <w:t>нормативни</w:t>
      </w:r>
      <w:r>
        <w:rPr>
          <w:bCs/>
          <w:lang w:val="uk-UA"/>
        </w:rPr>
        <w:t>м</w:t>
      </w:r>
      <w:r w:rsidRPr="00B52644">
        <w:rPr>
          <w:bCs/>
          <w:lang w:val="uk-UA"/>
        </w:rPr>
        <w:t xml:space="preserve"> час</w:t>
      </w:r>
      <w:r>
        <w:rPr>
          <w:bCs/>
          <w:lang w:val="uk-UA"/>
        </w:rPr>
        <w:t>ом</w:t>
      </w:r>
      <w:r w:rsidRPr="00B52644">
        <w:rPr>
          <w:bCs/>
          <w:lang w:val="uk-UA"/>
        </w:rPr>
        <w:t xml:space="preserve"> розгляду справ</w:t>
      </w:r>
      <w:r>
        <w:rPr>
          <w:bCs/>
          <w:lang w:val="uk-UA"/>
        </w:rPr>
        <w:t xml:space="preserve">, який становить </w:t>
      </w:r>
      <w:r w:rsidRPr="00B52644">
        <w:rPr>
          <w:bCs/>
          <w:lang w:val="uk-UA"/>
        </w:rPr>
        <w:t>401 д</w:t>
      </w:r>
      <w:r>
        <w:rPr>
          <w:bCs/>
          <w:lang w:val="uk-UA"/>
        </w:rPr>
        <w:t>е</w:t>
      </w:r>
      <w:r w:rsidRPr="00B52644">
        <w:rPr>
          <w:bCs/>
          <w:lang w:val="uk-UA"/>
        </w:rPr>
        <w:t>н</w:t>
      </w:r>
      <w:r>
        <w:rPr>
          <w:bCs/>
          <w:lang w:val="uk-UA"/>
        </w:rPr>
        <w:t>ь</w:t>
      </w:r>
      <w:r w:rsidRPr="00B52644">
        <w:rPr>
          <w:bCs/>
          <w:lang w:val="uk-UA"/>
        </w:rPr>
        <w:t xml:space="preserve"> для одного повноважного судді</w:t>
      </w:r>
      <w:r>
        <w:rPr>
          <w:bCs/>
          <w:lang w:val="uk-UA"/>
        </w:rPr>
        <w:t xml:space="preserve"> при середньому </w:t>
      </w:r>
      <w:r w:rsidRPr="00B52644">
        <w:rPr>
          <w:bCs/>
          <w:lang w:val="uk-UA"/>
        </w:rPr>
        <w:t>показник</w:t>
      </w:r>
      <w:r>
        <w:rPr>
          <w:bCs/>
          <w:lang w:val="uk-UA"/>
        </w:rPr>
        <w:t>у</w:t>
      </w:r>
      <w:r w:rsidRPr="00B52644">
        <w:rPr>
          <w:bCs/>
          <w:lang w:val="uk-UA"/>
        </w:rPr>
        <w:t xml:space="preserve"> по Україні</w:t>
      </w:r>
      <w:r w:rsidR="002D1C6E">
        <w:rPr>
          <w:bCs/>
          <w:lang w:val="uk-UA"/>
        </w:rPr>
        <w:t xml:space="preserve"> 399 днів</w:t>
      </w:r>
      <w:r>
        <w:rPr>
          <w:bCs/>
          <w:lang w:val="uk-UA"/>
        </w:rPr>
        <w:t>.</w:t>
      </w:r>
    </w:p>
    <w:p w14:paraId="552266A0" w14:textId="5CF2C110" w:rsidR="00E71891" w:rsidRDefault="007D02B7" w:rsidP="00646B7F">
      <w:pPr>
        <w:autoSpaceDE w:val="0"/>
        <w:autoSpaceDN w:val="0"/>
        <w:adjustRightInd w:val="0"/>
        <w:spacing w:line="276" w:lineRule="auto"/>
        <w:ind w:left="-142" w:firstLine="708"/>
        <w:jc w:val="both"/>
        <w:rPr>
          <w:bCs/>
          <w:lang w:val="uk-UA"/>
        </w:rPr>
      </w:pPr>
      <w:r>
        <w:rPr>
          <w:bCs/>
          <w:lang w:val="uk-UA"/>
        </w:rPr>
        <w:t>На переконання Комісії</w:t>
      </w:r>
      <w:r w:rsidR="002D1C6E">
        <w:rPr>
          <w:bCs/>
          <w:lang w:val="uk-UA"/>
        </w:rPr>
        <w:t>,</w:t>
      </w:r>
      <w:r>
        <w:rPr>
          <w:bCs/>
          <w:lang w:val="uk-UA"/>
        </w:rPr>
        <w:t xml:space="preserve"> </w:t>
      </w:r>
      <w:r w:rsidR="00361F9F">
        <w:rPr>
          <w:bCs/>
          <w:lang w:val="uk-UA"/>
        </w:rPr>
        <w:t xml:space="preserve">застосування </w:t>
      </w:r>
      <w:r w:rsidR="009D1217">
        <w:rPr>
          <w:bCs/>
          <w:lang w:val="uk-UA"/>
        </w:rPr>
        <w:t>прикметник</w:t>
      </w:r>
      <w:r w:rsidR="00361F9F">
        <w:rPr>
          <w:bCs/>
          <w:lang w:val="uk-UA"/>
        </w:rPr>
        <w:t>а</w:t>
      </w:r>
      <w:r w:rsidR="009D1217">
        <w:rPr>
          <w:bCs/>
          <w:lang w:val="uk-UA"/>
        </w:rPr>
        <w:t xml:space="preserve"> «надмірний» у випадку </w:t>
      </w:r>
      <w:r w:rsidR="00C5634E">
        <w:rPr>
          <w:bCs/>
          <w:lang w:val="uk-UA"/>
        </w:rPr>
        <w:t>з відрядження</w:t>
      </w:r>
      <w:r w:rsidR="00361F9F">
        <w:rPr>
          <w:bCs/>
          <w:lang w:val="uk-UA"/>
        </w:rPr>
        <w:t>м суддів</w:t>
      </w:r>
      <w:r w:rsidR="00C5634E">
        <w:rPr>
          <w:bCs/>
          <w:lang w:val="uk-UA"/>
        </w:rPr>
        <w:t xml:space="preserve"> </w:t>
      </w:r>
      <w:r w:rsidR="00361F9F">
        <w:rPr>
          <w:bCs/>
          <w:lang w:val="uk-UA"/>
        </w:rPr>
        <w:t xml:space="preserve">має бути </w:t>
      </w:r>
      <w:r w:rsidR="00C5634E">
        <w:rPr>
          <w:bCs/>
          <w:lang w:val="uk-UA"/>
        </w:rPr>
        <w:t>зумовлено не простим</w:t>
      </w:r>
      <w:r w:rsidR="00361F9F">
        <w:rPr>
          <w:bCs/>
          <w:lang w:val="uk-UA"/>
        </w:rPr>
        <w:t xml:space="preserve"> математичним перевищенням </w:t>
      </w:r>
      <w:r w:rsidR="00C5634E">
        <w:rPr>
          <w:bCs/>
          <w:lang w:val="uk-UA"/>
        </w:rPr>
        <w:t xml:space="preserve">навантаження «над норму», а саме </w:t>
      </w:r>
      <w:r w:rsidR="006B1023">
        <w:rPr>
          <w:bCs/>
          <w:lang w:val="uk-UA"/>
        </w:rPr>
        <w:t>і</w:t>
      </w:r>
      <w:r w:rsidR="00C5634E">
        <w:rPr>
          <w:bCs/>
          <w:lang w:val="uk-UA"/>
        </w:rPr>
        <w:t>з значним перевищенням такої норми. Іншими словами</w:t>
      </w:r>
      <w:r w:rsidR="006B1023">
        <w:rPr>
          <w:bCs/>
          <w:lang w:val="uk-UA"/>
        </w:rPr>
        <w:t>,</w:t>
      </w:r>
      <w:r w:rsidR="00C5634E">
        <w:rPr>
          <w:bCs/>
          <w:lang w:val="uk-UA"/>
        </w:rPr>
        <w:t xml:space="preserve"> перевищення норми має бути </w:t>
      </w:r>
      <w:r w:rsidR="00361F9F">
        <w:rPr>
          <w:bCs/>
          <w:lang w:val="uk-UA"/>
        </w:rPr>
        <w:t>таким</w:t>
      </w:r>
      <w:r w:rsidR="00C5634E">
        <w:rPr>
          <w:bCs/>
          <w:lang w:val="uk-UA"/>
        </w:rPr>
        <w:t xml:space="preserve">, щоб виправдати втручання </w:t>
      </w:r>
      <w:r w:rsidR="006B1023">
        <w:rPr>
          <w:bCs/>
          <w:lang w:val="uk-UA"/>
        </w:rPr>
        <w:t>в</w:t>
      </w:r>
      <w:r w:rsidR="006D0BEF">
        <w:rPr>
          <w:bCs/>
          <w:lang w:val="uk-UA"/>
        </w:rPr>
        <w:t xml:space="preserve"> забезпечення конституційної </w:t>
      </w:r>
      <w:r w:rsidR="00361F9F">
        <w:rPr>
          <w:bCs/>
          <w:lang w:val="uk-UA"/>
        </w:rPr>
        <w:t>гарантії</w:t>
      </w:r>
      <w:r w:rsidR="006B1023">
        <w:rPr>
          <w:bCs/>
          <w:lang w:val="uk-UA"/>
        </w:rPr>
        <w:t xml:space="preserve"> </w:t>
      </w:r>
      <w:r w:rsidR="006D0BEF">
        <w:rPr>
          <w:bCs/>
          <w:lang w:val="uk-UA"/>
        </w:rPr>
        <w:t>доступ</w:t>
      </w:r>
      <w:r w:rsidR="006B1023">
        <w:rPr>
          <w:bCs/>
          <w:lang w:val="uk-UA"/>
        </w:rPr>
        <w:t>у</w:t>
      </w:r>
      <w:r w:rsidR="006D0BEF">
        <w:rPr>
          <w:bCs/>
          <w:lang w:val="uk-UA"/>
        </w:rPr>
        <w:t xml:space="preserve"> до правосуддя на відповідній території.</w:t>
      </w:r>
    </w:p>
    <w:p w14:paraId="4FE11BAB" w14:textId="23666C60" w:rsidR="00C5634E" w:rsidRDefault="006B1023" w:rsidP="00646B7F">
      <w:pPr>
        <w:autoSpaceDE w:val="0"/>
        <w:autoSpaceDN w:val="0"/>
        <w:adjustRightInd w:val="0"/>
        <w:spacing w:line="276" w:lineRule="auto"/>
        <w:ind w:left="-142" w:firstLine="708"/>
        <w:jc w:val="both"/>
        <w:rPr>
          <w:bCs/>
          <w:lang w:val="uk-UA"/>
        </w:rPr>
      </w:pPr>
      <w:r>
        <w:rPr>
          <w:bCs/>
          <w:lang w:val="uk-UA"/>
        </w:rPr>
        <w:t>Отже,</w:t>
      </w:r>
      <w:r w:rsidR="00C5634E">
        <w:rPr>
          <w:bCs/>
          <w:lang w:val="uk-UA"/>
        </w:rPr>
        <w:t xml:space="preserve"> виріш</w:t>
      </w:r>
      <w:r w:rsidR="00361F9F">
        <w:rPr>
          <w:bCs/>
          <w:lang w:val="uk-UA"/>
        </w:rPr>
        <w:t>уючи</w:t>
      </w:r>
      <w:r w:rsidR="00C5634E">
        <w:rPr>
          <w:bCs/>
          <w:lang w:val="uk-UA"/>
        </w:rPr>
        <w:t xml:space="preserve"> питання </w:t>
      </w:r>
      <w:r w:rsidR="00C5634E">
        <w:rPr>
          <w:lang w:val="uk-UA"/>
        </w:rPr>
        <w:t xml:space="preserve">про відрядження суддів до </w:t>
      </w:r>
      <w:r w:rsidR="00C5634E" w:rsidRPr="00B52644">
        <w:rPr>
          <w:bCs/>
          <w:lang w:val="uk-UA"/>
        </w:rPr>
        <w:t>Святошинського районного суду міста Києва</w:t>
      </w:r>
      <w:r>
        <w:rPr>
          <w:bCs/>
          <w:lang w:val="uk-UA"/>
        </w:rPr>
        <w:t>,</w:t>
      </w:r>
      <w:r w:rsidR="00C5634E">
        <w:rPr>
          <w:bCs/>
          <w:lang w:val="uk-UA"/>
        </w:rPr>
        <w:t xml:space="preserve"> Комісія </w:t>
      </w:r>
      <w:r w:rsidR="00361F9F">
        <w:rPr>
          <w:bCs/>
          <w:lang w:val="uk-UA"/>
        </w:rPr>
        <w:t>констатує</w:t>
      </w:r>
      <w:r w:rsidR="00C5634E">
        <w:rPr>
          <w:bCs/>
          <w:lang w:val="uk-UA"/>
        </w:rPr>
        <w:t xml:space="preserve"> відсутність надмірного</w:t>
      </w:r>
      <w:r w:rsidR="00361F9F">
        <w:rPr>
          <w:bCs/>
          <w:lang w:val="uk-UA"/>
        </w:rPr>
        <w:t xml:space="preserve"> перевищення </w:t>
      </w:r>
      <w:r w:rsidR="00361F9F" w:rsidRPr="00B52644">
        <w:rPr>
          <w:bCs/>
          <w:lang w:val="uk-UA"/>
        </w:rPr>
        <w:t>нормативн</w:t>
      </w:r>
      <w:r w:rsidR="00361F9F">
        <w:rPr>
          <w:bCs/>
          <w:lang w:val="uk-UA"/>
        </w:rPr>
        <w:t>ого</w:t>
      </w:r>
      <w:r w:rsidR="00361F9F" w:rsidRPr="00B52644">
        <w:rPr>
          <w:bCs/>
          <w:lang w:val="uk-UA"/>
        </w:rPr>
        <w:t xml:space="preserve"> час</w:t>
      </w:r>
      <w:r w:rsidR="00361F9F">
        <w:rPr>
          <w:bCs/>
          <w:lang w:val="uk-UA"/>
        </w:rPr>
        <w:t>у</w:t>
      </w:r>
      <w:r w:rsidR="00361F9F" w:rsidRPr="00B52644">
        <w:rPr>
          <w:bCs/>
          <w:lang w:val="uk-UA"/>
        </w:rPr>
        <w:t xml:space="preserve"> розгляду справ</w:t>
      </w:r>
      <w:r w:rsidR="00361F9F">
        <w:rPr>
          <w:bCs/>
          <w:lang w:val="uk-UA"/>
        </w:rPr>
        <w:t xml:space="preserve"> </w:t>
      </w:r>
      <w:r>
        <w:rPr>
          <w:bCs/>
          <w:lang w:val="uk-UA"/>
        </w:rPr>
        <w:t>порівняно</w:t>
      </w:r>
      <w:r w:rsidR="00361F9F">
        <w:rPr>
          <w:bCs/>
          <w:lang w:val="uk-UA"/>
        </w:rPr>
        <w:t xml:space="preserve"> з</w:t>
      </w:r>
      <w:r w:rsidR="00361F9F" w:rsidRPr="00B52644">
        <w:rPr>
          <w:bCs/>
          <w:lang w:val="uk-UA"/>
        </w:rPr>
        <w:t xml:space="preserve"> середні</w:t>
      </w:r>
      <w:r w:rsidR="00361F9F">
        <w:rPr>
          <w:bCs/>
          <w:lang w:val="uk-UA"/>
        </w:rPr>
        <w:t>м</w:t>
      </w:r>
      <w:r w:rsidR="00361F9F" w:rsidRPr="00B52644">
        <w:rPr>
          <w:bCs/>
          <w:lang w:val="uk-UA"/>
        </w:rPr>
        <w:t xml:space="preserve"> показник</w:t>
      </w:r>
      <w:r w:rsidR="00361F9F">
        <w:rPr>
          <w:bCs/>
          <w:lang w:val="uk-UA"/>
        </w:rPr>
        <w:t>ом</w:t>
      </w:r>
      <w:r w:rsidR="00361F9F" w:rsidRPr="00B52644">
        <w:rPr>
          <w:bCs/>
          <w:lang w:val="uk-UA"/>
        </w:rPr>
        <w:t xml:space="preserve"> по Україні</w:t>
      </w:r>
      <w:r w:rsidR="00361F9F">
        <w:rPr>
          <w:bCs/>
          <w:lang w:val="uk-UA"/>
        </w:rPr>
        <w:t>,</w:t>
      </w:r>
      <w:r w:rsidR="00361F9F" w:rsidRPr="00B52644">
        <w:rPr>
          <w:bCs/>
          <w:lang w:val="uk-UA"/>
        </w:rPr>
        <w:t xml:space="preserve"> </w:t>
      </w:r>
      <w:r w:rsidR="00361F9F">
        <w:rPr>
          <w:bCs/>
          <w:lang w:val="uk-UA"/>
        </w:rPr>
        <w:t>що зумовлює необхідність відмовити всім суддям</w:t>
      </w:r>
      <w:r w:rsidR="00361F9F" w:rsidRPr="00E71891">
        <w:rPr>
          <w:bCs/>
          <w:lang w:val="uk-UA"/>
        </w:rPr>
        <w:t>, які надали згоду на відрядження</w:t>
      </w:r>
      <w:r w:rsidR="00C5634E">
        <w:rPr>
          <w:bCs/>
          <w:lang w:val="uk-UA"/>
        </w:rPr>
        <w:t>.</w:t>
      </w:r>
    </w:p>
    <w:p w14:paraId="471D67ED" w14:textId="23C12CF8" w:rsidR="00E71891" w:rsidRDefault="00E71891" w:rsidP="00646B7F">
      <w:pPr>
        <w:autoSpaceDE w:val="0"/>
        <w:autoSpaceDN w:val="0"/>
        <w:adjustRightInd w:val="0"/>
        <w:ind w:left="-142"/>
        <w:jc w:val="both"/>
        <w:rPr>
          <w:bCs/>
          <w:lang w:val="uk-UA"/>
        </w:rPr>
      </w:pPr>
    </w:p>
    <w:p w14:paraId="06FA9688" w14:textId="0B4A44C7" w:rsidR="00E71891" w:rsidRPr="00E71891" w:rsidRDefault="00361F9F" w:rsidP="00646B7F">
      <w:pPr>
        <w:autoSpaceDE w:val="0"/>
        <w:autoSpaceDN w:val="0"/>
        <w:adjustRightInd w:val="0"/>
        <w:spacing w:line="276" w:lineRule="auto"/>
        <w:ind w:left="-142" w:firstLine="708"/>
        <w:jc w:val="both"/>
        <w:rPr>
          <w:bCs/>
          <w:lang w:val="uk-UA"/>
        </w:rPr>
      </w:pPr>
      <w:r>
        <w:rPr>
          <w:bCs/>
          <w:lang w:val="uk-UA"/>
        </w:rPr>
        <w:lastRenderedPageBreak/>
        <w:t>А</w:t>
      </w:r>
      <w:r w:rsidR="00E71891" w:rsidRPr="00E71891">
        <w:rPr>
          <w:bCs/>
          <w:lang w:val="uk-UA"/>
        </w:rPr>
        <w:t>бзацом першим пункту 16 розділу ІІІ Порядку встановлено,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14:paraId="566D87A4" w14:textId="07E8AB07" w:rsidR="00E71891" w:rsidRPr="00E71891" w:rsidRDefault="00E71891" w:rsidP="00646B7F">
      <w:pPr>
        <w:autoSpaceDE w:val="0"/>
        <w:autoSpaceDN w:val="0"/>
        <w:adjustRightInd w:val="0"/>
        <w:spacing w:line="276" w:lineRule="auto"/>
        <w:ind w:left="-142" w:firstLine="708"/>
        <w:jc w:val="both"/>
        <w:rPr>
          <w:bCs/>
          <w:lang w:val="uk-UA"/>
        </w:rPr>
      </w:pPr>
      <w:r w:rsidRPr="00E71891">
        <w:rPr>
          <w:bCs/>
          <w:lang w:val="uk-UA"/>
        </w:rPr>
        <w:t xml:space="preserve">Зважаючи на те, що Комісією прийнято рішення про відмову у внесенні подання про відрядження </w:t>
      </w:r>
      <w:r w:rsidR="00361F9F">
        <w:rPr>
          <w:bCs/>
          <w:lang w:val="uk-UA"/>
        </w:rPr>
        <w:t>всім суддям</w:t>
      </w:r>
      <w:r w:rsidR="00361F9F" w:rsidRPr="00E71891">
        <w:rPr>
          <w:bCs/>
          <w:lang w:val="uk-UA"/>
        </w:rPr>
        <w:t>, які надали згоду на відрядження</w:t>
      </w:r>
      <w:r w:rsidRPr="00E71891">
        <w:rPr>
          <w:bCs/>
          <w:lang w:val="uk-UA"/>
        </w:rPr>
        <w:t xml:space="preserve">, Комісія дійшла висновку про необхідність </w:t>
      </w:r>
      <w:r w:rsidR="00334D6F">
        <w:rPr>
          <w:bCs/>
          <w:lang w:val="uk-UA"/>
        </w:rPr>
        <w:t xml:space="preserve">залишення без розгляду питання </w:t>
      </w:r>
      <w:r w:rsidRPr="00E71891">
        <w:rPr>
          <w:bCs/>
          <w:lang w:val="uk-UA"/>
        </w:rPr>
        <w:t>щодо внесення подання про відрядження суддів до цього суду.</w:t>
      </w:r>
    </w:p>
    <w:p w14:paraId="42F98D2C" w14:textId="338DFE97" w:rsidR="00E71891" w:rsidRPr="00E71891" w:rsidRDefault="00E71891" w:rsidP="00646B7F">
      <w:pPr>
        <w:autoSpaceDE w:val="0"/>
        <w:autoSpaceDN w:val="0"/>
        <w:adjustRightInd w:val="0"/>
        <w:spacing w:line="276" w:lineRule="auto"/>
        <w:ind w:left="-142" w:firstLine="708"/>
        <w:jc w:val="both"/>
        <w:rPr>
          <w:bCs/>
          <w:lang w:val="uk-UA"/>
        </w:rPr>
      </w:pPr>
      <w:r w:rsidRPr="00E71891">
        <w:rPr>
          <w:bCs/>
          <w:lang w:val="uk-UA"/>
        </w:rPr>
        <w:t xml:space="preserve">Керуючись статтями 55, 82,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24.01.2017 № 54/0/15-17 (зі змінами), Вища кваліфікаційна комісія суддів України </w:t>
      </w:r>
      <w:r w:rsidR="00491EB1">
        <w:rPr>
          <w:bCs/>
          <w:lang w:val="uk-UA"/>
        </w:rPr>
        <w:t>одноголосно</w:t>
      </w:r>
    </w:p>
    <w:p w14:paraId="7AA9AEB7" w14:textId="77777777" w:rsidR="00E71891" w:rsidRPr="00E71891" w:rsidRDefault="00E71891" w:rsidP="00646B7F">
      <w:pPr>
        <w:autoSpaceDE w:val="0"/>
        <w:autoSpaceDN w:val="0"/>
        <w:adjustRightInd w:val="0"/>
        <w:ind w:left="-142"/>
        <w:jc w:val="both"/>
        <w:rPr>
          <w:bCs/>
          <w:lang w:val="uk-UA"/>
        </w:rPr>
      </w:pPr>
    </w:p>
    <w:p w14:paraId="44E6E0C3" w14:textId="5AA0AB99" w:rsidR="00E71891" w:rsidRDefault="00E71891" w:rsidP="00646B7F">
      <w:pPr>
        <w:autoSpaceDE w:val="0"/>
        <w:autoSpaceDN w:val="0"/>
        <w:adjustRightInd w:val="0"/>
        <w:ind w:left="-142"/>
        <w:jc w:val="center"/>
        <w:rPr>
          <w:bCs/>
          <w:lang w:val="uk-UA"/>
        </w:rPr>
      </w:pPr>
      <w:r w:rsidRPr="00E71891">
        <w:rPr>
          <w:bCs/>
          <w:lang w:val="uk-UA"/>
        </w:rPr>
        <w:t>вирішила:</w:t>
      </w:r>
    </w:p>
    <w:p w14:paraId="660BE002" w14:textId="709D9EEA" w:rsidR="00E71891" w:rsidRDefault="00E71891" w:rsidP="00646B7F">
      <w:pPr>
        <w:autoSpaceDE w:val="0"/>
        <w:autoSpaceDN w:val="0"/>
        <w:adjustRightInd w:val="0"/>
        <w:ind w:left="-142"/>
        <w:jc w:val="both"/>
        <w:rPr>
          <w:bCs/>
          <w:lang w:val="uk-UA"/>
        </w:rPr>
      </w:pPr>
    </w:p>
    <w:p w14:paraId="0F57FDDA" w14:textId="65F2BD63" w:rsidR="00E71891" w:rsidRPr="00643403" w:rsidRDefault="00643403" w:rsidP="00646B7F">
      <w:pPr>
        <w:autoSpaceDE w:val="0"/>
        <w:autoSpaceDN w:val="0"/>
        <w:adjustRightInd w:val="0"/>
        <w:spacing w:line="276" w:lineRule="auto"/>
        <w:ind w:left="-142" w:firstLine="708"/>
        <w:jc w:val="both"/>
        <w:rPr>
          <w:bCs/>
          <w:lang w:val="uk-UA"/>
        </w:rPr>
      </w:pPr>
      <w:r>
        <w:rPr>
          <w:bCs/>
          <w:lang w:val="uk-UA"/>
        </w:rPr>
        <w:t xml:space="preserve">1. Відмовити </w:t>
      </w:r>
      <w:r w:rsidRPr="00643403">
        <w:rPr>
          <w:bCs/>
          <w:lang w:val="uk-UA"/>
        </w:rPr>
        <w:t>у внесенні подання на відрядження</w:t>
      </w:r>
      <w:r>
        <w:rPr>
          <w:bCs/>
          <w:lang w:val="uk-UA"/>
        </w:rPr>
        <w:t xml:space="preserve"> </w:t>
      </w:r>
      <w:r w:rsidRPr="00643403">
        <w:rPr>
          <w:bCs/>
          <w:lang w:val="uk-UA"/>
        </w:rPr>
        <w:t xml:space="preserve">до </w:t>
      </w:r>
      <w:r w:rsidRPr="00B52644">
        <w:rPr>
          <w:bCs/>
          <w:lang w:val="uk-UA"/>
        </w:rPr>
        <w:t>Святошинського районного суду міста Києва</w:t>
      </w:r>
      <w:r>
        <w:rPr>
          <w:bCs/>
          <w:lang w:val="uk-UA"/>
        </w:rPr>
        <w:t xml:space="preserve"> судді </w:t>
      </w:r>
      <w:r w:rsidRPr="00D81DAF">
        <w:rPr>
          <w:bCs/>
          <w:lang w:val="uk-UA"/>
        </w:rPr>
        <w:t xml:space="preserve">Миронівського районного суду Київської області </w:t>
      </w:r>
      <w:proofErr w:type="spellStart"/>
      <w:r w:rsidRPr="00D81DAF">
        <w:rPr>
          <w:bCs/>
          <w:lang w:val="uk-UA"/>
        </w:rPr>
        <w:t>Гаврищук</w:t>
      </w:r>
      <w:r w:rsidR="006B1023">
        <w:rPr>
          <w:bCs/>
          <w:lang w:val="uk-UA"/>
        </w:rPr>
        <w:t>а</w:t>
      </w:r>
      <w:proofErr w:type="spellEnd"/>
      <w:r w:rsidRPr="00D81DAF">
        <w:rPr>
          <w:bCs/>
          <w:lang w:val="uk-UA"/>
        </w:rPr>
        <w:t xml:space="preserve"> Андрі</w:t>
      </w:r>
      <w:r w:rsidR="006B1023">
        <w:rPr>
          <w:bCs/>
          <w:lang w:val="uk-UA"/>
        </w:rPr>
        <w:t>я</w:t>
      </w:r>
      <w:r w:rsidRPr="00D81DAF">
        <w:rPr>
          <w:bCs/>
          <w:lang w:val="uk-UA"/>
        </w:rPr>
        <w:t xml:space="preserve"> Володимирович</w:t>
      </w:r>
      <w:r w:rsidR="006B1023">
        <w:rPr>
          <w:bCs/>
          <w:lang w:val="uk-UA"/>
        </w:rPr>
        <w:t>а</w:t>
      </w:r>
      <w:r>
        <w:rPr>
          <w:bCs/>
          <w:lang w:val="uk-UA"/>
        </w:rPr>
        <w:t xml:space="preserve">, судді </w:t>
      </w:r>
      <w:proofErr w:type="spellStart"/>
      <w:r w:rsidRPr="00D81DAF">
        <w:rPr>
          <w:bCs/>
          <w:lang w:val="uk-UA"/>
        </w:rPr>
        <w:t>Козелецького</w:t>
      </w:r>
      <w:proofErr w:type="spellEnd"/>
      <w:r w:rsidRPr="00D81DAF">
        <w:rPr>
          <w:bCs/>
          <w:lang w:val="uk-UA"/>
        </w:rPr>
        <w:t xml:space="preserve"> районного суду Чернігівської області Анохін</w:t>
      </w:r>
      <w:r w:rsidR="006B1023">
        <w:rPr>
          <w:bCs/>
          <w:lang w:val="uk-UA"/>
        </w:rPr>
        <w:t>а</w:t>
      </w:r>
      <w:r w:rsidRPr="00D81DAF">
        <w:rPr>
          <w:bCs/>
          <w:lang w:val="uk-UA"/>
        </w:rPr>
        <w:t xml:space="preserve"> Андрі</w:t>
      </w:r>
      <w:r w:rsidR="006B1023">
        <w:rPr>
          <w:bCs/>
          <w:lang w:val="uk-UA"/>
        </w:rPr>
        <w:t>я</w:t>
      </w:r>
      <w:r w:rsidRPr="00D81DAF">
        <w:rPr>
          <w:bCs/>
          <w:lang w:val="uk-UA"/>
        </w:rPr>
        <w:t xml:space="preserve"> Миколайович</w:t>
      </w:r>
      <w:r w:rsidR="006B1023">
        <w:rPr>
          <w:bCs/>
          <w:lang w:val="uk-UA"/>
        </w:rPr>
        <w:t>а</w:t>
      </w:r>
      <w:r>
        <w:rPr>
          <w:bCs/>
          <w:lang w:val="uk-UA"/>
        </w:rPr>
        <w:t xml:space="preserve">, </w:t>
      </w:r>
      <w:r w:rsidRPr="00D81DAF">
        <w:rPr>
          <w:bCs/>
          <w:lang w:val="uk-UA"/>
        </w:rPr>
        <w:t xml:space="preserve">судді </w:t>
      </w:r>
      <w:proofErr w:type="spellStart"/>
      <w:r w:rsidRPr="00D81DAF">
        <w:rPr>
          <w:bCs/>
          <w:lang w:val="uk-UA"/>
        </w:rPr>
        <w:t>Борзнянського</w:t>
      </w:r>
      <w:proofErr w:type="spellEnd"/>
      <w:r w:rsidRPr="00D81DAF">
        <w:rPr>
          <w:bCs/>
          <w:lang w:val="uk-UA"/>
        </w:rPr>
        <w:t xml:space="preserve"> районного суду Чернігівської області Ріхтер</w:t>
      </w:r>
      <w:r w:rsidR="006B1023">
        <w:rPr>
          <w:bCs/>
          <w:lang w:val="uk-UA"/>
        </w:rPr>
        <w:t>а</w:t>
      </w:r>
      <w:r w:rsidRPr="00D81DAF">
        <w:rPr>
          <w:bCs/>
          <w:lang w:val="uk-UA"/>
        </w:rPr>
        <w:t xml:space="preserve"> Владислав</w:t>
      </w:r>
      <w:r w:rsidR="006B1023">
        <w:rPr>
          <w:bCs/>
          <w:lang w:val="uk-UA"/>
        </w:rPr>
        <w:t>а</w:t>
      </w:r>
      <w:r w:rsidRPr="00D81DAF">
        <w:rPr>
          <w:bCs/>
          <w:lang w:val="uk-UA"/>
        </w:rPr>
        <w:t xml:space="preserve"> Володимирович</w:t>
      </w:r>
      <w:r w:rsidR="006B1023">
        <w:rPr>
          <w:bCs/>
          <w:lang w:val="uk-UA"/>
        </w:rPr>
        <w:t>а</w:t>
      </w:r>
      <w:r>
        <w:rPr>
          <w:bCs/>
          <w:lang w:val="uk-UA"/>
        </w:rPr>
        <w:t xml:space="preserve">, судді </w:t>
      </w:r>
      <w:proofErr w:type="spellStart"/>
      <w:r w:rsidRPr="00D81DAF">
        <w:rPr>
          <w:bCs/>
          <w:lang w:val="uk-UA"/>
        </w:rPr>
        <w:t>Маловисківського</w:t>
      </w:r>
      <w:proofErr w:type="spellEnd"/>
      <w:r w:rsidRPr="00D81DAF">
        <w:rPr>
          <w:bCs/>
          <w:lang w:val="uk-UA"/>
        </w:rPr>
        <w:t xml:space="preserve"> районного суду Кіровоградської області Кратк</w:t>
      </w:r>
      <w:r w:rsidR="006B1023">
        <w:rPr>
          <w:bCs/>
          <w:lang w:val="uk-UA"/>
        </w:rPr>
        <w:t>а</w:t>
      </w:r>
      <w:r w:rsidRPr="00D81DAF">
        <w:rPr>
          <w:bCs/>
          <w:lang w:val="uk-UA"/>
        </w:rPr>
        <w:t xml:space="preserve"> </w:t>
      </w:r>
      <w:r w:rsidRPr="00643403">
        <w:rPr>
          <w:bCs/>
          <w:lang w:val="uk-UA"/>
        </w:rPr>
        <w:t>Дмитр</w:t>
      </w:r>
      <w:r w:rsidR="006B1023">
        <w:rPr>
          <w:bCs/>
          <w:lang w:val="uk-UA"/>
        </w:rPr>
        <w:t>а</w:t>
      </w:r>
      <w:r w:rsidRPr="00643403">
        <w:rPr>
          <w:bCs/>
          <w:lang w:val="uk-UA"/>
        </w:rPr>
        <w:t xml:space="preserve"> Михайлович</w:t>
      </w:r>
      <w:r w:rsidR="006B1023">
        <w:rPr>
          <w:bCs/>
          <w:lang w:val="uk-UA"/>
        </w:rPr>
        <w:t>а.</w:t>
      </w:r>
    </w:p>
    <w:p w14:paraId="258B5882" w14:textId="55731B93" w:rsidR="00643403" w:rsidRPr="00643403" w:rsidRDefault="00643403" w:rsidP="00646B7F">
      <w:pPr>
        <w:autoSpaceDE w:val="0"/>
        <w:autoSpaceDN w:val="0"/>
        <w:adjustRightInd w:val="0"/>
        <w:spacing w:line="276" w:lineRule="auto"/>
        <w:ind w:left="-142" w:firstLine="708"/>
        <w:jc w:val="both"/>
        <w:rPr>
          <w:bCs/>
          <w:lang w:val="uk-UA"/>
        </w:rPr>
      </w:pPr>
      <w:r>
        <w:rPr>
          <w:bCs/>
          <w:lang w:val="uk-UA"/>
        </w:rPr>
        <w:t xml:space="preserve">2. </w:t>
      </w:r>
      <w:r w:rsidRPr="00643403">
        <w:rPr>
          <w:bCs/>
          <w:lang w:val="uk-UA"/>
        </w:rPr>
        <w:t xml:space="preserve">Залишити без розгляду повідомлення Державної </w:t>
      </w:r>
      <w:r w:rsidR="006B1023">
        <w:rPr>
          <w:bCs/>
          <w:lang w:val="uk-UA"/>
        </w:rPr>
        <w:t xml:space="preserve">судової адміністрації України </w:t>
      </w:r>
      <w:r w:rsidRPr="00643403">
        <w:rPr>
          <w:bCs/>
          <w:lang w:val="uk-UA"/>
        </w:rPr>
        <w:t xml:space="preserve">про відрядження судді до </w:t>
      </w:r>
      <w:r w:rsidRPr="00B52644">
        <w:rPr>
          <w:bCs/>
          <w:lang w:val="uk-UA"/>
        </w:rPr>
        <w:t>Святошинського районного суду міста Києва</w:t>
      </w:r>
      <w:r w:rsidRPr="00643403">
        <w:rPr>
          <w:bCs/>
          <w:lang w:val="uk-UA"/>
        </w:rPr>
        <w:t>.</w:t>
      </w:r>
    </w:p>
    <w:p w14:paraId="0A78C119" w14:textId="77777777" w:rsidR="00D41545" w:rsidRDefault="00D41545" w:rsidP="00646B7F">
      <w:pPr>
        <w:autoSpaceDE w:val="0"/>
        <w:autoSpaceDN w:val="0"/>
        <w:adjustRightInd w:val="0"/>
        <w:ind w:left="-142"/>
        <w:jc w:val="both"/>
        <w:rPr>
          <w:bCs/>
          <w:lang w:val="uk-UA"/>
        </w:rPr>
      </w:pPr>
    </w:p>
    <w:p w14:paraId="67E57AEC" w14:textId="77777777" w:rsidR="00A434C6" w:rsidRDefault="00A434C6" w:rsidP="00646B7F">
      <w:pPr>
        <w:autoSpaceDE w:val="0"/>
        <w:autoSpaceDN w:val="0"/>
        <w:adjustRightInd w:val="0"/>
        <w:ind w:left="-142"/>
        <w:jc w:val="both"/>
        <w:rPr>
          <w:bCs/>
          <w:lang w:val="uk-UA"/>
        </w:rPr>
      </w:pPr>
    </w:p>
    <w:p w14:paraId="55948BF6" w14:textId="77777777" w:rsidR="00D41545" w:rsidRDefault="00D41545" w:rsidP="00646B7F">
      <w:pPr>
        <w:ind w:left="-142"/>
        <w:jc w:val="both"/>
        <w:rPr>
          <w:lang w:val="uk-UA"/>
        </w:rPr>
      </w:pPr>
    </w:p>
    <w:p w14:paraId="2545F46B" w14:textId="5936A547" w:rsidR="00643403" w:rsidRDefault="00A434C6" w:rsidP="00A434C6">
      <w:pPr>
        <w:ind w:left="-142"/>
        <w:jc w:val="both"/>
        <w:rPr>
          <w:sz w:val="27"/>
          <w:szCs w:val="27"/>
          <w:lang w:val="uk-UA" w:eastAsia="uk-UA"/>
        </w:rPr>
      </w:pPr>
      <w:r w:rsidRPr="00A434C6">
        <w:rPr>
          <w:sz w:val="27"/>
          <w:szCs w:val="27"/>
          <w:lang w:val="uk-UA"/>
        </w:rPr>
        <w:t>Головуючий</w:t>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6B1023">
        <w:rPr>
          <w:sz w:val="27"/>
          <w:szCs w:val="27"/>
          <w:lang w:eastAsia="uk-UA"/>
        </w:rPr>
        <w:t xml:space="preserve">       </w:t>
      </w:r>
      <w:r w:rsidR="00643403" w:rsidRPr="00643403">
        <w:rPr>
          <w:sz w:val="27"/>
          <w:szCs w:val="27"/>
          <w:lang w:eastAsia="uk-UA"/>
        </w:rPr>
        <w:t xml:space="preserve">Р.М. </w:t>
      </w:r>
      <w:r w:rsidR="006B1023">
        <w:rPr>
          <w:sz w:val="27"/>
          <w:szCs w:val="27"/>
          <w:lang w:eastAsia="uk-UA"/>
        </w:rPr>
        <w:t xml:space="preserve">Сидорович </w:t>
      </w:r>
      <w:r w:rsidR="00643403" w:rsidRPr="00643403">
        <w:rPr>
          <w:sz w:val="27"/>
          <w:szCs w:val="27"/>
          <w:lang w:eastAsia="uk-UA"/>
        </w:rPr>
        <w:t>(«ЗА»)</w:t>
      </w:r>
    </w:p>
    <w:p w14:paraId="206F8AF5" w14:textId="77777777" w:rsidR="00A434C6" w:rsidRDefault="00A434C6" w:rsidP="00A434C6">
      <w:pPr>
        <w:spacing w:line="360" w:lineRule="auto"/>
        <w:ind w:left="-142"/>
        <w:jc w:val="both"/>
        <w:rPr>
          <w:sz w:val="27"/>
          <w:szCs w:val="27"/>
          <w:lang w:val="uk-UA" w:eastAsia="uk-UA"/>
        </w:rPr>
      </w:pPr>
    </w:p>
    <w:p w14:paraId="07BE8358" w14:textId="22DD426C" w:rsidR="00643403" w:rsidRDefault="00A434C6" w:rsidP="00A434C6">
      <w:pPr>
        <w:ind w:left="-142"/>
        <w:jc w:val="both"/>
        <w:rPr>
          <w:color w:val="000000" w:themeColor="text1"/>
          <w:sz w:val="27"/>
          <w:szCs w:val="27"/>
          <w:lang w:val="uk-UA"/>
        </w:rPr>
      </w:pPr>
      <w:r>
        <w:rPr>
          <w:sz w:val="27"/>
          <w:szCs w:val="27"/>
          <w:lang w:val="uk-UA" w:eastAsia="uk-UA"/>
        </w:rPr>
        <w:t>Члени Комісії:</w:t>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sidR="006B1023">
        <w:rPr>
          <w:sz w:val="27"/>
          <w:szCs w:val="27"/>
          <w:lang w:val="uk-UA" w:eastAsia="uk-UA"/>
        </w:rPr>
        <w:t xml:space="preserve">       </w:t>
      </w:r>
      <w:r w:rsidR="00643403" w:rsidRPr="00643403">
        <w:rPr>
          <w:color w:val="000000" w:themeColor="text1"/>
          <w:sz w:val="27"/>
          <w:szCs w:val="27"/>
          <w:lang w:val="uk-UA"/>
        </w:rPr>
        <w:t xml:space="preserve">Л.М. Волкова </w:t>
      </w:r>
      <w:bookmarkStart w:id="2" w:name="_Hlk159595998"/>
      <w:r w:rsidR="00643403" w:rsidRPr="00643403">
        <w:rPr>
          <w:color w:val="000000" w:themeColor="text1"/>
          <w:sz w:val="27"/>
          <w:szCs w:val="27"/>
          <w:lang w:val="uk-UA"/>
        </w:rPr>
        <w:t>(«ЗА»)</w:t>
      </w:r>
    </w:p>
    <w:p w14:paraId="1D49DFDC" w14:textId="77777777" w:rsidR="00A434C6" w:rsidRDefault="00A434C6" w:rsidP="00A434C6">
      <w:pPr>
        <w:ind w:left="-142"/>
        <w:jc w:val="both"/>
        <w:rPr>
          <w:color w:val="000000" w:themeColor="text1"/>
          <w:sz w:val="27"/>
          <w:szCs w:val="27"/>
          <w:lang w:val="uk-UA"/>
        </w:rPr>
      </w:pPr>
    </w:p>
    <w:p w14:paraId="414A12B1" w14:textId="54419AE3" w:rsidR="00643403" w:rsidRDefault="00A434C6" w:rsidP="00A434C6">
      <w:pPr>
        <w:ind w:left="-142"/>
        <w:jc w:val="both"/>
        <w:rPr>
          <w:sz w:val="27"/>
          <w:szCs w:val="27"/>
          <w:lang w:val="uk-UA" w:eastAsia="uk-UA"/>
        </w:rPr>
      </w:pP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bookmarkEnd w:id="2"/>
      <w:r>
        <w:rPr>
          <w:color w:val="000000" w:themeColor="text1"/>
          <w:sz w:val="27"/>
          <w:szCs w:val="27"/>
          <w:lang w:val="uk-UA"/>
        </w:rPr>
        <w:t xml:space="preserve"> </w:t>
      </w:r>
      <w:r w:rsidR="006B1023">
        <w:rPr>
          <w:sz w:val="27"/>
          <w:szCs w:val="27"/>
          <w:lang w:val="uk-UA" w:eastAsia="uk-UA"/>
        </w:rPr>
        <w:t xml:space="preserve">      </w:t>
      </w:r>
      <w:r w:rsidR="00643403" w:rsidRPr="00643403">
        <w:rPr>
          <w:color w:val="000000" w:themeColor="text1"/>
          <w:sz w:val="27"/>
          <w:szCs w:val="27"/>
          <w:lang w:val="uk-UA"/>
        </w:rPr>
        <w:t>Я.М. Дух</w:t>
      </w:r>
      <w:r w:rsidR="006B1023">
        <w:rPr>
          <w:sz w:val="27"/>
          <w:szCs w:val="27"/>
          <w:lang w:val="uk-UA" w:eastAsia="uk-UA"/>
        </w:rPr>
        <w:t xml:space="preserve"> </w:t>
      </w:r>
      <w:r w:rsidR="00643403" w:rsidRPr="00643403">
        <w:rPr>
          <w:sz w:val="27"/>
          <w:szCs w:val="27"/>
          <w:lang w:val="uk-UA" w:eastAsia="uk-UA"/>
        </w:rPr>
        <w:t>(«ЗА»)</w:t>
      </w:r>
    </w:p>
    <w:p w14:paraId="73DFD240" w14:textId="77777777" w:rsidR="00A434C6" w:rsidRDefault="00A434C6" w:rsidP="00A434C6">
      <w:pPr>
        <w:ind w:left="-142"/>
        <w:jc w:val="both"/>
        <w:rPr>
          <w:sz w:val="27"/>
          <w:szCs w:val="27"/>
          <w:lang w:val="uk-UA" w:eastAsia="uk-UA"/>
        </w:rPr>
      </w:pPr>
    </w:p>
    <w:p w14:paraId="78F21B1F" w14:textId="77777777" w:rsidR="00A434C6" w:rsidRDefault="00A434C6" w:rsidP="00A434C6">
      <w:pPr>
        <w:ind w:left="-142"/>
        <w:jc w:val="both"/>
        <w:rPr>
          <w:color w:val="000000" w:themeColor="text1"/>
          <w:sz w:val="27"/>
          <w:szCs w:val="27"/>
          <w:lang w:val="uk-UA"/>
        </w:rPr>
      </w:pP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Pr>
          <w:sz w:val="27"/>
          <w:szCs w:val="27"/>
          <w:lang w:val="uk-UA" w:eastAsia="uk-UA"/>
        </w:rPr>
        <w:tab/>
      </w:r>
      <w:r w:rsidR="006B1023">
        <w:rPr>
          <w:sz w:val="27"/>
          <w:szCs w:val="27"/>
          <w:lang w:val="uk-UA" w:eastAsia="uk-UA"/>
        </w:rPr>
        <w:t xml:space="preserve">       </w:t>
      </w:r>
      <w:r w:rsidR="006B1023">
        <w:rPr>
          <w:color w:val="000000" w:themeColor="text1"/>
          <w:sz w:val="27"/>
          <w:szCs w:val="27"/>
          <w:lang w:val="uk-UA"/>
        </w:rPr>
        <w:t xml:space="preserve">Р.А. </w:t>
      </w:r>
      <w:proofErr w:type="spellStart"/>
      <w:r w:rsidR="006B1023">
        <w:rPr>
          <w:color w:val="000000" w:themeColor="text1"/>
          <w:sz w:val="27"/>
          <w:szCs w:val="27"/>
          <w:lang w:val="uk-UA"/>
        </w:rPr>
        <w:t>Кидисюк</w:t>
      </w:r>
      <w:proofErr w:type="spellEnd"/>
      <w:r w:rsidR="006B1023">
        <w:rPr>
          <w:color w:val="000000" w:themeColor="text1"/>
          <w:sz w:val="27"/>
          <w:szCs w:val="27"/>
          <w:lang w:val="uk-UA"/>
        </w:rPr>
        <w:t xml:space="preserve"> </w:t>
      </w:r>
      <w:r w:rsidR="00643403" w:rsidRPr="00643403">
        <w:rPr>
          <w:color w:val="000000" w:themeColor="text1"/>
          <w:sz w:val="27"/>
          <w:szCs w:val="27"/>
          <w:lang w:val="uk-UA"/>
        </w:rPr>
        <w:t>(«ЗА»)</w:t>
      </w:r>
    </w:p>
    <w:p w14:paraId="646E349E" w14:textId="77777777" w:rsidR="00A434C6" w:rsidRDefault="00A434C6" w:rsidP="00A434C6">
      <w:pPr>
        <w:ind w:left="-142"/>
        <w:jc w:val="both"/>
        <w:rPr>
          <w:color w:val="000000" w:themeColor="text1"/>
          <w:sz w:val="27"/>
          <w:szCs w:val="27"/>
          <w:lang w:val="uk-UA"/>
        </w:rPr>
      </w:pPr>
    </w:p>
    <w:p w14:paraId="1CCA4912" w14:textId="74AE0DA5" w:rsidR="00643403" w:rsidRDefault="00A434C6" w:rsidP="00A434C6">
      <w:pPr>
        <w:ind w:left="-142"/>
        <w:jc w:val="both"/>
        <w:rPr>
          <w:color w:val="000000" w:themeColor="text1"/>
          <w:sz w:val="27"/>
          <w:szCs w:val="27"/>
          <w:lang w:val="uk-UA"/>
        </w:rPr>
      </w:pP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t xml:space="preserve"> </w:t>
      </w:r>
      <w:r w:rsidR="006B1023">
        <w:rPr>
          <w:sz w:val="27"/>
          <w:szCs w:val="27"/>
          <w:lang w:val="uk-UA" w:eastAsia="uk-UA"/>
        </w:rPr>
        <w:t xml:space="preserve">      </w:t>
      </w:r>
      <w:r w:rsidR="006B1023">
        <w:rPr>
          <w:color w:val="000000" w:themeColor="text1"/>
          <w:sz w:val="27"/>
          <w:szCs w:val="27"/>
          <w:lang w:val="uk-UA"/>
        </w:rPr>
        <w:t xml:space="preserve">О.С. </w:t>
      </w:r>
      <w:proofErr w:type="spellStart"/>
      <w:r w:rsidR="006B1023">
        <w:rPr>
          <w:color w:val="000000" w:themeColor="text1"/>
          <w:sz w:val="27"/>
          <w:szCs w:val="27"/>
          <w:lang w:val="uk-UA"/>
        </w:rPr>
        <w:t>Омельян</w:t>
      </w:r>
      <w:proofErr w:type="spellEnd"/>
      <w:r w:rsidR="006B1023">
        <w:rPr>
          <w:color w:val="000000" w:themeColor="text1"/>
          <w:sz w:val="27"/>
          <w:szCs w:val="27"/>
          <w:lang w:val="uk-UA"/>
        </w:rPr>
        <w:t xml:space="preserve"> </w:t>
      </w:r>
      <w:r w:rsidR="00643403" w:rsidRPr="00643403">
        <w:rPr>
          <w:color w:val="000000" w:themeColor="text1"/>
          <w:sz w:val="27"/>
          <w:szCs w:val="27"/>
          <w:lang w:val="uk-UA"/>
        </w:rPr>
        <w:t>(«ЗА»)</w:t>
      </w:r>
    </w:p>
    <w:p w14:paraId="544E722B" w14:textId="77777777" w:rsidR="00A434C6" w:rsidRDefault="00A434C6" w:rsidP="00A434C6">
      <w:pPr>
        <w:ind w:left="-142"/>
        <w:jc w:val="both"/>
        <w:rPr>
          <w:color w:val="000000" w:themeColor="text1"/>
          <w:sz w:val="27"/>
          <w:szCs w:val="27"/>
          <w:lang w:val="uk-UA"/>
        </w:rPr>
      </w:pPr>
    </w:p>
    <w:p w14:paraId="2578A7FC" w14:textId="2A101BAB" w:rsidR="00643403" w:rsidRDefault="00A434C6" w:rsidP="00A434C6">
      <w:pPr>
        <w:ind w:left="-142"/>
        <w:jc w:val="both"/>
        <w:rPr>
          <w:color w:val="000000" w:themeColor="text1"/>
          <w:sz w:val="27"/>
          <w:szCs w:val="27"/>
          <w:lang w:val="uk-UA"/>
        </w:rPr>
      </w:pP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sidR="006B1023">
        <w:rPr>
          <w:color w:val="000000" w:themeColor="text1"/>
          <w:sz w:val="27"/>
          <w:szCs w:val="27"/>
          <w:lang w:val="uk-UA"/>
        </w:rPr>
        <w:t xml:space="preserve">       </w:t>
      </w:r>
      <w:r w:rsidR="00643403" w:rsidRPr="00643403">
        <w:rPr>
          <w:color w:val="000000" w:themeColor="text1"/>
          <w:sz w:val="27"/>
          <w:szCs w:val="27"/>
          <w:lang w:val="uk-UA"/>
        </w:rPr>
        <w:t xml:space="preserve">Р.Б. </w:t>
      </w:r>
      <w:proofErr w:type="spellStart"/>
      <w:r w:rsidR="00643403" w:rsidRPr="00643403">
        <w:rPr>
          <w:color w:val="000000" w:themeColor="text1"/>
          <w:sz w:val="27"/>
          <w:szCs w:val="27"/>
          <w:lang w:val="uk-UA"/>
        </w:rPr>
        <w:t>Сабодаш</w:t>
      </w:r>
      <w:proofErr w:type="spellEnd"/>
      <w:r w:rsidR="00643403" w:rsidRPr="00643403">
        <w:rPr>
          <w:color w:val="000000" w:themeColor="text1"/>
          <w:sz w:val="27"/>
          <w:szCs w:val="27"/>
          <w:lang w:val="uk-UA"/>
        </w:rPr>
        <w:t xml:space="preserve"> («ЗА»)</w:t>
      </w:r>
    </w:p>
    <w:p w14:paraId="4702370D" w14:textId="77777777" w:rsidR="00A434C6" w:rsidRDefault="00A434C6" w:rsidP="00A434C6">
      <w:pPr>
        <w:ind w:left="-142"/>
        <w:jc w:val="both"/>
        <w:rPr>
          <w:color w:val="000000" w:themeColor="text1"/>
          <w:sz w:val="27"/>
          <w:szCs w:val="27"/>
          <w:lang w:val="uk-UA"/>
        </w:rPr>
      </w:pPr>
    </w:p>
    <w:p w14:paraId="29DCBD38" w14:textId="4C8AD434" w:rsidR="00D41545" w:rsidRPr="00643403" w:rsidRDefault="00A434C6" w:rsidP="00A434C6">
      <w:pPr>
        <w:ind w:left="-142"/>
        <w:jc w:val="both"/>
        <w:rPr>
          <w:lang w:val="uk-UA"/>
        </w:rPr>
      </w:pP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Pr>
          <w:color w:val="000000" w:themeColor="text1"/>
          <w:sz w:val="27"/>
          <w:szCs w:val="27"/>
          <w:lang w:val="uk-UA"/>
        </w:rPr>
        <w:tab/>
      </w:r>
      <w:r w:rsidR="006B1023">
        <w:rPr>
          <w:color w:val="000000" w:themeColor="text1"/>
          <w:sz w:val="27"/>
          <w:szCs w:val="27"/>
          <w:lang w:val="uk-UA"/>
        </w:rPr>
        <w:t xml:space="preserve">       </w:t>
      </w:r>
      <w:r w:rsidR="00643403" w:rsidRPr="00643403">
        <w:rPr>
          <w:color w:val="000000" w:themeColor="text1"/>
          <w:sz w:val="27"/>
          <w:szCs w:val="27"/>
          <w:lang w:val="uk-UA"/>
        </w:rPr>
        <w:t>С.Ю. Чумак («ЗА»)</w:t>
      </w:r>
    </w:p>
    <w:sectPr w:rsidR="00D41545" w:rsidRPr="00643403" w:rsidSect="00D473B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4C262" w14:textId="77777777" w:rsidR="003617B8" w:rsidRDefault="003617B8" w:rsidP="00D473B8">
      <w:r>
        <w:separator/>
      </w:r>
    </w:p>
  </w:endnote>
  <w:endnote w:type="continuationSeparator" w:id="0">
    <w:p w14:paraId="71DBD07A" w14:textId="77777777" w:rsidR="003617B8" w:rsidRDefault="003617B8" w:rsidP="00D4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7118F" w14:textId="77777777" w:rsidR="003617B8" w:rsidRDefault="003617B8" w:rsidP="00D473B8">
      <w:r>
        <w:separator/>
      </w:r>
    </w:p>
  </w:footnote>
  <w:footnote w:type="continuationSeparator" w:id="0">
    <w:p w14:paraId="29CB2D70" w14:textId="77777777" w:rsidR="003617B8" w:rsidRDefault="003617B8" w:rsidP="00D47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797897"/>
      <w:docPartObj>
        <w:docPartGallery w:val="Page Numbers (Top of Page)"/>
        <w:docPartUnique/>
      </w:docPartObj>
    </w:sdtPr>
    <w:sdtEndPr/>
    <w:sdtContent>
      <w:p w14:paraId="6D73F9B7" w14:textId="4BA86C04" w:rsidR="00D473B8" w:rsidRDefault="00D473B8">
        <w:pPr>
          <w:pStyle w:val="a5"/>
          <w:jc w:val="center"/>
        </w:pPr>
        <w:r>
          <w:fldChar w:fldCharType="begin"/>
        </w:r>
        <w:r>
          <w:instrText>PAGE   \* MERGEFORMAT</w:instrText>
        </w:r>
        <w:r>
          <w:fldChar w:fldCharType="separate"/>
        </w:r>
        <w:r w:rsidR="004C7144">
          <w:rPr>
            <w:noProof/>
          </w:rPr>
          <w:t>2</w:t>
        </w:r>
        <w:r>
          <w:fldChar w:fldCharType="end"/>
        </w:r>
      </w:p>
    </w:sdtContent>
  </w:sdt>
  <w:p w14:paraId="3837A58F" w14:textId="77777777" w:rsidR="00D473B8" w:rsidRDefault="00D473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21F"/>
    <w:rsid w:val="0010176C"/>
    <w:rsid w:val="002D1C6E"/>
    <w:rsid w:val="00334D6F"/>
    <w:rsid w:val="003617B8"/>
    <w:rsid w:val="00361F9F"/>
    <w:rsid w:val="003E5133"/>
    <w:rsid w:val="00462EB8"/>
    <w:rsid w:val="00491EB1"/>
    <w:rsid w:val="004A1EED"/>
    <w:rsid w:val="004B1B12"/>
    <w:rsid w:val="004C7144"/>
    <w:rsid w:val="00524B54"/>
    <w:rsid w:val="00527909"/>
    <w:rsid w:val="00643403"/>
    <w:rsid w:val="00646B7F"/>
    <w:rsid w:val="006537FE"/>
    <w:rsid w:val="006B1023"/>
    <w:rsid w:val="006D0BEF"/>
    <w:rsid w:val="006D59BD"/>
    <w:rsid w:val="007C009E"/>
    <w:rsid w:val="007D02B7"/>
    <w:rsid w:val="00952432"/>
    <w:rsid w:val="009D1217"/>
    <w:rsid w:val="009D7739"/>
    <w:rsid w:val="00A23A48"/>
    <w:rsid w:val="00A434C6"/>
    <w:rsid w:val="00AB63FF"/>
    <w:rsid w:val="00AF1225"/>
    <w:rsid w:val="00C354CA"/>
    <w:rsid w:val="00C5634E"/>
    <w:rsid w:val="00CF021F"/>
    <w:rsid w:val="00D41545"/>
    <w:rsid w:val="00D473B8"/>
    <w:rsid w:val="00DB7162"/>
    <w:rsid w:val="00DE5FA8"/>
    <w:rsid w:val="00E453E1"/>
    <w:rsid w:val="00E5178D"/>
    <w:rsid w:val="00E71891"/>
    <w:rsid w:val="00F21B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545"/>
    <w:pPr>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1545"/>
    <w:pPr>
      <w:suppressAutoHyphens w:val="0"/>
      <w:spacing w:before="100" w:beforeAutospacing="1" w:after="100" w:afterAutospacing="1"/>
    </w:pPr>
    <w:rPr>
      <w:lang w:eastAsia="ru-RU"/>
    </w:rPr>
  </w:style>
  <w:style w:type="character" w:styleId="a4">
    <w:name w:val="Strong"/>
    <w:basedOn w:val="a0"/>
    <w:uiPriority w:val="22"/>
    <w:qFormat/>
    <w:rsid w:val="00D41545"/>
    <w:rPr>
      <w:b/>
      <w:bCs/>
    </w:rPr>
  </w:style>
  <w:style w:type="paragraph" w:styleId="a5">
    <w:name w:val="header"/>
    <w:basedOn w:val="a"/>
    <w:link w:val="a6"/>
    <w:uiPriority w:val="99"/>
    <w:unhideWhenUsed/>
    <w:rsid w:val="00D473B8"/>
    <w:pPr>
      <w:tabs>
        <w:tab w:val="center" w:pos="4819"/>
        <w:tab w:val="right" w:pos="9639"/>
      </w:tabs>
    </w:pPr>
  </w:style>
  <w:style w:type="character" w:customStyle="1" w:styleId="a6">
    <w:name w:val="Верхний колонтитул Знак"/>
    <w:basedOn w:val="a0"/>
    <w:link w:val="a5"/>
    <w:uiPriority w:val="99"/>
    <w:rsid w:val="00D473B8"/>
    <w:rPr>
      <w:rFonts w:ascii="Times New Roman" w:eastAsia="Times New Roman" w:hAnsi="Times New Roman" w:cs="Times New Roman"/>
      <w:kern w:val="0"/>
      <w:sz w:val="24"/>
      <w:szCs w:val="24"/>
      <w:lang w:val="ru-RU" w:eastAsia="ar-SA"/>
      <w14:ligatures w14:val="none"/>
    </w:rPr>
  </w:style>
  <w:style w:type="paragraph" w:styleId="a7">
    <w:name w:val="footer"/>
    <w:basedOn w:val="a"/>
    <w:link w:val="a8"/>
    <w:uiPriority w:val="99"/>
    <w:unhideWhenUsed/>
    <w:rsid w:val="00D473B8"/>
    <w:pPr>
      <w:tabs>
        <w:tab w:val="center" w:pos="4819"/>
        <w:tab w:val="right" w:pos="9639"/>
      </w:tabs>
    </w:pPr>
  </w:style>
  <w:style w:type="character" w:customStyle="1" w:styleId="a8">
    <w:name w:val="Нижний колонтитул Знак"/>
    <w:basedOn w:val="a0"/>
    <w:link w:val="a7"/>
    <w:uiPriority w:val="99"/>
    <w:rsid w:val="00D473B8"/>
    <w:rPr>
      <w:rFonts w:ascii="Times New Roman" w:eastAsia="Times New Roman" w:hAnsi="Times New Roman" w:cs="Times New Roman"/>
      <w:kern w:val="0"/>
      <w:sz w:val="24"/>
      <w:szCs w:val="24"/>
      <w:lang w:val="ru-RU" w:eastAsia="ar-SA"/>
      <w14:ligatures w14:val="none"/>
    </w:rPr>
  </w:style>
  <w:style w:type="paragraph" w:styleId="a9">
    <w:name w:val="List Paragraph"/>
    <w:basedOn w:val="a"/>
    <w:uiPriority w:val="34"/>
    <w:qFormat/>
    <w:rsid w:val="00643403"/>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a">
    <w:name w:val="No Spacing"/>
    <w:uiPriority w:val="1"/>
    <w:qFormat/>
    <w:rsid w:val="00643403"/>
    <w:pPr>
      <w:spacing w:after="0" w:line="240" w:lineRule="auto"/>
    </w:pPr>
    <w:rPr>
      <w:kern w:val="0"/>
      <w14:ligatures w14:val="none"/>
    </w:rPr>
  </w:style>
  <w:style w:type="paragraph" w:styleId="ab">
    <w:name w:val="Balloon Text"/>
    <w:basedOn w:val="a"/>
    <w:link w:val="ac"/>
    <w:uiPriority w:val="99"/>
    <w:semiHidden/>
    <w:unhideWhenUsed/>
    <w:rsid w:val="00C354CA"/>
    <w:rPr>
      <w:rFonts w:ascii="Segoe UI" w:hAnsi="Segoe UI" w:cs="Segoe UI"/>
      <w:sz w:val="18"/>
      <w:szCs w:val="18"/>
    </w:rPr>
  </w:style>
  <w:style w:type="character" w:customStyle="1" w:styleId="ac">
    <w:name w:val="Текст выноски Знак"/>
    <w:basedOn w:val="a0"/>
    <w:link w:val="ab"/>
    <w:uiPriority w:val="99"/>
    <w:semiHidden/>
    <w:rsid w:val="00C354CA"/>
    <w:rPr>
      <w:rFonts w:ascii="Segoe UI" w:eastAsia="Times New Roman" w:hAnsi="Segoe UI" w:cs="Segoe UI"/>
      <w:kern w:val="0"/>
      <w:sz w:val="18"/>
      <w:szCs w:val="18"/>
      <w:lang w:val="ru-RU" w:eastAsia="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545"/>
    <w:pPr>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1545"/>
    <w:pPr>
      <w:suppressAutoHyphens w:val="0"/>
      <w:spacing w:before="100" w:beforeAutospacing="1" w:after="100" w:afterAutospacing="1"/>
    </w:pPr>
    <w:rPr>
      <w:lang w:eastAsia="ru-RU"/>
    </w:rPr>
  </w:style>
  <w:style w:type="character" w:styleId="a4">
    <w:name w:val="Strong"/>
    <w:basedOn w:val="a0"/>
    <w:uiPriority w:val="22"/>
    <w:qFormat/>
    <w:rsid w:val="00D41545"/>
    <w:rPr>
      <w:b/>
      <w:bCs/>
    </w:rPr>
  </w:style>
  <w:style w:type="paragraph" w:styleId="a5">
    <w:name w:val="header"/>
    <w:basedOn w:val="a"/>
    <w:link w:val="a6"/>
    <w:uiPriority w:val="99"/>
    <w:unhideWhenUsed/>
    <w:rsid w:val="00D473B8"/>
    <w:pPr>
      <w:tabs>
        <w:tab w:val="center" w:pos="4819"/>
        <w:tab w:val="right" w:pos="9639"/>
      </w:tabs>
    </w:pPr>
  </w:style>
  <w:style w:type="character" w:customStyle="1" w:styleId="a6">
    <w:name w:val="Верхний колонтитул Знак"/>
    <w:basedOn w:val="a0"/>
    <w:link w:val="a5"/>
    <w:uiPriority w:val="99"/>
    <w:rsid w:val="00D473B8"/>
    <w:rPr>
      <w:rFonts w:ascii="Times New Roman" w:eastAsia="Times New Roman" w:hAnsi="Times New Roman" w:cs="Times New Roman"/>
      <w:kern w:val="0"/>
      <w:sz w:val="24"/>
      <w:szCs w:val="24"/>
      <w:lang w:val="ru-RU" w:eastAsia="ar-SA"/>
      <w14:ligatures w14:val="none"/>
    </w:rPr>
  </w:style>
  <w:style w:type="paragraph" w:styleId="a7">
    <w:name w:val="footer"/>
    <w:basedOn w:val="a"/>
    <w:link w:val="a8"/>
    <w:uiPriority w:val="99"/>
    <w:unhideWhenUsed/>
    <w:rsid w:val="00D473B8"/>
    <w:pPr>
      <w:tabs>
        <w:tab w:val="center" w:pos="4819"/>
        <w:tab w:val="right" w:pos="9639"/>
      </w:tabs>
    </w:pPr>
  </w:style>
  <w:style w:type="character" w:customStyle="1" w:styleId="a8">
    <w:name w:val="Нижний колонтитул Знак"/>
    <w:basedOn w:val="a0"/>
    <w:link w:val="a7"/>
    <w:uiPriority w:val="99"/>
    <w:rsid w:val="00D473B8"/>
    <w:rPr>
      <w:rFonts w:ascii="Times New Roman" w:eastAsia="Times New Roman" w:hAnsi="Times New Roman" w:cs="Times New Roman"/>
      <w:kern w:val="0"/>
      <w:sz w:val="24"/>
      <w:szCs w:val="24"/>
      <w:lang w:val="ru-RU" w:eastAsia="ar-SA"/>
      <w14:ligatures w14:val="none"/>
    </w:rPr>
  </w:style>
  <w:style w:type="paragraph" w:styleId="a9">
    <w:name w:val="List Paragraph"/>
    <w:basedOn w:val="a"/>
    <w:uiPriority w:val="34"/>
    <w:qFormat/>
    <w:rsid w:val="00643403"/>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a">
    <w:name w:val="No Spacing"/>
    <w:uiPriority w:val="1"/>
    <w:qFormat/>
    <w:rsid w:val="00643403"/>
    <w:pPr>
      <w:spacing w:after="0" w:line="240" w:lineRule="auto"/>
    </w:pPr>
    <w:rPr>
      <w:kern w:val="0"/>
      <w14:ligatures w14:val="none"/>
    </w:rPr>
  </w:style>
  <w:style w:type="paragraph" w:styleId="ab">
    <w:name w:val="Balloon Text"/>
    <w:basedOn w:val="a"/>
    <w:link w:val="ac"/>
    <w:uiPriority w:val="99"/>
    <w:semiHidden/>
    <w:unhideWhenUsed/>
    <w:rsid w:val="00C354CA"/>
    <w:rPr>
      <w:rFonts w:ascii="Segoe UI" w:hAnsi="Segoe UI" w:cs="Segoe UI"/>
      <w:sz w:val="18"/>
      <w:szCs w:val="18"/>
    </w:rPr>
  </w:style>
  <w:style w:type="character" w:customStyle="1" w:styleId="ac">
    <w:name w:val="Текст выноски Знак"/>
    <w:basedOn w:val="a0"/>
    <w:link w:val="ab"/>
    <w:uiPriority w:val="99"/>
    <w:semiHidden/>
    <w:rsid w:val="00C354CA"/>
    <w:rPr>
      <w:rFonts w:ascii="Segoe UI" w:eastAsia="Times New Roman" w:hAnsi="Segoe UI" w:cs="Segoe UI"/>
      <w:kern w:val="0"/>
      <w:sz w:val="18"/>
      <w:szCs w:val="18"/>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47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8A910-F66F-44D5-8E5B-449C1E9B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6926</Words>
  <Characters>3949</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Кириченко Ольга Іванівна</cp:lastModifiedBy>
  <cp:revision>6</cp:revision>
  <cp:lastPrinted>2024-02-28T13:33:00Z</cp:lastPrinted>
  <dcterms:created xsi:type="dcterms:W3CDTF">2024-02-28T14:14:00Z</dcterms:created>
  <dcterms:modified xsi:type="dcterms:W3CDTF">2024-03-21T07:08:00Z</dcterms:modified>
</cp:coreProperties>
</file>