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B369F9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B6323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B61069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  <w:bookmarkStart w:id="0" w:name="_GoBack"/>
      <w:bookmarkEnd w:id="0"/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3069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30699D" w:rsidRPr="0030699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68/зп-25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421A8D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63232" w:rsidRPr="00EC581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B6106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Андрія ПАСІЧНИКА</w:t>
      </w:r>
      <w:r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EC581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EC581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Людмили ВОЛКОВОЇ, Ярослава ДУХА,</w:t>
      </w:r>
      <w:r w:rsidR="00B6106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369F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Романа КИДИСЮКА, Надії</w:t>
      </w:r>
      <w:r w:rsidR="00421A8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B369F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КОБЕЦЬКОЇ, </w:t>
      </w:r>
      <w:r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B6106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Володимира ЛУГАНСЬКОГО, </w:t>
      </w:r>
      <w:r w:rsidR="00B369F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МЕЛЬНИКА, Олексія ОМЕЛЬЯНА, </w:t>
      </w:r>
      <w:r w:rsidR="00254C7F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B61069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Руслана СИДОРОВИЧА,</w:t>
      </w:r>
      <w:r w:rsidR="001B6F95"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C58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 (доповідач),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 заяву члена Вищої кваліфікаційної комісії суддів України</w:t>
      </w:r>
      <w:r w:rsidR="00114EB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Шевчук Галини Михайлівни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 </w:t>
      </w:r>
      <w:r w:rsidR="00114EB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врегулювання потенційного конфлікту інтересів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67010E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421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суддя від 01 червня 2023 року №</w:t>
      </w:r>
      <w:r w:rsidR="004E44D8">
        <w:rPr>
          <w:lang w:val="uk-UA"/>
        </w:rPr>
        <w:t xml:space="preserve"> </w:t>
      </w:r>
      <w:r w:rsidR="004E44D8" w:rsidRPr="004E44D8">
        <w:rPr>
          <w:rFonts w:ascii="Times New Roman" w:hAnsi="Times New Roman" w:cs="Times New Roman"/>
          <w:bCs/>
          <w:sz w:val="24"/>
          <w:szCs w:val="24"/>
          <w:lang w:val="uk-UA"/>
        </w:rPr>
        <w:t>604/0/15-23</w:t>
      </w:r>
      <w:r w:rsidR="004E44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14EB9">
        <w:rPr>
          <w:rFonts w:ascii="Times New Roman" w:hAnsi="Times New Roman" w:cs="Times New Roman"/>
          <w:bCs/>
          <w:sz w:val="24"/>
          <w:szCs w:val="24"/>
          <w:lang w:val="uk-UA"/>
        </w:rPr>
        <w:t>Шевчук Г.М.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комісії суддів України від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 грудня 2024 </w:t>
      </w:r>
      <w:r w:rsidR="000A3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року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366/зп-24</w:t>
      </w:r>
      <w:r w:rsidR="009E383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голошено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добір кандидатів на посаду судді місцевого суду</w:t>
      </w:r>
      <w:r w:rsidR="00C54EB7" w:rsidRPr="00FF5E19">
        <w:rPr>
          <w:lang w:val="uk-UA"/>
        </w:rPr>
        <w:t xml:space="preserve"> </w:t>
      </w:r>
      <w:r w:rsidR="00C54EB7" w:rsidRPr="00C54EB7">
        <w:rPr>
          <w:rFonts w:ascii="Times New Roman" w:hAnsi="Times New Roman" w:cs="Times New Roman"/>
          <w:bCs/>
          <w:sz w:val="24"/>
          <w:szCs w:val="24"/>
          <w:lang w:val="uk-UA"/>
        </w:rPr>
        <w:t>з урахуванням 1 800 прогнозованих вакантних посад суддів у місцевих судах.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54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466C1" w:rsidRPr="0067010E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Зая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ву про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участь у вказаному доборі подала </w:t>
      </w:r>
      <w:proofErr w:type="spellStart"/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Середзінська</w:t>
      </w:r>
      <w:proofErr w:type="spellEnd"/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Тетяна Федорівна</w:t>
      </w:r>
      <w:r w:rsidR="000E3B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донька Шевчук Галини Михайлівни</w:t>
      </w:r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1CB9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леном Вищої кваліфікаційної комі</w:t>
      </w:r>
      <w:r w:rsidR="0037378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Шевчук Г.М.</w:t>
      </w:r>
      <w:r w:rsid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4A1C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березня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EF4A1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AE7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B6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дотримання вимог Закону України «Про запобігання корупції» повідомлено про можливу наявність у неї потенційного  (за певних умов, і реального) конфлікту інтересів під час здійснення повноважень члена Вищої кваліфікаційної комісії суддів України щодо процедури добору на посаду судді, оголошеного рішенням Комісії від 11 грудня 2024 року №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366/зп-24, у зв</w:t>
      </w:r>
      <w:r w:rsidR="006D1CB9" w:rsidRPr="00FF5E19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язку з чим просить врегулювати це питання у спосіб, передбачений законодавством України. 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6D1CB9">
        <w:rPr>
          <w:rFonts w:ascii="Times New Roman" w:hAnsi="Times New Roman" w:cs="Times New Roman"/>
          <w:bCs/>
          <w:sz w:val="24"/>
          <w:szCs w:val="24"/>
          <w:lang w:val="uk-UA"/>
        </w:rPr>
        <w:t>Шевчук Г.М.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</w:t>
      </w:r>
      <w:r w:rsidR="00AE70E0">
        <w:rPr>
          <w:rFonts w:ascii="Times New Roman" w:hAnsi="Times New Roman" w:cs="Times New Roman"/>
          <w:bCs/>
          <w:sz w:val="24"/>
          <w:szCs w:val="24"/>
          <w:lang w:val="uk-UA"/>
        </w:rPr>
        <w:t>єю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</w:t>
      </w:r>
      <w:r w:rsidR="00AE70E0">
        <w:rPr>
          <w:rFonts w:ascii="Times New Roman" w:hAnsi="Times New Roman" w:cs="Times New Roman"/>
          <w:bCs/>
          <w:sz w:val="24"/>
          <w:szCs w:val="24"/>
          <w:lang w:val="uk-UA"/>
        </w:rPr>
        <w:t>лено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таке.</w:t>
      </w:r>
    </w:p>
    <w:p w:rsidR="00DE373D" w:rsidRPr="0067010E" w:rsidRDefault="00AE70E0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</w:t>
      </w:r>
      <w:r w:rsidR="008850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 «Про судоустрій і статус суддів»</w:t>
      </w:r>
      <w:r w:rsidR="006356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червня 2016 року № 1402-VIII (далі – Закон)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передбачено, що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AE70E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</w:t>
      </w:r>
      <w:r w:rsidR="00E6212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6D1CB9" w:rsidRDefault="006D1CB9" w:rsidP="00035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частини першої статті 70 Закону 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обір на посаду судді місцевого суду (далі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D1F47" w:rsidRPr="003D1F47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добір на посаду судді) здійснюється в порядку, визначеному цим Законом, та включає такі етапи: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1) оголошення добору на посаду судді;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2) подання особами, які виявили намір стати суддею, заяви та документів для участі у доборі на посаду судді;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3) допуск до участі у доборі на посаду судді;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4) складання кваліфікаційного іспиту;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5) проведення спеціальної перевірки, передбаченої цим Законом;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7) затвердження рейтингу кандидатів на посаду судді;</w:t>
      </w:r>
      <w:r w:rsidR="000358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8)</w:t>
      </w:r>
      <w:r w:rsidR="00421A8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35869" w:rsidRPr="00035869">
        <w:rPr>
          <w:rFonts w:ascii="Times New Roman" w:hAnsi="Times New Roman" w:cs="Times New Roman"/>
          <w:bCs/>
          <w:sz w:val="24"/>
          <w:szCs w:val="24"/>
          <w:lang w:val="uk-UA"/>
        </w:rPr>
        <w:t>зарахування кандидатів на посаду судді до резерву на зайняття вакантних посад суддів.</w:t>
      </w:r>
    </w:p>
    <w:p w:rsidR="0048545F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частиною першою статті 98</w:t>
      </w:r>
      <w:r w:rsidR="00A878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Закону </w:t>
      </w:r>
      <w:r w:rsidR="00380F83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380F83" w:rsidRPr="00380F83">
        <w:rPr>
          <w:rFonts w:ascii="Times New Roman" w:hAnsi="Times New Roman" w:cs="Times New Roman"/>
          <w:bCs/>
          <w:sz w:val="24"/>
          <w:szCs w:val="24"/>
          <w:lang w:val="uk-UA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CD3744" w:rsidRDefault="003D1F47" w:rsidP="00CD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астиною першою статті 1 Закону України «Про запобігання корупції»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від 14 жовтня 2014 року № 1700-VII (далі – Закон № 1700-VII)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встановлено, що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потенційний конфлікт інтересів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наявність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особи приватного інтересу у сфері,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CD3744"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якій вона виконує свої службові чи представницькі повноваження, що може вплинути на об’єктивність чи неупередженість прийняття нею рішень або на вчинення чи невчинення дій під час виконання зазначених повноважень.</w:t>
      </w:r>
    </w:p>
    <w:p w:rsidR="00CD3744" w:rsidRDefault="00CD3744" w:rsidP="00CD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частини першої статті 1 Закону № 1700-VII реальний конфлікт інтересів 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це 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 або на вчинення чи невчинення дій під час виконання зазначених повноважень.</w:t>
      </w:r>
    </w:p>
    <w:p w:rsidR="00CD3744" w:rsidRPr="0067010E" w:rsidRDefault="00CD3744" w:rsidP="00CD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Пунктом 4 частини першої статті 28 Закону № 1700-VII  визначено, що особи, зазначені 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пунктах 1, 2 частини першої статті 3 Закону № 1700-VII, зобов’язані вжити заходів щодо врегулювання реального чи потенційного конфлікту інтересів.</w:t>
      </w:r>
    </w:p>
    <w:p w:rsidR="00DE373D" w:rsidRPr="00804E02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8A698B" w:rsidRDefault="00DE373D" w:rsidP="008A6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E373D" w:rsidRPr="008A698B" w:rsidRDefault="00DE373D" w:rsidP="008A6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26680">
        <w:rPr>
          <w:rFonts w:ascii="Times New Roman" w:hAnsi="Times New Roman" w:cs="Times New Roman"/>
          <w:bCs/>
          <w:sz w:val="24"/>
          <w:szCs w:val="24"/>
          <w:lang w:val="uk-UA"/>
        </w:rPr>
        <w:t>Отже,</w:t>
      </w:r>
      <w:r w:rsidRPr="001C244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7BEC" w:rsidRPr="00706B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моменту </w:t>
      </w:r>
      <w:r w:rsidR="00423A5F" w:rsidRPr="00706B03">
        <w:rPr>
          <w:rFonts w:ascii="Times New Roman" w:hAnsi="Times New Roman" w:cs="Times New Roman"/>
          <w:bCs/>
          <w:sz w:val="24"/>
          <w:szCs w:val="24"/>
          <w:lang w:val="uk-UA"/>
        </w:rPr>
        <w:t>звернення</w:t>
      </w:r>
      <w:r w:rsidR="00423A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53889">
        <w:rPr>
          <w:rFonts w:ascii="Times New Roman" w:hAnsi="Times New Roman" w:cs="Times New Roman"/>
          <w:bCs/>
          <w:sz w:val="24"/>
          <w:szCs w:val="24"/>
          <w:lang w:val="uk-UA"/>
        </w:rPr>
        <w:t>Середзінської</w:t>
      </w:r>
      <w:proofErr w:type="spellEnd"/>
      <w:r w:rsid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</w:t>
      </w:r>
      <w:r w:rsidR="00B26680">
        <w:rPr>
          <w:rFonts w:ascii="Times New Roman" w:hAnsi="Times New Roman" w:cs="Times New Roman"/>
          <w:bCs/>
          <w:sz w:val="24"/>
          <w:szCs w:val="24"/>
          <w:lang w:val="uk-UA"/>
        </w:rPr>
        <w:t>.Ф.</w:t>
      </w:r>
      <w:r w:rsid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076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заявою про участь у доборі </w:t>
      </w:r>
      <w:r w:rsidR="00B26680" w:rsidRPr="00B26680">
        <w:rPr>
          <w:rFonts w:ascii="Times New Roman" w:hAnsi="Times New Roman" w:cs="Times New Roman"/>
          <w:bCs/>
          <w:sz w:val="24"/>
          <w:szCs w:val="24"/>
          <w:lang w:val="uk-UA"/>
        </w:rPr>
        <w:t>кандидатів на посаду судді місцевого суду</w:t>
      </w:r>
      <w:r w:rsidR="00B266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B26680">
        <w:rPr>
          <w:rFonts w:ascii="Times New Roman" w:hAnsi="Times New Roman" w:cs="Times New Roman"/>
          <w:sz w:val="24"/>
          <w:szCs w:val="24"/>
          <w:lang w:val="uk-UA"/>
        </w:rPr>
        <w:t xml:space="preserve">оголошеного рішенням Вищої кваліфікаційної комісії суддів України від 11 грудня 2024 року № </w:t>
      </w:r>
      <w:r w:rsidR="00B26680" w:rsidRPr="00025B6E">
        <w:rPr>
          <w:rFonts w:ascii="Times New Roman" w:hAnsi="Times New Roman" w:cs="Times New Roman"/>
          <w:sz w:val="24"/>
          <w:szCs w:val="24"/>
          <w:lang w:val="uk-UA"/>
        </w:rPr>
        <w:t>366/зп-24</w:t>
      </w:r>
      <w:r w:rsidR="00B2668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DE373D" w:rsidRPr="0067010E" w:rsidRDefault="00D53889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>З огляду на викладене Комісія дійшла висновку про наявність підстав для задоволення заяви Шевчук Г.М. про врегулювання</w:t>
      </w:r>
      <w:r w:rsidR="00687C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потенційного</w:t>
      </w:r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конфлікту інтересів шляхом відведення її від участі в ухваленні рішень індивідуального характеру стосовно </w:t>
      </w:r>
      <w:proofErr w:type="spellStart"/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>Середзінської</w:t>
      </w:r>
      <w:proofErr w:type="spellEnd"/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Т.Ф. </w:t>
      </w:r>
      <w:r w:rsidR="003D1F47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межах </w:t>
      </w:r>
      <w:r w:rsidR="00B51EDE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обору</w:t>
      </w:r>
      <w:r w:rsidR="00645C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кандидатів на посаду судді місцевого суду</w:t>
      </w:r>
      <w:r w:rsidRP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метою виключення будь-яких сумнівів у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5765C" w:rsidRPr="000F2CD5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FF5E19">
        <w:rPr>
          <w:rFonts w:ascii="Times New Roman" w:hAnsi="Times New Roman" w:cs="Times New Roman"/>
          <w:bCs/>
          <w:sz w:val="24"/>
          <w:szCs w:val="24"/>
          <w:lang w:val="uk-UA"/>
        </w:rPr>
        <w:t>одинадцятьма голосами «ЗА» та одним голосом «ПРОТИ</w:t>
      </w:r>
      <w:r w:rsidR="00FF5E19" w:rsidRPr="000F2CD5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:rsidR="00132C1A" w:rsidRDefault="00132C1A" w:rsidP="000F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C0B21" w:rsidRPr="0067010E" w:rsidRDefault="002C0B21" w:rsidP="000F2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81888" w:rsidRPr="0067010E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03A" w:rsidRDefault="000F2CD5" w:rsidP="000F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E41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Задовольнити заяву члена Вищої кваліфікаційної комісії суддів України </w:t>
      </w:r>
      <w:r w:rsidR="00D53889">
        <w:rPr>
          <w:rFonts w:ascii="Times New Roman" w:hAnsi="Times New Roman" w:cs="Times New Roman"/>
          <w:bCs/>
          <w:sz w:val="24"/>
          <w:szCs w:val="24"/>
          <w:lang w:val="uk-UA"/>
        </w:rPr>
        <w:t>Шевчук Галини Михайлівни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53889" w:rsidRPr="00D53889">
        <w:rPr>
          <w:rFonts w:ascii="Times New Roman" w:hAnsi="Times New Roman" w:cs="Times New Roman"/>
          <w:bCs/>
          <w:sz w:val="24"/>
          <w:szCs w:val="24"/>
          <w:lang w:val="uk-UA"/>
        </w:rPr>
        <w:t>про врегулювання</w:t>
      </w:r>
      <w:r w:rsidR="00687C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потенційного</w:t>
      </w:r>
      <w:r w:rsidR="00D53889" w:rsidRPr="00D538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конфлікту інтересів.</w:t>
      </w:r>
    </w:p>
    <w:p w:rsidR="00041FCC" w:rsidRPr="00840CA8" w:rsidRDefault="000F2CD5" w:rsidP="000F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034C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254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3889" w:rsidRPr="00D53889">
        <w:rPr>
          <w:rFonts w:ascii="Times New Roman" w:hAnsi="Times New Roman" w:cs="Times New Roman"/>
          <w:sz w:val="24"/>
          <w:szCs w:val="24"/>
          <w:lang w:val="uk-UA"/>
        </w:rPr>
        <w:t xml:space="preserve">Відвести члена Вищої кваліфікаційної комісії суддів України Шевчук Галину Михайлівну від участі в ухваленні рішень індивідуального характеру стосовно </w:t>
      </w:r>
      <w:proofErr w:type="spellStart"/>
      <w:r w:rsidR="00D53889" w:rsidRPr="00D53889">
        <w:rPr>
          <w:rFonts w:ascii="Times New Roman" w:hAnsi="Times New Roman" w:cs="Times New Roman"/>
          <w:sz w:val="24"/>
          <w:szCs w:val="24"/>
          <w:lang w:val="uk-UA"/>
        </w:rPr>
        <w:t>Середзінської</w:t>
      </w:r>
      <w:proofErr w:type="spellEnd"/>
      <w:r w:rsidR="00D53889" w:rsidRPr="00D53889">
        <w:rPr>
          <w:rFonts w:ascii="Times New Roman" w:hAnsi="Times New Roman" w:cs="Times New Roman"/>
          <w:sz w:val="24"/>
          <w:szCs w:val="24"/>
          <w:lang w:val="uk-UA"/>
        </w:rPr>
        <w:t xml:space="preserve"> Тетяни Федорівни в межах </w:t>
      </w:r>
      <w:r w:rsidR="00025B6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254AD">
        <w:rPr>
          <w:rFonts w:ascii="Times New Roman" w:hAnsi="Times New Roman" w:cs="Times New Roman"/>
          <w:sz w:val="24"/>
          <w:szCs w:val="24"/>
          <w:lang w:val="uk-UA"/>
        </w:rPr>
        <w:t xml:space="preserve">обору </w:t>
      </w:r>
      <w:r w:rsidR="006254AD" w:rsidRPr="006254AD">
        <w:rPr>
          <w:rFonts w:ascii="Times New Roman" w:hAnsi="Times New Roman" w:cs="Times New Roman"/>
          <w:sz w:val="24"/>
          <w:szCs w:val="24"/>
          <w:lang w:val="uk-UA"/>
        </w:rPr>
        <w:t>кандидатів на посаду судді місцевого суд</w:t>
      </w:r>
      <w:r w:rsidR="00025B6E">
        <w:rPr>
          <w:rFonts w:ascii="Times New Roman" w:hAnsi="Times New Roman" w:cs="Times New Roman"/>
          <w:sz w:val="24"/>
          <w:szCs w:val="24"/>
          <w:lang w:val="uk-UA"/>
        </w:rPr>
        <w:t xml:space="preserve">у, </w:t>
      </w:r>
      <w:bookmarkStart w:id="1" w:name="_Hlk194407193"/>
      <w:r w:rsidR="00025B6E">
        <w:rPr>
          <w:rFonts w:ascii="Times New Roman" w:hAnsi="Times New Roman" w:cs="Times New Roman"/>
          <w:sz w:val="24"/>
          <w:szCs w:val="24"/>
          <w:lang w:val="uk-UA"/>
        </w:rPr>
        <w:t xml:space="preserve">оголошеного рішенням Вищої кваліфікаційної комісії суддів України від 11 грудня 2024 року № </w:t>
      </w:r>
      <w:r w:rsidR="00025B6E" w:rsidRPr="00025B6E">
        <w:rPr>
          <w:rFonts w:ascii="Times New Roman" w:hAnsi="Times New Roman" w:cs="Times New Roman"/>
          <w:sz w:val="24"/>
          <w:szCs w:val="24"/>
          <w:lang w:val="uk-UA"/>
        </w:rPr>
        <w:t>366/зп-24</w:t>
      </w:r>
      <w:r w:rsidR="00840CA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373D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bookmarkEnd w:id="1"/>
    <w:p w:rsidR="00840CA8" w:rsidRPr="0067010E" w:rsidRDefault="00840CA8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EC581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61069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EC581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C5811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Людмила ВОЛКОВА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Надія КОБЕЦЬКА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3118FF" w:rsidRPr="00EC5811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C5811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Володимир ЛУГАНСЬКИЙ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М</w:t>
      </w:r>
      <w:r w:rsidR="005A0DA4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ЕЛЬНИК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FB1889" w:rsidRPr="00EC5811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Олексій ОМЕЛЬЯН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C581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C4098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CC4098"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2F4157" w:rsidRPr="00EC581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47B2B" w:rsidRPr="00EC581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Сергій ЧУМАК</w:t>
      </w:r>
      <w:r w:rsidR="00EC58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sectPr w:rsidR="00447B2B" w:rsidRPr="00EC5811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E5E" w:rsidRDefault="00D04E5E" w:rsidP="005F2A2E">
      <w:pPr>
        <w:spacing w:after="0" w:line="240" w:lineRule="auto"/>
      </w:pPr>
      <w:r>
        <w:separator/>
      </w:r>
    </w:p>
  </w:endnote>
  <w:end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E5E" w:rsidRDefault="00D04E5E" w:rsidP="005F2A2E">
      <w:pPr>
        <w:spacing w:after="0" w:line="240" w:lineRule="auto"/>
      </w:pPr>
      <w:r>
        <w:separator/>
      </w:r>
    </w:p>
  </w:footnote>
  <w:foot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5A44"/>
    <w:rsid w:val="00006EB7"/>
    <w:rsid w:val="00013AC5"/>
    <w:rsid w:val="00024E2B"/>
    <w:rsid w:val="00025B6E"/>
    <w:rsid w:val="00027ACA"/>
    <w:rsid w:val="00030278"/>
    <w:rsid w:val="00030FCE"/>
    <w:rsid w:val="00035869"/>
    <w:rsid w:val="00036B74"/>
    <w:rsid w:val="00037F09"/>
    <w:rsid w:val="000412F3"/>
    <w:rsid w:val="00041603"/>
    <w:rsid w:val="00041FCC"/>
    <w:rsid w:val="00043A08"/>
    <w:rsid w:val="00044457"/>
    <w:rsid w:val="00050200"/>
    <w:rsid w:val="00051035"/>
    <w:rsid w:val="00051B7C"/>
    <w:rsid w:val="0005578A"/>
    <w:rsid w:val="000561E4"/>
    <w:rsid w:val="00060A1A"/>
    <w:rsid w:val="000623EA"/>
    <w:rsid w:val="000651F3"/>
    <w:rsid w:val="00067C98"/>
    <w:rsid w:val="000721D7"/>
    <w:rsid w:val="000768C3"/>
    <w:rsid w:val="00086F3E"/>
    <w:rsid w:val="00091D22"/>
    <w:rsid w:val="00095EF2"/>
    <w:rsid w:val="000A0DBF"/>
    <w:rsid w:val="000A32A7"/>
    <w:rsid w:val="000A741B"/>
    <w:rsid w:val="000B053C"/>
    <w:rsid w:val="000B3B76"/>
    <w:rsid w:val="000B767D"/>
    <w:rsid w:val="000C1605"/>
    <w:rsid w:val="000C3400"/>
    <w:rsid w:val="000D1607"/>
    <w:rsid w:val="000D2597"/>
    <w:rsid w:val="000E3BDE"/>
    <w:rsid w:val="000E3C97"/>
    <w:rsid w:val="000F1083"/>
    <w:rsid w:val="000F2CD5"/>
    <w:rsid w:val="000F5D14"/>
    <w:rsid w:val="00106D06"/>
    <w:rsid w:val="00113D82"/>
    <w:rsid w:val="00114EB9"/>
    <w:rsid w:val="00115791"/>
    <w:rsid w:val="00125AAD"/>
    <w:rsid w:val="001277D1"/>
    <w:rsid w:val="00132C1A"/>
    <w:rsid w:val="001452F4"/>
    <w:rsid w:val="0015630F"/>
    <w:rsid w:val="0015738E"/>
    <w:rsid w:val="00165935"/>
    <w:rsid w:val="00165CC7"/>
    <w:rsid w:val="0016679A"/>
    <w:rsid w:val="0016792C"/>
    <w:rsid w:val="001804DC"/>
    <w:rsid w:val="001814E2"/>
    <w:rsid w:val="00181C3A"/>
    <w:rsid w:val="00184BA0"/>
    <w:rsid w:val="00187702"/>
    <w:rsid w:val="001966D9"/>
    <w:rsid w:val="001A2F46"/>
    <w:rsid w:val="001A5F91"/>
    <w:rsid w:val="001A7FC9"/>
    <w:rsid w:val="001B347E"/>
    <w:rsid w:val="001B3CC6"/>
    <w:rsid w:val="001B6F95"/>
    <w:rsid w:val="001B77CA"/>
    <w:rsid w:val="001C244A"/>
    <w:rsid w:val="001C61C3"/>
    <w:rsid w:val="001C7563"/>
    <w:rsid w:val="001E0C9E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5DE3"/>
    <w:rsid w:val="0024627D"/>
    <w:rsid w:val="00247A29"/>
    <w:rsid w:val="00252BB0"/>
    <w:rsid w:val="00254C7F"/>
    <w:rsid w:val="00256658"/>
    <w:rsid w:val="0025674E"/>
    <w:rsid w:val="0026096C"/>
    <w:rsid w:val="0027697C"/>
    <w:rsid w:val="00280A16"/>
    <w:rsid w:val="0028501F"/>
    <w:rsid w:val="00293990"/>
    <w:rsid w:val="002A3CF7"/>
    <w:rsid w:val="002A4EFF"/>
    <w:rsid w:val="002A7350"/>
    <w:rsid w:val="002C0B21"/>
    <w:rsid w:val="002C1F5A"/>
    <w:rsid w:val="002C4539"/>
    <w:rsid w:val="002C726B"/>
    <w:rsid w:val="002D26C0"/>
    <w:rsid w:val="002D502F"/>
    <w:rsid w:val="002E2756"/>
    <w:rsid w:val="002E4CF7"/>
    <w:rsid w:val="002E7764"/>
    <w:rsid w:val="002F36B3"/>
    <w:rsid w:val="002F4157"/>
    <w:rsid w:val="002F4AE5"/>
    <w:rsid w:val="003033E4"/>
    <w:rsid w:val="00305C16"/>
    <w:rsid w:val="0030699D"/>
    <w:rsid w:val="003118FF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1F47"/>
    <w:rsid w:val="003D452C"/>
    <w:rsid w:val="003D59D3"/>
    <w:rsid w:val="003D7D9A"/>
    <w:rsid w:val="003E0F8E"/>
    <w:rsid w:val="003E22C4"/>
    <w:rsid w:val="003E2BC5"/>
    <w:rsid w:val="003E6DD7"/>
    <w:rsid w:val="003E76B0"/>
    <w:rsid w:val="003F1F18"/>
    <w:rsid w:val="00400D94"/>
    <w:rsid w:val="0041029E"/>
    <w:rsid w:val="004102B6"/>
    <w:rsid w:val="00420A2A"/>
    <w:rsid w:val="0042149C"/>
    <w:rsid w:val="00421A8D"/>
    <w:rsid w:val="00423A5F"/>
    <w:rsid w:val="00424579"/>
    <w:rsid w:val="0042605B"/>
    <w:rsid w:val="00430E7C"/>
    <w:rsid w:val="00435035"/>
    <w:rsid w:val="00444FCC"/>
    <w:rsid w:val="004466C1"/>
    <w:rsid w:val="00446801"/>
    <w:rsid w:val="00447B2B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4918"/>
    <w:rsid w:val="0048545F"/>
    <w:rsid w:val="00486FBD"/>
    <w:rsid w:val="0049046F"/>
    <w:rsid w:val="00496AF8"/>
    <w:rsid w:val="00496F81"/>
    <w:rsid w:val="004A36DE"/>
    <w:rsid w:val="004A4497"/>
    <w:rsid w:val="004A53AC"/>
    <w:rsid w:val="004A7640"/>
    <w:rsid w:val="004B0519"/>
    <w:rsid w:val="004B1D27"/>
    <w:rsid w:val="004B27FA"/>
    <w:rsid w:val="004B63DC"/>
    <w:rsid w:val="004B6C25"/>
    <w:rsid w:val="004C2573"/>
    <w:rsid w:val="004C27F6"/>
    <w:rsid w:val="004D1606"/>
    <w:rsid w:val="004D1794"/>
    <w:rsid w:val="004D31AC"/>
    <w:rsid w:val="004D7BEC"/>
    <w:rsid w:val="004E44D8"/>
    <w:rsid w:val="004E62D1"/>
    <w:rsid w:val="004F6FF3"/>
    <w:rsid w:val="00500087"/>
    <w:rsid w:val="005036AB"/>
    <w:rsid w:val="005045C8"/>
    <w:rsid w:val="00511E2D"/>
    <w:rsid w:val="00513D3A"/>
    <w:rsid w:val="00517D3F"/>
    <w:rsid w:val="00522E79"/>
    <w:rsid w:val="005244DB"/>
    <w:rsid w:val="00530AF3"/>
    <w:rsid w:val="00532C02"/>
    <w:rsid w:val="00551E5E"/>
    <w:rsid w:val="00554D8D"/>
    <w:rsid w:val="00563EF1"/>
    <w:rsid w:val="00571AA0"/>
    <w:rsid w:val="00572E5C"/>
    <w:rsid w:val="005848F3"/>
    <w:rsid w:val="005857FD"/>
    <w:rsid w:val="00593AED"/>
    <w:rsid w:val="005955A8"/>
    <w:rsid w:val="005979C7"/>
    <w:rsid w:val="005A0DA4"/>
    <w:rsid w:val="005A310A"/>
    <w:rsid w:val="005B7AA1"/>
    <w:rsid w:val="005C509C"/>
    <w:rsid w:val="005C5307"/>
    <w:rsid w:val="005C53A8"/>
    <w:rsid w:val="005C7087"/>
    <w:rsid w:val="005C7512"/>
    <w:rsid w:val="005D13E2"/>
    <w:rsid w:val="005D7E35"/>
    <w:rsid w:val="005E4104"/>
    <w:rsid w:val="005E5EB1"/>
    <w:rsid w:val="005F1D29"/>
    <w:rsid w:val="005F1F72"/>
    <w:rsid w:val="005F255D"/>
    <w:rsid w:val="005F2A2E"/>
    <w:rsid w:val="005F4CBD"/>
    <w:rsid w:val="005F669A"/>
    <w:rsid w:val="006041BF"/>
    <w:rsid w:val="00610BAF"/>
    <w:rsid w:val="00621DFB"/>
    <w:rsid w:val="006254AD"/>
    <w:rsid w:val="00635156"/>
    <w:rsid w:val="006356EC"/>
    <w:rsid w:val="00637661"/>
    <w:rsid w:val="00637BA7"/>
    <w:rsid w:val="00645C7D"/>
    <w:rsid w:val="0065015E"/>
    <w:rsid w:val="006551F3"/>
    <w:rsid w:val="00656341"/>
    <w:rsid w:val="0067010E"/>
    <w:rsid w:val="00670BF7"/>
    <w:rsid w:val="00670EB0"/>
    <w:rsid w:val="00675902"/>
    <w:rsid w:val="006775E8"/>
    <w:rsid w:val="00681F2E"/>
    <w:rsid w:val="00683193"/>
    <w:rsid w:val="00685C44"/>
    <w:rsid w:val="00686F7A"/>
    <w:rsid w:val="00687CA6"/>
    <w:rsid w:val="00691817"/>
    <w:rsid w:val="006958AF"/>
    <w:rsid w:val="006964CD"/>
    <w:rsid w:val="006B0B98"/>
    <w:rsid w:val="006B2EC4"/>
    <w:rsid w:val="006C1051"/>
    <w:rsid w:val="006D00AF"/>
    <w:rsid w:val="006D1CB9"/>
    <w:rsid w:val="006D1D46"/>
    <w:rsid w:val="006D2B6B"/>
    <w:rsid w:val="006D2D24"/>
    <w:rsid w:val="006D3119"/>
    <w:rsid w:val="006D3A6C"/>
    <w:rsid w:val="006F24F6"/>
    <w:rsid w:val="006F280A"/>
    <w:rsid w:val="007019F0"/>
    <w:rsid w:val="00706B03"/>
    <w:rsid w:val="007134B7"/>
    <w:rsid w:val="00721CB1"/>
    <w:rsid w:val="00723B20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5DB1"/>
    <w:rsid w:val="007A61F0"/>
    <w:rsid w:val="007B156F"/>
    <w:rsid w:val="007B240B"/>
    <w:rsid w:val="007B3333"/>
    <w:rsid w:val="007C20B2"/>
    <w:rsid w:val="007D03D1"/>
    <w:rsid w:val="007D401C"/>
    <w:rsid w:val="007D48C6"/>
    <w:rsid w:val="007E14A6"/>
    <w:rsid w:val="007E1A25"/>
    <w:rsid w:val="007E5C62"/>
    <w:rsid w:val="007F2BBB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0CA8"/>
    <w:rsid w:val="0084351E"/>
    <w:rsid w:val="00844C5D"/>
    <w:rsid w:val="0085072A"/>
    <w:rsid w:val="00851EE2"/>
    <w:rsid w:val="00851F8C"/>
    <w:rsid w:val="008521A6"/>
    <w:rsid w:val="00865AB3"/>
    <w:rsid w:val="00865E95"/>
    <w:rsid w:val="008664D2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50AC"/>
    <w:rsid w:val="008862CD"/>
    <w:rsid w:val="0089050B"/>
    <w:rsid w:val="008920A0"/>
    <w:rsid w:val="00897538"/>
    <w:rsid w:val="008A318B"/>
    <w:rsid w:val="008A597C"/>
    <w:rsid w:val="008A698B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0225E"/>
    <w:rsid w:val="009075ED"/>
    <w:rsid w:val="00913C43"/>
    <w:rsid w:val="009235F3"/>
    <w:rsid w:val="0093041C"/>
    <w:rsid w:val="00931A29"/>
    <w:rsid w:val="00943F5E"/>
    <w:rsid w:val="00945DC7"/>
    <w:rsid w:val="00947F17"/>
    <w:rsid w:val="00950EAC"/>
    <w:rsid w:val="00952CF3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664B"/>
    <w:rsid w:val="009B1220"/>
    <w:rsid w:val="009B1AED"/>
    <w:rsid w:val="009B3B42"/>
    <w:rsid w:val="009B62A0"/>
    <w:rsid w:val="009B62DA"/>
    <w:rsid w:val="009C3D6F"/>
    <w:rsid w:val="009C7ADA"/>
    <w:rsid w:val="009D419F"/>
    <w:rsid w:val="009E3836"/>
    <w:rsid w:val="009E65DE"/>
    <w:rsid w:val="009E7DCF"/>
    <w:rsid w:val="009F1ACD"/>
    <w:rsid w:val="009F2FB0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5617F"/>
    <w:rsid w:val="00A610D5"/>
    <w:rsid w:val="00A64640"/>
    <w:rsid w:val="00A731CA"/>
    <w:rsid w:val="00A74F92"/>
    <w:rsid w:val="00A81E36"/>
    <w:rsid w:val="00A87832"/>
    <w:rsid w:val="00AA009E"/>
    <w:rsid w:val="00AA0ED5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E70E0"/>
    <w:rsid w:val="00AF13C7"/>
    <w:rsid w:val="00AF20D5"/>
    <w:rsid w:val="00AF2701"/>
    <w:rsid w:val="00B05A7D"/>
    <w:rsid w:val="00B05BA9"/>
    <w:rsid w:val="00B06128"/>
    <w:rsid w:val="00B165AA"/>
    <w:rsid w:val="00B248E0"/>
    <w:rsid w:val="00B26680"/>
    <w:rsid w:val="00B3411F"/>
    <w:rsid w:val="00B369F9"/>
    <w:rsid w:val="00B403AC"/>
    <w:rsid w:val="00B410A3"/>
    <w:rsid w:val="00B51EDE"/>
    <w:rsid w:val="00B61069"/>
    <w:rsid w:val="00B6188B"/>
    <w:rsid w:val="00B62902"/>
    <w:rsid w:val="00B63232"/>
    <w:rsid w:val="00B64442"/>
    <w:rsid w:val="00B7453C"/>
    <w:rsid w:val="00B77ADD"/>
    <w:rsid w:val="00B80ECE"/>
    <w:rsid w:val="00B81EFE"/>
    <w:rsid w:val="00B83B20"/>
    <w:rsid w:val="00B94D8D"/>
    <w:rsid w:val="00BA29CC"/>
    <w:rsid w:val="00BA4C50"/>
    <w:rsid w:val="00BB1C0D"/>
    <w:rsid w:val="00BB35C4"/>
    <w:rsid w:val="00BB6C9A"/>
    <w:rsid w:val="00BC5773"/>
    <w:rsid w:val="00BD06D1"/>
    <w:rsid w:val="00BD08F4"/>
    <w:rsid w:val="00BE31B8"/>
    <w:rsid w:val="00BE3D7A"/>
    <w:rsid w:val="00BE6521"/>
    <w:rsid w:val="00BF1122"/>
    <w:rsid w:val="00BF3015"/>
    <w:rsid w:val="00BF3607"/>
    <w:rsid w:val="00BF460E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4EB7"/>
    <w:rsid w:val="00C570AC"/>
    <w:rsid w:val="00C5765C"/>
    <w:rsid w:val="00C57D2C"/>
    <w:rsid w:val="00C62D6E"/>
    <w:rsid w:val="00C65F7A"/>
    <w:rsid w:val="00C72123"/>
    <w:rsid w:val="00C853EF"/>
    <w:rsid w:val="00C922A7"/>
    <w:rsid w:val="00C9423E"/>
    <w:rsid w:val="00CA1C2E"/>
    <w:rsid w:val="00CA7D2C"/>
    <w:rsid w:val="00CB1D89"/>
    <w:rsid w:val="00CB29E2"/>
    <w:rsid w:val="00CB6A95"/>
    <w:rsid w:val="00CC138E"/>
    <w:rsid w:val="00CC269F"/>
    <w:rsid w:val="00CC4098"/>
    <w:rsid w:val="00CC73AD"/>
    <w:rsid w:val="00CD2287"/>
    <w:rsid w:val="00CD32DC"/>
    <w:rsid w:val="00CD3744"/>
    <w:rsid w:val="00CD3FF3"/>
    <w:rsid w:val="00CD46DD"/>
    <w:rsid w:val="00CD7F61"/>
    <w:rsid w:val="00CE4E41"/>
    <w:rsid w:val="00CF0962"/>
    <w:rsid w:val="00CF59D9"/>
    <w:rsid w:val="00CF67D2"/>
    <w:rsid w:val="00CF6FC3"/>
    <w:rsid w:val="00CF6FCC"/>
    <w:rsid w:val="00D00622"/>
    <w:rsid w:val="00D034C4"/>
    <w:rsid w:val="00D04E5E"/>
    <w:rsid w:val="00D05CD1"/>
    <w:rsid w:val="00D0631F"/>
    <w:rsid w:val="00D10CAD"/>
    <w:rsid w:val="00D14138"/>
    <w:rsid w:val="00D16F1C"/>
    <w:rsid w:val="00D1743E"/>
    <w:rsid w:val="00D32FE4"/>
    <w:rsid w:val="00D378A7"/>
    <w:rsid w:val="00D42A20"/>
    <w:rsid w:val="00D42B25"/>
    <w:rsid w:val="00D42B44"/>
    <w:rsid w:val="00D43ECA"/>
    <w:rsid w:val="00D462F0"/>
    <w:rsid w:val="00D53889"/>
    <w:rsid w:val="00D56960"/>
    <w:rsid w:val="00D61618"/>
    <w:rsid w:val="00D72CF9"/>
    <w:rsid w:val="00D73A5B"/>
    <w:rsid w:val="00D759D3"/>
    <w:rsid w:val="00D85E84"/>
    <w:rsid w:val="00D90B3C"/>
    <w:rsid w:val="00DB2A2F"/>
    <w:rsid w:val="00DB5FD6"/>
    <w:rsid w:val="00DB7A2C"/>
    <w:rsid w:val="00DC709F"/>
    <w:rsid w:val="00DD0AD2"/>
    <w:rsid w:val="00DD2635"/>
    <w:rsid w:val="00DD5098"/>
    <w:rsid w:val="00DD7598"/>
    <w:rsid w:val="00DE1ABD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6A2D"/>
    <w:rsid w:val="00E37EB1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6212C"/>
    <w:rsid w:val="00E7497E"/>
    <w:rsid w:val="00E82E91"/>
    <w:rsid w:val="00E87A46"/>
    <w:rsid w:val="00EB6EFD"/>
    <w:rsid w:val="00EC04B5"/>
    <w:rsid w:val="00EC1973"/>
    <w:rsid w:val="00EC3999"/>
    <w:rsid w:val="00EC4A9E"/>
    <w:rsid w:val="00EC5811"/>
    <w:rsid w:val="00ED0D52"/>
    <w:rsid w:val="00ED376C"/>
    <w:rsid w:val="00EE4834"/>
    <w:rsid w:val="00EF04CB"/>
    <w:rsid w:val="00EF4A1C"/>
    <w:rsid w:val="00F1025D"/>
    <w:rsid w:val="00F1348E"/>
    <w:rsid w:val="00F15AE6"/>
    <w:rsid w:val="00F213B2"/>
    <w:rsid w:val="00F2259C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B1889"/>
    <w:rsid w:val="00FB3713"/>
    <w:rsid w:val="00FC03F7"/>
    <w:rsid w:val="00FC0CA0"/>
    <w:rsid w:val="00FC7DAA"/>
    <w:rsid w:val="00FD04E9"/>
    <w:rsid w:val="00FD12C1"/>
    <w:rsid w:val="00FD2660"/>
    <w:rsid w:val="00FD54BA"/>
    <w:rsid w:val="00FE04F4"/>
    <w:rsid w:val="00FE0617"/>
    <w:rsid w:val="00FE4321"/>
    <w:rsid w:val="00FE5D89"/>
    <w:rsid w:val="00FF24A3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C34E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92A0-391D-4067-B350-55E842A0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4824</Words>
  <Characters>2751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2024-01-11T14:06:00Z</cp:lastPrinted>
  <dcterms:created xsi:type="dcterms:W3CDTF">2025-04-11T12:44:00Z</dcterms:created>
  <dcterms:modified xsi:type="dcterms:W3CDTF">2025-04-14T06:58:00Z</dcterms:modified>
</cp:coreProperties>
</file>