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5073" w:rsidRPr="00A4337B" w:rsidRDefault="00B35073" w:rsidP="00B35073">
      <w:pPr>
        <w:spacing w:after="0" w:line="240" w:lineRule="auto"/>
        <w:jc w:val="center"/>
        <w:rPr>
          <w:rFonts w:ascii="Times New Roman" w:eastAsia="Times New Roman" w:hAnsi="Times New Roman" w:cs="Times New Roman"/>
          <w:sz w:val="24"/>
          <w:szCs w:val="24"/>
          <w:lang w:val="uk-UA" w:eastAsia="ru-RU"/>
        </w:rPr>
      </w:pPr>
      <w:r w:rsidRPr="00A4337B">
        <w:rPr>
          <w:rFonts w:ascii="Times New Roman" w:eastAsia="Times New Roman" w:hAnsi="Times New Roman" w:cs="Times New Roman"/>
          <w:noProof/>
          <w:kern w:val="1"/>
          <w:sz w:val="28"/>
          <w:szCs w:val="28"/>
          <w:lang w:val="uk-UA" w:eastAsia="uk-UA"/>
        </w:rPr>
        <w:drawing>
          <wp:inline distT="0" distB="0" distL="0" distR="0" wp14:anchorId="71557B36" wp14:editId="7764AFA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35073" w:rsidRPr="00A4337B" w:rsidRDefault="00B35073" w:rsidP="00B35073">
      <w:pPr>
        <w:spacing w:after="0" w:line="240" w:lineRule="auto"/>
        <w:rPr>
          <w:rFonts w:ascii="Times New Roman" w:eastAsia="Times New Roman" w:hAnsi="Times New Roman" w:cs="Times New Roman"/>
          <w:sz w:val="27"/>
          <w:szCs w:val="27"/>
          <w:lang w:val="uk-UA" w:eastAsia="ru-RU"/>
        </w:rPr>
      </w:pPr>
    </w:p>
    <w:p w:rsidR="00B35073" w:rsidRPr="00A4337B" w:rsidRDefault="00B35073" w:rsidP="00B35073">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A4337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35073" w:rsidRPr="00A4337B" w:rsidRDefault="00B35073" w:rsidP="00B35073">
      <w:pPr>
        <w:spacing w:after="0" w:line="240" w:lineRule="auto"/>
        <w:jc w:val="center"/>
        <w:rPr>
          <w:rFonts w:ascii="Times New Roman" w:eastAsia="Times New Roman" w:hAnsi="Times New Roman" w:cs="Times New Roman"/>
          <w:sz w:val="27"/>
          <w:szCs w:val="27"/>
          <w:lang w:val="uk-UA" w:eastAsia="ru-RU"/>
        </w:rPr>
      </w:pPr>
    </w:p>
    <w:p w:rsidR="00B35073" w:rsidRPr="00A4337B" w:rsidRDefault="00B35073" w:rsidP="00B35073">
      <w:pPr>
        <w:spacing w:after="0" w:line="240" w:lineRule="auto"/>
        <w:rPr>
          <w:rFonts w:ascii="Times New Roman" w:eastAsia="Times New Roman" w:hAnsi="Times New Roman" w:cs="Times New Roman"/>
          <w:sz w:val="24"/>
          <w:szCs w:val="24"/>
          <w:lang w:val="uk-UA" w:eastAsia="ru-RU"/>
        </w:rPr>
      </w:pPr>
      <w:r w:rsidRPr="00A4337B">
        <w:rPr>
          <w:rFonts w:ascii="Times New Roman" w:eastAsia="Times New Roman" w:hAnsi="Times New Roman" w:cs="Times New Roman"/>
          <w:sz w:val="24"/>
          <w:szCs w:val="24"/>
          <w:lang w:val="uk-UA" w:eastAsia="ru-RU"/>
        </w:rPr>
        <w:t xml:space="preserve">18 вересня 2024 року </w:t>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r>
      <w:r w:rsidRPr="00A4337B">
        <w:rPr>
          <w:rFonts w:ascii="Times New Roman" w:eastAsia="Times New Roman" w:hAnsi="Times New Roman" w:cs="Times New Roman"/>
          <w:sz w:val="24"/>
          <w:szCs w:val="24"/>
          <w:lang w:val="uk-UA" w:eastAsia="ru-RU"/>
        </w:rPr>
        <w:tab/>
        <w:t xml:space="preserve">     м. Київ</w:t>
      </w:r>
    </w:p>
    <w:p w:rsidR="00B35073" w:rsidRPr="00A4337B" w:rsidRDefault="00B35073" w:rsidP="00B35073">
      <w:pPr>
        <w:spacing w:after="0" w:line="240" w:lineRule="auto"/>
        <w:rPr>
          <w:rFonts w:ascii="Times New Roman" w:eastAsia="Times New Roman" w:hAnsi="Times New Roman" w:cs="Times New Roman"/>
          <w:sz w:val="24"/>
          <w:szCs w:val="24"/>
          <w:lang w:val="uk-UA" w:eastAsia="ru-RU"/>
        </w:rPr>
      </w:pPr>
    </w:p>
    <w:p w:rsidR="00B35073" w:rsidRPr="00A4337B" w:rsidRDefault="00B35073" w:rsidP="00B35073">
      <w:pPr>
        <w:spacing w:after="0" w:line="240" w:lineRule="auto"/>
        <w:jc w:val="center"/>
        <w:rPr>
          <w:rFonts w:ascii="Times New Roman" w:eastAsia="Times New Roman" w:hAnsi="Times New Roman" w:cs="Times New Roman"/>
          <w:bCs/>
          <w:sz w:val="24"/>
          <w:szCs w:val="24"/>
          <w:u w:val="single"/>
          <w:lang w:val="uk-UA" w:eastAsia="ru-RU"/>
        </w:rPr>
      </w:pPr>
      <w:r w:rsidRPr="00A4337B">
        <w:rPr>
          <w:rFonts w:ascii="Times New Roman" w:eastAsia="Times New Roman" w:hAnsi="Times New Roman" w:cs="Times New Roman"/>
          <w:bCs/>
          <w:sz w:val="24"/>
          <w:szCs w:val="24"/>
          <w:lang w:val="uk-UA" w:eastAsia="ru-RU"/>
        </w:rPr>
        <w:t xml:space="preserve">Р І Ш Е Н </w:t>
      </w:r>
      <w:proofErr w:type="spellStart"/>
      <w:r w:rsidRPr="00A4337B">
        <w:rPr>
          <w:rFonts w:ascii="Times New Roman" w:eastAsia="Times New Roman" w:hAnsi="Times New Roman" w:cs="Times New Roman"/>
          <w:bCs/>
          <w:sz w:val="24"/>
          <w:szCs w:val="24"/>
          <w:lang w:val="uk-UA" w:eastAsia="ru-RU"/>
        </w:rPr>
        <w:t>Н</w:t>
      </w:r>
      <w:proofErr w:type="spellEnd"/>
      <w:r w:rsidRPr="00A4337B">
        <w:rPr>
          <w:rFonts w:ascii="Times New Roman" w:eastAsia="Times New Roman" w:hAnsi="Times New Roman" w:cs="Times New Roman"/>
          <w:bCs/>
          <w:sz w:val="24"/>
          <w:szCs w:val="24"/>
          <w:lang w:val="uk-UA" w:eastAsia="ru-RU"/>
        </w:rPr>
        <w:t xml:space="preserve"> Я № </w:t>
      </w:r>
      <w:r w:rsidR="00A4337B">
        <w:rPr>
          <w:rFonts w:ascii="Times New Roman" w:eastAsia="Times New Roman" w:hAnsi="Times New Roman" w:cs="Times New Roman"/>
          <w:bCs/>
          <w:sz w:val="24"/>
          <w:szCs w:val="24"/>
          <w:u w:val="single"/>
          <w:lang w:val="uk-UA" w:eastAsia="ru-RU"/>
        </w:rPr>
        <w:t>64/пс-24</w:t>
      </w:r>
    </w:p>
    <w:p w:rsidR="00B35073" w:rsidRPr="00A4337B" w:rsidRDefault="00B35073" w:rsidP="00B35073">
      <w:pPr>
        <w:spacing w:after="0" w:line="240" w:lineRule="auto"/>
        <w:rPr>
          <w:rFonts w:ascii="Times New Roman" w:eastAsia="Times New Roman" w:hAnsi="Times New Roman" w:cs="Times New Roman"/>
          <w:bCs/>
          <w:sz w:val="24"/>
          <w:szCs w:val="24"/>
          <w:lang w:val="uk-UA" w:eastAsia="ru-RU"/>
        </w:rPr>
      </w:pPr>
    </w:p>
    <w:p w:rsidR="00B35073" w:rsidRPr="00A4337B" w:rsidRDefault="00B35073" w:rsidP="00B35073">
      <w:pPr>
        <w:tabs>
          <w:tab w:val="left" w:pos="4395"/>
        </w:tabs>
        <w:spacing w:after="0" w:line="240" w:lineRule="auto"/>
        <w:jc w:val="both"/>
        <w:rPr>
          <w:rFonts w:ascii="Times New Roman" w:eastAsia="Times New Roman" w:hAnsi="Times New Roman" w:cs="Times New Roman"/>
          <w:bCs/>
          <w:sz w:val="24"/>
          <w:szCs w:val="24"/>
          <w:lang w:val="uk-UA" w:eastAsia="ru-RU"/>
        </w:rPr>
      </w:pPr>
      <w:r w:rsidRPr="00A4337B">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B35073" w:rsidRPr="00A4337B" w:rsidRDefault="00B35073" w:rsidP="00B35073">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p>
    <w:p w:rsidR="00B35073" w:rsidRPr="00A4337B" w:rsidRDefault="00B35073" w:rsidP="00B35073">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r w:rsidRPr="00A4337B">
        <w:rPr>
          <w:rFonts w:ascii="Times New Roman" w:hAnsi="Times New Roman" w:cs="Times New Roman"/>
          <w:sz w:val="24"/>
          <w:szCs w:val="24"/>
          <w:lang w:val="uk-UA"/>
        </w:rPr>
        <w:t>головуючого – Олексія ОМЕЛЬЯНА,</w:t>
      </w:r>
    </w:p>
    <w:p w:rsidR="00B35073" w:rsidRPr="00A4337B" w:rsidRDefault="00B35073" w:rsidP="00B35073">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bookmarkStart w:id="0" w:name="_Hlk176161625"/>
    </w:p>
    <w:p w:rsidR="00B35073" w:rsidRPr="00A4337B" w:rsidRDefault="00B35073" w:rsidP="00B35073">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r w:rsidRPr="00A4337B">
        <w:rPr>
          <w:rFonts w:ascii="Times New Roman" w:hAnsi="Times New Roman" w:cs="Times New Roman"/>
          <w:sz w:val="24"/>
          <w:szCs w:val="24"/>
          <w:lang w:val="uk-UA"/>
        </w:rPr>
        <w:t xml:space="preserve">членів Комісії: </w:t>
      </w:r>
      <w:r w:rsidR="00392563" w:rsidRPr="00A4337B">
        <w:rPr>
          <w:rFonts w:ascii="Times New Roman" w:hAnsi="Times New Roman" w:cs="Times New Roman"/>
          <w:sz w:val="24"/>
          <w:szCs w:val="24"/>
          <w:lang w:val="uk-UA"/>
        </w:rPr>
        <w:t>Михайла БОГОНОСА</w:t>
      </w:r>
      <w:r w:rsidRPr="00A4337B">
        <w:rPr>
          <w:rFonts w:ascii="Times New Roman" w:hAnsi="Times New Roman" w:cs="Times New Roman"/>
          <w:sz w:val="24"/>
          <w:szCs w:val="24"/>
          <w:lang w:val="uk-UA"/>
        </w:rPr>
        <w:t xml:space="preserve">, Надії КОБЕЦЬКОЇ, Володимира ЛУГАНСЬКОГО (доповідач), </w:t>
      </w:r>
      <w:r w:rsidR="00A8354A" w:rsidRPr="00A4337B">
        <w:rPr>
          <w:rFonts w:ascii="Times New Roman" w:hAnsi="Times New Roman" w:cs="Times New Roman"/>
          <w:sz w:val="24"/>
          <w:szCs w:val="24"/>
          <w:lang w:val="uk-UA"/>
        </w:rPr>
        <w:t>Галини ШЕВЧУК,</w:t>
      </w:r>
      <w:r w:rsidRPr="00A4337B">
        <w:rPr>
          <w:rFonts w:ascii="Times New Roman" w:hAnsi="Times New Roman" w:cs="Times New Roman"/>
          <w:sz w:val="24"/>
          <w:szCs w:val="24"/>
          <w:lang w:val="uk-UA"/>
        </w:rPr>
        <w:t xml:space="preserve"> </w:t>
      </w:r>
    </w:p>
    <w:bookmarkEnd w:id="0"/>
    <w:p w:rsidR="00B35073" w:rsidRPr="00A4337B" w:rsidRDefault="00B35073" w:rsidP="00B35073">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p>
    <w:p w:rsidR="00B35073" w:rsidRPr="00A4337B" w:rsidRDefault="00B35073" w:rsidP="00B35073">
      <w:pPr>
        <w:shd w:val="clear" w:color="auto" w:fill="FFFFFF"/>
        <w:tabs>
          <w:tab w:val="left" w:pos="3969"/>
        </w:tabs>
        <w:suppressAutoHyphens/>
        <w:spacing w:after="0" w:line="240" w:lineRule="auto"/>
        <w:ind w:right="-17"/>
        <w:jc w:val="both"/>
        <w:rPr>
          <w:rFonts w:ascii="Times New Roman" w:eastAsia="Times New Roman" w:hAnsi="Times New Roman" w:cs="Times New Roman"/>
          <w:sz w:val="24"/>
          <w:szCs w:val="24"/>
          <w:lang w:val="uk-UA" w:eastAsia="uk-UA"/>
        </w:rPr>
      </w:pPr>
      <w:r w:rsidRPr="00A4337B">
        <w:rPr>
          <w:rFonts w:ascii="Times New Roman" w:hAnsi="Times New Roman" w:cs="Times New Roman"/>
          <w:sz w:val="24"/>
          <w:szCs w:val="24"/>
          <w:lang w:val="uk-UA"/>
        </w:rPr>
        <w:t>розглянувши питання п</w:t>
      </w:r>
      <w:r w:rsidRPr="00A4337B">
        <w:rPr>
          <w:rFonts w:ascii="Times New Roman" w:hAnsi="Times New Roman" w:cs="Times New Roman"/>
          <w:sz w:val="24"/>
          <w:szCs w:val="24"/>
          <w:shd w:val="clear" w:color="auto" w:fill="FFFFFF"/>
          <w:lang w:val="uk-UA"/>
        </w:rPr>
        <w:t xml:space="preserve">ро відрядження суддів до </w:t>
      </w:r>
      <w:proofErr w:type="spellStart"/>
      <w:r w:rsidRPr="00A4337B">
        <w:rPr>
          <w:rFonts w:ascii="Times New Roman" w:hAnsi="Times New Roman" w:cs="Times New Roman"/>
          <w:sz w:val="24"/>
          <w:szCs w:val="24"/>
          <w:shd w:val="clear" w:color="auto" w:fill="FFFFFF"/>
          <w:lang w:val="uk-UA"/>
        </w:rPr>
        <w:t>Широківського</w:t>
      </w:r>
      <w:proofErr w:type="spellEnd"/>
      <w:r w:rsidRPr="00A4337B">
        <w:rPr>
          <w:rFonts w:ascii="Times New Roman" w:hAnsi="Times New Roman" w:cs="Times New Roman"/>
          <w:sz w:val="24"/>
          <w:szCs w:val="24"/>
          <w:shd w:val="clear" w:color="auto" w:fill="FFFFFF"/>
          <w:lang w:val="uk-UA"/>
        </w:rPr>
        <w:t xml:space="preserve"> районного суду Дніпропетровської області</w:t>
      </w:r>
      <w:r w:rsidRPr="00A4337B">
        <w:rPr>
          <w:rFonts w:ascii="Times New Roman" w:eastAsia="Times New Roman" w:hAnsi="Times New Roman" w:cs="Times New Roman"/>
          <w:sz w:val="24"/>
          <w:szCs w:val="24"/>
          <w:lang w:val="uk-UA" w:eastAsia="uk-UA"/>
        </w:rPr>
        <w:t>,</w:t>
      </w:r>
    </w:p>
    <w:p w:rsidR="00B35073" w:rsidRPr="00A4337B" w:rsidRDefault="00B35073" w:rsidP="00B35073">
      <w:pPr>
        <w:autoSpaceDE w:val="0"/>
        <w:autoSpaceDN w:val="0"/>
        <w:adjustRightInd w:val="0"/>
        <w:spacing w:after="0" w:line="240" w:lineRule="auto"/>
        <w:jc w:val="center"/>
        <w:rPr>
          <w:rFonts w:ascii="Times New Roman" w:hAnsi="Times New Roman" w:cs="Times New Roman"/>
          <w:bCs/>
          <w:sz w:val="24"/>
          <w:szCs w:val="24"/>
          <w:lang w:val="uk-UA"/>
        </w:rPr>
      </w:pPr>
      <w:r w:rsidRPr="00A4337B">
        <w:rPr>
          <w:rFonts w:ascii="Times New Roman" w:hAnsi="Times New Roman" w:cs="Times New Roman"/>
          <w:bCs/>
          <w:sz w:val="24"/>
          <w:szCs w:val="24"/>
          <w:lang w:val="uk-UA"/>
        </w:rPr>
        <w:t>встановила:</w:t>
      </w:r>
    </w:p>
    <w:p w:rsidR="00B35073" w:rsidRPr="00A4337B" w:rsidRDefault="00B35073" w:rsidP="00B35073">
      <w:pPr>
        <w:autoSpaceDE w:val="0"/>
        <w:autoSpaceDN w:val="0"/>
        <w:adjustRightInd w:val="0"/>
        <w:spacing w:after="0" w:line="240" w:lineRule="auto"/>
        <w:ind w:firstLine="709"/>
        <w:jc w:val="both"/>
        <w:rPr>
          <w:rFonts w:ascii="Times New Roman" w:hAnsi="Times New Roman" w:cs="Times New Roman"/>
          <w:bCs/>
          <w:sz w:val="24"/>
          <w:szCs w:val="24"/>
          <w:lang w:val="uk-UA"/>
        </w:rPr>
      </w:pPr>
    </w:p>
    <w:p w:rsidR="00B35073" w:rsidRPr="00A4337B" w:rsidRDefault="00B35073" w:rsidP="00B35073">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До Вищої кваліфікаційної комісії суддів України 21 серпня 2024 року надійшло повідомлення з Державної судової адміністрації України (далі – ДСА України) про необхідність розгляду питання щодо відрядження </w:t>
      </w:r>
      <w:r w:rsidR="00AD2DAA" w:rsidRPr="00A4337B">
        <w:rPr>
          <w:rFonts w:ascii="Times New Roman" w:hAnsi="Times New Roman" w:cs="Times New Roman"/>
          <w:bCs/>
          <w:sz w:val="24"/>
          <w:szCs w:val="24"/>
          <w:lang w:val="uk-UA"/>
        </w:rPr>
        <w:t>2</w:t>
      </w:r>
      <w:r w:rsidRPr="00A4337B">
        <w:rPr>
          <w:rFonts w:ascii="Times New Roman" w:hAnsi="Times New Roman" w:cs="Times New Roman"/>
          <w:bCs/>
          <w:sz w:val="24"/>
          <w:szCs w:val="24"/>
          <w:lang w:val="uk-UA"/>
        </w:rPr>
        <w:t xml:space="preserve"> (</w:t>
      </w:r>
      <w:r w:rsidR="00AD2DAA" w:rsidRPr="00A4337B">
        <w:rPr>
          <w:rFonts w:ascii="Times New Roman" w:hAnsi="Times New Roman" w:cs="Times New Roman"/>
          <w:bCs/>
          <w:sz w:val="24"/>
          <w:szCs w:val="24"/>
          <w:lang w:val="uk-UA"/>
        </w:rPr>
        <w:t>двох</w:t>
      </w:r>
      <w:r w:rsidRPr="00A4337B">
        <w:rPr>
          <w:rFonts w:ascii="Times New Roman" w:hAnsi="Times New Roman" w:cs="Times New Roman"/>
          <w:bCs/>
          <w:sz w:val="24"/>
          <w:szCs w:val="24"/>
          <w:lang w:val="uk-UA"/>
        </w:rPr>
        <w:t>) судді</w:t>
      </w:r>
      <w:r w:rsidR="00AD2DAA" w:rsidRPr="00A4337B">
        <w:rPr>
          <w:rFonts w:ascii="Times New Roman" w:hAnsi="Times New Roman" w:cs="Times New Roman"/>
          <w:bCs/>
          <w:sz w:val="24"/>
          <w:szCs w:val="24"/>
          <w:lang w:val="uk-UA"/>
        </w:rPr>
        <w:t>в</w:t>
      </w:r>
      <w:r w:rsidRPr="00A4337B">
        <w:rPr>
          <w:rFonts w:ascii="Times New Roman" w:hAnsi="Times New Roman" w:cs="Times New Roman"/>
          <w:bCs/>
          <w:sz w:val="24"/>
          <w:szCs w:val="24"/>
          <w:lang w:val="uk-UA"/>
        </w:rPr>
        <w:t xml:space="preserve"> до </w:t>
      </w:r>
      <w:proofErr w:type="spellStart"/>
      <w:r w:rsidR="00AD2DAA" w:rsidRPr="00A4337B">
        <w:rPr>
          <w:rFonts w:ascii="Times New Roman" w:hAnsi="Times New Roman" w:cs="Times New Roman"/>
          <w:bCs/>
          <w:sz w:val="24"/>
          <w:szCs w:val="24"/>
          <w:lang w:val="uk-UA"/>
        </w:rPr>
        <w:t>Широківського</w:t>
      </w:r>
      <w:proofErr w:type="spellEnd"/>
      <w:r w:rsidR="00AD2DAA" w:rsidRPr="00A4337B">
        <w:rPr>
          <w:rFonts w:ascii="Times New Roman" w:hAnsi="Times New Roman" w:cs="Times New Roman"/>
          <w:bCs/>
          <w:sz w:val="24"/>
          <w:szCs w:val="24"/>
          <w:lang w:val="uk-UA"/>
        </w:rPr>
        <w:t xml:space="preserve"> </w:t>
      </w:r>
      <w:r w:rsidRPr="00A4337B">
        <w:rPr>
          <w:rFonts w:ascii="Times New Roman" w:hAnsi="Times New Roman" w:cs="Times New Roman"/>
          <w:sz w:val="24"/>
          <w:szCs w:val="24"/>
          <w:shd w:val="clear" w:color="auto" w:fill="FFFFFF"/>
          <w:lang w:val="uk-UA"/>
        </w:rPr>
        <w:t xml:space="preserve">районного суду </w:t>
      </w:r>
      <w:r w:rsidR="00AD2DAA" w:rsidRPr="00A4337B">
        <w:rPr>
          <w:rFonts w:ascii="Times New Roman" w:hAnsi="Times New Roman" w:cs="Times New Roman"/>
          <w:sz w:val="24"/>
          <w:szCs w:val="24"/>
          <w:shd w:val="clear" w:color="auto" w:fill="FFFFFF"/>
          <w:lang w:val="uk-UA"/>
        </w:rPr>
        <w:t>Дніпропетровської області</w:t>
      </w:r>
      <w:r w:rsidR="00AD2DAA" w:rsidRPr="00A4337B">
        <w:rPr>
          <w:rFonts w:ascii="Times New Roman" w:hAnsi="Times New Roman" w:cs="Times New Roman"/>
          <w:bCs/>
          <w:sz w:val="24"/>
          <w:szCs w:val="24"/>
          <w:lang w:val="uk-UA"/>
        </w:rPr>
        <w:t xml:space="preserve"> </w:t>
      </w:r>
      <w:r w:rsidRPr="00A4337B">
        <w:rPr>
          <w:rFonts w:ascii="Times New Roman" w:hAnsi="Times New Roman" w:cs="Times New Roman"/>
          <w:bCs/>
          <w:sz w:val="24"/>
          <w:szCs w:val="24"/>
          <w:lang w:val="uk-UA"/>
        </w:rPr>
        <w:t xml:space="preserve">у зв’язку з </w:t>
      </w:r>
      <w:r w:rsidR="00AD2DAA" w:rsidRPr="00A4337B">
        <w:rPr>
          <w:rFonts w:ascii="Times New Roman" w:hAnsi="Times New Roman" w:cs="Times New Roman"/>
          <w:bCs/>
          <w:sz w:val="24"/>
          <w:szCs w:val="24"/>
          <w:lang w:val="uk-UA"/>
        </w:rPr>
        <w:t xml:space="preserve">неможливістю здійснення правосуддя </w:t>
      </w:r>
      <w:r w:rsidRPr="00A4337B">
        <w:rPr>
          <w:rFonts w:ascii="Times New Roman" w:hAnsi="Times New Roman" w:cs="Times New Roman"/>
          <w:bCs/>
          <w:sz w:val="24"/>
          <w:szCs w:val="24"/>
          <w:lang w:val="uk-UA"/>
        </w:rPr>
        <w:t>в цьому суді.</w:t>
      </w:r>
    </w:p>
    <w:p w:rsidR="00B35073" w:rsidRPr="00A4337B" w:rsidRDefault="00B35073" w:rsidP="00392563">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Луганського В.І.</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Комісією </w:t>
      </w:r>
      <w:r w:rsidR="00AD2DAA" w:rsidRPr="00A4337B">
        <w:rPr>
          <w:rFonts w:ascii="Times New Roman" w:hAnsi="Times New Roman" w:cs="Times New Roman"/>
          <w:bCs/>
          <w:sz w:val="24"/>
          <w:szCs w:val="24"/>
          <w:lang w:val="uk-UA"/>
        </w:rPr>
        <w:t>26</w:t>
      </w:r>
      <w:r w:rsidRPr="00A4337B">
        <w:rPr>
          <w:rFonts w:ascii="Times New Roman" w:hAnsi="Times New Roman" w:cs="Times New Roman"/>
          <w:bCs/>
          <w:sz w:val="24"/>
          <w:szCs w:val="24"/>
          <w:lang w:val="uk-UA"/>
        </w:rPr>
        <w:t xml:space="preserve"> серпня 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Указаний строк закінчився </w:t>
      </w:r>
      <w:r w:rsidR="00AD2DAA" w:rsidRPr="00A4337B">
        <w:rPr>
          <w:rFonts w:ascii="Times New Roman" w:hAnsi="Times New Roman" w:cs="Times New Roman"/>
          <w:bCs/>
          <w:sz w:val="24"/>
          <w:szCs w:val="24"/>
          <w:lang w:val="uk-UA"/>
        </w:rPr>
        <w:t xml:space="preserve">02 вересня </w:t>
      </w:r>
      <w:r w:rsidRPr="00A4337B">
        <w:rPr>
          <w:rFonts w:ascii="Times New Roman" w:hAnsi="Times New Roman" w:cs="Times New Roman"/>
          <w:bCs/>
          <w:sz w:val="24"/>
          <w:szCs w:val="24"/>
          <w:lang w:val="uk-UA"/>
        </w:rPr>
        <w:t>2024 року.</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Упродовж встановленого строку до Комісії надійшли згоди на відрядження </w:t>
      </w:r>
      <w:r w:rsidR="00AD2DAA" w:rsidRPr="00A4337B">
        <w:rPr>
          <w:rFonts w:ascii="Times New Roman" w:hAnsi="Times New Roman" w:cs="Times New Roman"/>
          <w:bCs/>
          <w:sz w:val="24"/>
          <w:szCs w:val="24"/>
          <w:lang w:val="uk-UA"/>
        </w:rPr>
        <w:t xml:space="preserve">двох </w:t>
      </w:r>
      <w:r w:rsidRPr="00A4337B">
        <w:rPr>
          <w:rFonts w:ascii="Times New Roman" w:hAnsi="Times New Roman" w:cs="Times New Roman"/>
          <w:bCs/>
          <w:sz w:val="24"/>
          <w:szCs w:val="24"/>
          <w:lang w:val="uk-UA"/>
        </w:rPr>
        <w:t xml:space="preserve">суддів: </w:t>
      </w:r>
    </w:p>
    <w:p w:rsidR="00B35073" w:rsidRPr="00A4337B" w:rsidRDefault="005D2B50" w:rsidP="005D2B5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 </w:t>
      </w:r>
      <w:r w:rsidR="00B35073" w:rsidRPr="00A4337B">
        <w:rPr>
          <w:rFonts w:ascii="Times New Roman" w:hAnsi="Times New Roman" w:cs="Times New Roman"/>
          <w:bCs/>
          <w:sz w:val="24"/>
          <w:szCs w:val="24"/>
          <w:lang w:val="uk-UA"/>
        </w:rPr>
        <w:t>Кирильчука Олега Ігоровича, судді Ленінського районного суду міста Миколаєва;</w:t>
      </w:r>
    </w:p>
    <w:p w:rsidR="00B35073" w:rsidRPr="00A4337B" w:rsidRDefault="005D2B50" w:rsidP="005D2B5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 </w:t>
      </w:r>
      <w:r w:rsidR="004928D8" w:rsidRPr="00A4337B">
        <w:rPr>
          <w:rFonts w:ascii="Times New Roman" w:hAnsi="Times New Roman" w:cs="Times New Roman"/>
          <w:bCs/>
          <w:sz w:val="24"/>
          <w:szCs w:val="24"/>
          <w:lang w:val="uk-UA"/>
        </w:rPr>
        <w:t>Ковтун Наталії Григорівни</w:t>
      </w:r>
      <w:r w:rsidR="00B35073" w:rsidRPr="00A4337B">
        <w:rPr>
          <w:rFonts w:ascii="Times New Roman" w:hAnsi="Times New Roman" w:cs="Times New Roman"/>
          <w:bCs/>
          <w:sz w:val="24"/>
          <w:szCs w:val="24"/>
          <w:lang w:val="uk-UA"/>
        </w:rPr>
        <w:t xml:space="preserve">, судді </w:t>
      </w:r>
      <w:r w:rsidR="004928D8" w:rsidRPr="00A4337B">
        <w:rPr>
          <w:rFonts w:ascii="Times New Roman" w:hAnsi="Times New Roman" w:cs="Times New Roman"/>
          <w:bCs/>
          <w:sz w:val="24"/>
          <w:szCs w:val="24"/>
          <w:lang w:val="uk-UA"/>
        </w:rPr>
        <w:t xml:space="preserve">Саксаганського </w:t>
      </w:r>
      <w:r w:rsidR="00B35073" w:rsidRPr="00A4337B">
        <w:rPr>
          <w:rFonts w:ascii="Times New Roman" w:hAnsi="Times New Roman" w:cs="Times New Roman"/>
          <w:bCs/>
          <w:sz w:val="24"/>
          <w:szCs w:val="24"/>
          <w:lang w:val="uk-UA"/>
        </w:rPr>
        <w:t xml:space="preserve">районного суду </w:t>
      </w:r>
      <w:r w:rsidR="004928D8" w:rsidRPr="00A4337B">
        <w:rPr>
          <w:rFonts w:ascii="Times New Roman" w:hAnsi="Times New Roman" w:cs="Times New Roman"/>
          <w:bCs/>
          <w:sz w:val="24"/>
          <w:szCs w:val="24"/>
          <w:lang w:val="uk-UA"/>
        </w:rPr>
        <w:t>міста Кривого Рогу</w:t>
      </w:r>
      <w:r w:rsidRPr="00A4337B">
        <w:rPr>
          <w:rFonts w:ascii="Times New Roman" w:hAnsi="Times New Roman" w:cs="Times New Roman"/>
          <w:bCs/>
          <w:sz w:val="24"/>
          <w:szCs w:val="24"/>
          <w:lang w:val="uk-UA"/>
        </w:rPr>
        <w:t xml:space="preserve"> </w:t>
      </w:r>
      <w:r w:rsidR="004928D8" w:rsidRPr="00A4337B">
        <w:rPr>
          <w:rFonts w:ascii="Times New Roman" w:hAnsi="Times New Roman" w:cs="Times New Roman"/>
          <w:bCs/>
          <w:sz w:val="24"/>
          <w:szCs w:val="24"/>
          <w:lang w:val="uk-UA"/>
        </w:rPr>
        <w:t>Дніпропетровської області.</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Питання щодо відрядження суддів до </w:t>
      </w:r>
      <w:proofErr w:type="spellStart"/>
      <w:r w:rsidR="004928D8" w:rsidRPr="00A4337B">
        <w:rPr>
          <w:rFonts w:ascii="Times New Roman" w:hAnsi="Times New Roman" w:cs="Times New Roman"/>
          <w:bCs/>
          <w:sz w:val="24"/>
          <w:szCs w:val="24"/>
          <w:lang w:val="uk-UA"/>
        </w:rPr>
        <w:t>Широківського</w:t>
      </w:r>
      <w:proofErr w:type="spellEnd"/>
      <w:r w:rsidR="004928D8" w:rsidRPr="00A4337B">
        <w:rPr>
          <w:rFonts w:ascii="Times New Roman" w:hAnsi="Times New Roman" w:cs="Times New Roman"/>
          <w:bCs/>
          <w:sz w:val="24"/>
          <w:szCs w:val="24"/>
          <w:lang w:val="uk-UA"/>
        </w:rPr>
        <w:t xml:space="preserve"> </w:t>
      </w:r>
      <w:r w:rsidRPr="00A4337B">
        <w:rPr>
          <w:rFonts w:ascii="Times New Roman" w:hAnsi="Times New Roman" w:cs="Times New Roman"/>
          <w:sz w:val="24"/>
          <w:szCs w:val="24"/>
          <w:shd w:val="clear" w:color="auto" w:fill="FFFFFF"/>
          <w:lang w:val="uk-UA"/>
        </w:rPr>
        <w:t xml:space="preserve">районного суду </w:t>
      </w:r>
      <w:r w:rsidR="004928D8" w:rsidRPr="00A4337B">
        <w:rPr>
          <w:rFonts w:ascii="Times New Roman" w:hAnsi="Times New Roman" w:cs="Times New Roman"/>
          <w:sz w:val="24"/>
          <w:szCs w:val="24"/>
          <w:shd w:val="clear" w:color="auto" w:fill="FFFFFF"/>
          <w:lang w:val="uk-UA"/>
        </w:rPr>
        <w:t>Дніпропетровської</w:t>
      </w:r>
      <w:r w:rsidRPr="00A4337B">
        <w:rPr>
          <w:rFonts w:ascii="Times New Roman" w:hAnsi="Times New Roman" w:cs="Times New Roman"/>
          <w:sz w:val="24"/>
          <w:szCs w:val="24"/>
          <w:shd w:val="clear" w:color="auto" w:fill="FFFFFF"/>
          <w:lang w:val="uk-UA"/>
        </w:rPr>
        <w:t xml:space="preserve"> області</w:t>
      </w:r>
      <w:r w:rsidRPr="00A4337B">
        <w:rPr>
          <w:rFonts w:ascii="Times New Roman" w:hAnsi="Times New Roman" w:cs="Times New Roman"/>
          <w:bCs/>
          <w:sz w:val="24"/>
          <w:szCs w:val="24"/>
          <w:lang w:val="uk-UA"/>
        </w:rPr>
        <w:t xml:space="preserve"> призначено до розгляду на 1</w:t>
      </w:r>
      <w:r w:rsidR="00392563" w:rsidRPr="00A4337B">
        <w:rPr>
          <w:rFonts w:ascii="Times New Roman" w:hAnsi="Times New Roman" w:cs="Times New Roman"/>
          <w:bCs/>
          <w:sz w:val="24"/>
          <w:szCs w:val="24"/>
          <w:lang w:val="uk-UA"/>
        </w:rPr>
        <w:t>8</w:t>
      </w:r>
      <w:r w:rsidRPr="00A4337B">
        <w:rPr>
          <w:rFonts w:ascii="Times New Roman" w:hAnsi="Times New Roman" w:cs="Times New Roman"/>
          <w:bCs/>
          <w:sz w:val="24"/>
          <w:szCs w:val="24"/>
          <w:lang w:val="uk-UA"/>
        </w:rPr>
        <w:t xml:space="preserve"> вересня 2024 року.</w:t>
      </w:r>
    </w:p>
    <w:p w:rsidR="00E50156" w:rsidRPr="00A4337B" w:rsidRDefault="00E50156" w:rsidP="00E50156">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У засіданні Комісії 18 вересня 2024 року суддя Ковтун Н.Г., яка виявила бажання бути відрядженою до іншого суду, взяла участь у режимі відеоконференції, суддя Кирильчук О.І. не з’явився. </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highlight w:val="yellow"/>
          <w:lang w:val="uk-UA"/>
        </w:rPr>
      </w:pPr>
      <w:r w:rsidRPr="00A4337B">
        <w:rPr>
          <w:rFonts w:ascii="Times New Roman" w:hAnsi="Times New Roman" w:cs="Times New Roman"/>
          <w:bCs/>
          <w:sz w:val="24"/>
          <w:szCs w:val="24"/>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Заслухавши доповідача, проаналізувавши матеріали щодо відрядження суддів до </w:t>
      </w:r>
      <w:proofErr w:type="spellStart"/>
      <w:r w:rsidR="00915F4B" w:rsidRPr="00A4337B">
        <w:rPr>
          <w:rFonts w:ascii="Times New Roman" w:hAnsi="Times New Roman" w:cs="Times New Roman"/>
          <w:sz w:val="24"/>
          <w:szCs w:val="24"/>
          <w:shd w:val="clear" w:color="auto" w:fill="FFFFFF"/>
          <w:lang w:val="uk-UA"/>
        </w:rPr>
        <w:t>Широківського</w:t>
      </w:r>
      <w:proofErr w:type="spellEnd"/>
      <w:r w:rsidR="00915F4B" w:rsidRPr="00A4337B">
        <w:rPr>
          <w:rFonts w:ascii="Times New Roman" w:hAnsi="Times New Roman" w:cs="Times New Roman"/>
          <w:sz w:val="24"/>
          <w:szCs w:val="24"/>
          <w:shd w:val="clear" w:color="auto" w:fill="FFFFFF"/>
          <w:lang w:val="uk-UA"/>
        </w:rPr>
        <w:t xml:space="preserve"> </w:t>
      </w:r>
      <w:r w:rsidRPr="00A4337B">
        <w:rPr>
          <w:rFonts w:ascii="Times New Roman" w:hAnsi="Times New Roman" w:cs="Times New Roman"/>
          <w:sz w:val="24"/>
          <w:szCs w:val="24"/>
          <w:shd w:val="clear" w:color="auto" w:fill="FFFFFF"/>
          <w:lang w:val="uk-UA"/>
        </w:rPr>
        <w:t xml:space="preserve">районного суду </w:t>
      </w:r>
      <w:r w:rsidR="00915F4B" w:rsidRPr="00A4337B">
        <w:rPr>
          <w:rFonts w:ascii="Times New Roman" w:hAnsi="Times New Roman" w:cs="Times New Roman"/>
          <w:sz w:val="24"/>
          <w:szCs w:val="24"/>
          <w:shd w:val="clear" w:color="auto" w:fill="FFFFFF"/>
          <w:lang w:val="uk-UA"/>
        </w:rPr>
        <w:t>Дніпропетровської області</w:t>
      </w:r>
      <w:r w:rsidRPr="00A4337B">
        <w:rPr>
          <w:rFonts w:ascii="Times New Roman" w:hAnsi="Times New Roman" w:cs="Times New Roman"/>
          <w:bCs/>
          <w:sz w:val="24"/>
          <w:szCs w:val="24"/>
          <w:lang w:val="uk-UA"/>
        </w:rPr>
        <w:t>, Комісія встановила таке.</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A4337B">
        <w:rPr>
          <w:rFonts w:ascii="Times New Roman" w:hAnsi="Times New Roman" w:cs="Times New Roman"/>
          <w:bCs/>
          <w:sz w:val="24"/>
          <w:szCs w:val="24"/>
          <w:lang w:val="uk-UA"/>
        </w:rPr>
        <w:t xml:space="preserve">Відповідно до частини першої статті 55 Закону України «Про судоустрій і статус суддів» у </w:t>
      </w:r>
      <w:r w:rsidRPr="00A4337B">
        <w:rPr>
          <w:rFonts w:ascii="Times New Roman" w:hAnsi="Times New Roman" w:cs="Times New Roman"/>
          <w:sz w:val="24"/>
          <w:szCs w:val="24"/>
          <w:shd w:val="clear" w:color="auto" w:fill="FFFFFF"/>
          <w:lang w:val="uk-UA"/>
        </w:rPr>
        <w:t xml:space="preserve">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w:t>
      </w:r>
      <w:r w:rsidRPr="00A4337B">
        <w:rPr>
          <w:rFonts w:ascii="Times New Roman" w:hAnsi="Times New Roman" w:cs="Times New Roman"/>
          <w:sz w:val="24"/>
          <w:szCs w:val="24"/>
          <w:shd w:val="clear" w:color="auto" w:fill="FFFFFF"/>
          <w:lang w:val="uk-UA"/>
        </w:rPr>
        <w:lastRenderedPageBreak/>
        <w:t>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B35073" w:rsidRPr="00A4337B" w:rsidRDefault="00B35073" w:rsidP="00392563">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У повідомленні ДСА України зазначено, що у штаті </w:t>
      </w:r>
      <w:proofErr w:type="spellStart"/>
      <w:r w:rsidR="00915F4B" w:rsidRPr="00A4337B">
        <w:rPr>
          <w:rFonts w:ascii="Times New Roman" w:hAnsi="Times New Roman" w:cs="Times New Roman"/>
          <w:sz w:val="24"/>
          <w:szCs w:val="24"/>
          <w:shd w:val="clear" w:color="auto" w:fill="FFFFFF"/>
          <w:lang w:val="uk-UA"/>
        </w:rPr>
        <w:t>Широківського</w:t>
      </w:r>
      <w:proofErr w:type="spellEnd"/>
      <w:r w:rsidR="00915F4B" w:rsidRPr="00A4337B">
        <w:rPr>
          <w:rFonts w:ascii="Times New Roman" w:hAnsi="Times New Roman" w:cs="Times New Roman"/>
          <w:sz w:val="24"/>
          <w:szCs w:val="24"/>
          <w:shd w:val="clear" w:color="auto" w:fill="FFFFFF"/>
          <w:lang w:val="uk-UA"/>
        </w:rPr>
        <w:t xml:space="preserve"> районного суду Дніпропетровської області</w:t>
      </w:r>
      <w:r w:rsidRPr="00A4337B">
        <w:rPr>
          <w:rFonts w:ascii="Times New Roman" w:hAnsi="Times New Roman" w:cs="Times New Roman"/>
          <w:bCs/>
          <w:sz w:val="24"/>
          <w:szCs w:val="24"/>
          <w:lang w:val="uk-UA"/>
        </w:rPr>
        <w:t xml:space="preserve"> визначено </w:t>
      </w:r>
      <w:r w:rsidR="00915F4B" w:rsidRPr="00A4337B">
        <w:rPr>
          <w:rFonts w:ascii="Times New Roman" w:hAnsi="Times New Roman" w:cs="Times New Roman"/>
          <w:bCs/>
          <w:sz w:val="24"/>
          <w:szCs w:val="24"/>
          <w:lang w:val="uk-UA"/>
        </w:rPr>
        <w:t>3</w:t>
      </w:r>
      <w:r w:rsidRPr="00A4337B">
        <w:rPr>
          <w:rFonts w:ascii="Times New Roman" w:hAnsi="Times New Roman" w:cs="Times New Roman"/>
          <w:bCs/>
          <w:sz w:val="24"/>
          <w:szCs w:val="24"/>
          <w:lang w:val="uk-UA"/>
        </w:rPr>
        <w:t xml:space="preserve"> (</w:t>
      </w:r>
      <w:r w:rsidR="00915F4B" w:rsidRPr="00A4337B">
        <w:rPr>
          <w:rFonts w:ascii="Times New Roman" w:hAnsi="Times New Roman" w:cs="Times New Roman"/>
          <w:bCs/>
          <w:sz w:val="24"/>
          <w:szCs w:val="24"/>
          <w:lang w:val="uk-UA"/>
        </w:rPr>
        <w:t>три</w:t>
      </w:r>
      <w:r w:rsidRPr="00A4337B">
        <w:rPr>
          <w:rFonts w:ascii="Times New Roman" w:hAnsi="Times New Roman" w:cs="Times New Roman"/>
          <w:bCs/>
          <w:sz w:val="24"/>
          <w:szCs w:val="24"/>
          <w:lang w:val="uk-UA"/>
        </w:rPr>
        <w:t>) посад</w:t>
      </w:r>
      <w:r w:rsidR="00915F4B" w:rsidRPr="00A4337B">
        <w:rPr>
          <w:rFonts w:ascii="Times New Roman" w:hAnsi="Times New Roman" w:cs="Times New Roman"/>
          <w:bCs/>
          <w:sz w:val="24"/>
          <w:szCs w:val="24"/>
          <w:lang w:val="uk-UA"/>
        </w:rPr>
        <w:t>и</w:t>
      </w:r>
      <w:r w:rsidRPr="00A4337B">
        <w:rPr>
          <w:rFonts w:ascii="Times New Roman" w:hAnsi="Times New Roman" w:cs="Times New Roman"/>
          <w:bCs/>
          <w:sz w:val="24"/>
          <w:szCs w:val="24"/>
          <w:lang w:val="uk-UA"/>
        </w:rPr>
        <w:t xml:space="preserve"> судді</w:t>
      </w:r>
      <w:r w:rsidR="00915F4B" w:rsidRPr="00A4337B">
        <w:rPr>
          <w:rFonts w:ascii="Times New Roman" w:hAnsi="Times New Roman" w:cs="Times New Roman"/>
          <w:bCs/>
          <w:sz w:val="24"/>
          <w:szCs w:val="24"/>
          <w:lang w:val="uk-UA"/>
        </w:rPr>
        <w:t>, які не заповнені</w:t>
      </w:r>
      <w:r w:rsidRPr="00A4337B">
        <w:rPr>
          <w:rFonts w:ascii="Times New Roman" w:hAnsi="Times New Roman" w:cs="Times New Roman"/>
          <w:bCs/>
          <w:sz w:val="24"/>
          <w:szCs w:val="24"/>
          <w:lang w:val="uk-UA"/>
        </w:rPr>
        <w:t xml:space="preserve">. </w:t>
      </w:r>
      <w:r w:rsidR="00915F4B" w:rsidRPr="00A4337B">
        <w:rPr>
          <w:rFonts w:ascii="Times New Roman" w:hAnsi="Times New Roman" w:cs="Times New Roman"/>
          <w:bCs/>
          <w:sz w:val="24"/>
          <w:szCs w:val="24"/>
          <w:lang w:val="uk-UA"/>
        </w:rPr>
        <w:t>Таким чином, у</w:t>
      </w:r>
      <w:r w:rsidR="00150964" w:rsidRPr="00A4337B">
        <w:rPr>
          <w:rFonts w:ascii="Times New Roman" w:hAnsi="Times New Roman" w:cs="Times New Roman"/>
          <w:bCs/>
          <w:sz w:val="24"/>
          <w:szCs w:val="24"/>
          <w:lang w:val="uk-UA"/>
        </w:rPr>
        <w:t> </w:t>
      </w:r>
      <w:proofErr w:type="spellStart"/>
      <w:r w:rsidR="00915F4B" w:rsidRPr="00A4337B">
        <w:rPr>
          <w:rFonts w:ascii="Times New Roman" w:hAnsi="Times New Roman" w:cs="Times New Roman"/>
          <w:sz w:val="24"/>
          <w:szCs w:val="24"/>
          <w:shd w:val="clear" w:color="auto" w:fill="FFFFFF"/>
          <w:lang w:val="uk-UA"/>
        </w:rPr>
        <w:t>Широківському</w:t>
      </w:r>
      <w:proofErr w:type="spellEnd"/>
      <w:r w:rsidR="00915F4B" w:rsidRPr="00A4337B">
        <w:rPr>
          <w:rFonts w:ascii="Times New Roman" w:hAnsi="Times New Roman" w:cs="Times New Roman"/>
          <w:sz w:val="24"/>
          <w:szCs w:val="24"/>
          <w:shd w:val="clear" w:color="auto" w:fill="FFFFFF"/>
          <w:lang w:val="uk-UA"/>
        </w:rPr>
        <w:t xml:space="preserve"> районному суді Дніпропетровської області</w:t>
      </w:r>
      <w:r w:rsidR="00915F4B" w:rsidRPr="00A4337B">
        <w:rPr>
          <w:rFonts w:ascii="Times New Roman" w:hAnsi="Times New Roman" w:cs="Times New Roman"/>
          <w:bCs/>
          <w:sz w:val="24"/>
          <w:szCs w:val="24"/>
          <w:lang w:val="uk-UA"/>
        </w:rPr>
        <w:t xml:space="preserve"> припинено доступ до</w:t>
      </w:r>
      <w:r w:rsidR="00150964" w:rsidRPr="00A4337B">
        <w:rPr>
          <w:rFonts w:ascii="Times New Roman" w:hAnsi="Times New Roman" w:cs="Times New Roman"/>
          <w:bCs/>
          <w:sz w:val="24"/>
          <w:szCs w:val="24"/>
          <w:lang w:val="uk-UA"/>
        </w:rPr>
        <w:t> </w:t>
      </w:r>
      <w:r w:rsidR="00915F4B" w:rsidRPr="00A4337B">
        <w:rPr>
          <w:rFonts w:ascii="Times New Roman" w:hAnsi="Times New Roman" w:cs="Times New Roman"/>
          <w:bCs/>
          <w:sz w:val="24"/>
          <w:szCs w:val="24"/>
          <w:lang w:val="uk-UA"/>
        </w:rPr>
        <w:t>правосуддя</w:t>
      </w:r>
      <w:r w:rsidRPr="00A4337B">
        <w:rPr>
          <w:rFonts w:ascii="Times New Roman" w:hAnsi="Times New Roman" w:cs="Times New Roman"/>
          <w:bCs/>
          <w:sz w:val="24"/>
          <w:szCs w:val="24"/>
          <w:lang w:val="uk-UA"/>
        </w:rPr>
        <w:t>.</w:t>
      </w:r>
    </w:p>
    <w:p w:rsidR="002B19A1" w:rsidRPr="00A4337B" w:rsidRDefault="002B19A1" w:rsidP="00B35073">
      <w:pPr>
        <w:pStyle w:val="rtejustify"/>
        <w:shd w:val="clear" w:color="auto" w:fill="FFFFFF"/>
        <w:spacing w:before="0" w:beforeAutospacing="0" w:after="0" w:afterAutospacing="0"/>
        <w:ind w:firstLine="709"/>
        <w:jc w:val="both"/>
        <w:rPr>
          <w:bCs/>
        </w:rPr>
      </w:pPr>
      <w:r w:rsidRPr="00A4337B">
        <w:rPr>
          <w:rFonts w:eastAsiaTheme="minorHAnsi"/>
          <w:bCs/>
          <w:lang w:eastAsia="en-US"/>
        </w:rPr>
        <w:t xml:space="preserve">Вирішення питання відновлення доступу до правосуддя у </w:t>
      </w:r>
      <w:proofErr w:type="spellStart"/>
      <w:r w:rsidRPr="00A4337B">
        <w:rPr>
          <w:shd w:val="clear" w:color="auto" w:fill="FFFFFF"/>
        </w:rPr>
        <w:t>Широківському</w:t>
      </w:r>
      <w:proofErr w:type="spellEnd"/>
      <w:r w:rsidRPr="00A4337B">
        <w:rPr>
          <w:shd w:val="clear" w:color="auto" w:fill="FFFFFF"/>
        </w:rPr>
        <w:t xml:space="preserve"> районному суді Дніпропетровської області</w:t>
      </w:r>
      <w:r w:rsidRPr="00A4337B">
        <w:rPr>
          <w:bCs/>
        </w:rPr>
        <w:t xml:space="preserve"> можливе за умови відрядження до суду 2 (двох) суддів.</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Відповідно до пункту 10</w:t>
      </w:r>
      <w:r w:rsidRPr="00A4337B">
        <w:rPr>
          <w:rFonts w:ascii="Times New Roman" w:hAnsi="Times New Roman" w:cs="Times New Roman"/>
          <w:sz w:val="24"/>
          <w:szCs w:val="24"/>
          <w:lang w:val="uk-UA"/>
        </w:rPr>
        <w:t xml:space="preserve"> </w:t>
      </w:r>
      <w:r w:rsidRPr="00A4337B">
        <w:rPr>
          <w:rFonts w:ascii="Times New Roman" w:hAnsi="Times New Roman" w:cs="Times New Roman"/>
          <w:bCs/>
          <w:sz w:val="24"/>
          <w:szCs w:val="24"/>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B35073" w:rsidRPr="00A4337B" w:rsidRDefault="00B35073" w:rsidP="00392563">
      <w:pPr>
        <w:autoSpaceDE w:val="0"/>
        <w:autoSpaceDN w:val="0"/>
        <w:adjustRightInd w:val="0"/>
        <w:spacing w:after="0" w:line="240" w:lineRule="auto"/>
        <w:ind w:firstLine="708"/>
        <w:jc w:val="both"/>
        <w:rPr>
          <w:rFonts w:ascii="Times New Roman" w:hAnsi="Times New Roman" w:cs="Times New Roman"/>
          <w:sz w:val="24"/>
          <w:szCs w:val="24"/>
          <w:lang w:val="uk-UA"/>
        </w:rPr>
      </w:pPr>
      <w:r w:rsidRPr="00A4337B">
        <w:rPr>
          <w:rFonts w:ascii="Times New Roman" w:hAnsi="Times New Roman" w:cs="Times New Roman"/>
          <w:bCs/>
          <w:sz w:val="24"/>
          <w:szCs w:val="24"/>
          <w:lang w:val="uk-UA"/>
        </w:rPr>
        <w:t>Крім</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того,</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за</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загальним</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правилом,</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визначеним</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абзацом</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четвертим</w:t>
      </w:r>
      <w:r w:rsidRPr="00A4337B">
        <w:rPr>
          <w:rFonts w:ascii="Times New Roman" w:hAnsi="Times New Roman" w:cs="Times New Roman"/>
          <w:bCs/>
          <w:sz w:val="144"/>
          <w:szCs w:val="144"/>
          <w:lang w:val="uk-UA"/>
        </w:rPr>
        <w:t xml:space="preserve"> </w:t>
      </w:r>
      <w:r w:rsidRPr="00A4337B">
        <w:rPr>
          <w:rFonts w:ascii="Times New Roman" w:hAnsi="Times New Roman" w:cs="Times New Roman"/>
          <w:bCs/>
          <w:sz w:val="24"/>
          <w:szCs w:val="24"/>
          <w:lang w:val="uk-UA"/>
        </w:rPr>
        <w:t>пункту</w:t>
      </w:r>
      <w:r w:rsidR="00A4337B">
        <w:rPr>
          <w:rFonts w:ascii="Times New Roman" w:hAnsi="Times New Roman" w:cs="Times New Roman"/>
          <w:bCs/>
          <w:sz w:val="24"/>
          <w:szCs w:val="24"/>
          <w:lang w:val="uk-UA"/>
        </w:rPr>
        <w:t xml:space="preserve"> </w:t>
      </w:r>
      <w:r w:rsidRPr="00A4337B">
        <w:rPr>
          <w:rFonts w:ascii="Times New Roman" w:hAnsi="Times New Roman" w:cs="Times New Roman"/>
          <w:bCs/>
          <w:sz w:val="24"/>
          <w:szCs w:val="24"/>
          <w:lang w:val="uk-UA"/>
        </w:rPr>
        <w:t>1</w:t>
      </w:r>
      <w:r w:rsidR="00A4337B">
        <w:rPr>
          <w:rFonts w:ascii="Times New Roman" w:hAnsi="Times New Roman" w:cs="Times New Roman"/>
          <w:bCs/>
          <w:sz w:val="24"/>
          <w:szCs w:val="24"/>
          <w:lang w:val="uk-UA"/>
        </w:rPr>
        <w:t xml:space="preserve"> </w:t>
      </w:r>
      <w:r w:rsidRPr="00A4337B">
        <w:rPr>
          <w:rFonts w:ascii="Times New Roman" w:hAnsi="Times New Roman" w:cs="Times New Roman"/>
          <w:bCs/>
          <w:sz w:val="24"/>
          <w:szCs w:val="24"/>
          <w:lang w:val="uk-UA"/>
        </w:rPr>
        <w:t>розділу</w:t>
      </w:r>
      <w:r w:rsidR="00A4337B">
        <w:rPr>
          <w:rFonts w:ascii="Times New Roman" w:hAnsi="Times New Roman" w:cs="Times New Roman"/>
          <w:bCs/>
          <w:sz w:val="24"/>
          <w:szCs w:val="24"/>
          <w:lang w:val="uk-UA"/>
        </w:rPr>
        <w:t xml:space="preserve"> </w:t>
      </w:r>
      <w:r w:rsidRPr="00A4337B">
        <w:rPr>
          <w:rFonts w:ascii="Times New Roman" w:hAnsi="Times New Roman" w:cs="Times New Roman"/>
          <w:bCs/>
          <w:sz w:val="24"/>
          <w:szCs w:val="24"/>
          <w:lang w:val="uk-UA"/>
        </w:rPr>
        <w:t>І</w:t>
      </w:r>
      <w:r w:rsidR="00A4337B">
        <w:rPr>
          <w:rFonts w:ascii="Times New Roman" w:hAnsi="Times New Roman" w:cs="Times New Roman"/>
          <w:bCs/>
          <w:sz w:val="24"/>
          <w:szCs w:val="24"/>
          <w:lang w:val="uk-UA"/>
        </w:rPr>
        <w:t xml:space="preserve"> </w:t>
      </w:r>
      <w:r w:rsidRPr="00A4337B">
        <w:rPr>
          <w:rFonts w:ascii="Times New Roman" w:hAnsi="Times New Roman" w:cs="Times New Roman"/>
          <w:bCs/>
          <w:sz w:val="24"/>
          <w:szCs w:val="24"/>
          <w:lang w:val="uk-UA"/>
        </w:rPr>
        <w:t>Порядку, відрядження судді до іншого суду того самого рівня і спеціалізації (як тимчасового переведення)</w:t>
      </w:r>
      <w:r w:rsidRPr="00A4337B">
        <w:rPr>
          <w:rFonts w:ascii="Times New Roman" w:hAnsi="Times New Roman" w:cs="Times New Roman"/>
          <w:sz w:val="24"/>
          <w:szCs w:val="24"/>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B35073" w:rsidRPr="00A4337B" w:rsidRDefault="00B35073" w:rsidP="00392563">
      <w:pPr>
        <w:autoSpaceDE w:val="0"/>
        <w:autoSpaceDN w:val="0"/>
        <w:adjustRightInd w:val="0"/>
        <w:spacing w:after="0" w:line="240" w:lineRule="auto"/>
        <w:ind w:firstLine="708"/>
        <w:jc w:val="both"/>
        <w:rPr>
          <w:rFonts w:ascii="Times New Roman" w:hAnsi="Times New Roman" w:cs="Times New Roman"/>
          <w:sz w:val="24"/>
          <w:szCs w:val="24"/>
          <w:lang w:val="uk-UA"/>
        </w:rPr>
      </w:pPr>
      <w:r w:rsidRPr="00A4337B">
        <w:rPr>
          <w:rFonts w:ascii="Times New Roman" w:hAnsi="Times New Roman" w:cs="Times New Roman"/>
          <w:sz w:val="24"/>
          <w:szCs w:val="24"/>
          <w:lang w:val="uk-UA"/>
        </w:rPr>
        <w:t>Розглянувши кандидатури суддів, які виявили бажання бути відрядженими до</w:t>
      </w:r>
      <w:r w:rsidR="00E92CC2" w:rsidRPr="00A4337B">
        <w:rPr>
          <w:rFonts w:ascii="Times New Roman" w:hAnsi="Times New Roman" w:cs="Times New Roman"/>
          <w:bCs/>
          <w:sz w:val="24"/>
          <w:szCs w:val="24"/>
          <w:lang w:val="uk-UA"/>
        </w:rPr>
        <w:t xml:space="preserve"> </w:t>
      </w:r>
      <w:proofErr w:type="spellStart"/>
      <w:r w:rsidR="00E92CC2" w:rsidRPr="00A4337B">
        <w:rPr>
          <w:rFonts w:ascii="Times New Roman" w:hAnsi="Times New Roman" w:cs="Times New Roman"/>
          <w:sz w:val="24"/>
          <w:szCs w:val="24"/>
          <w:shd w:val="clear" w:color="auto" w:fill="FFFFFF"/>
          <w:lang w:val="uk-UA"/>
        </w:rPr>
        <w:t>Широківського</w:t>
      </w:r>
      <w:proofErr w:type="spellEnd"/>
      <w:r w:rsidR="00E92CC2" w:rsidRPr="00A4337B">
        <w:rPr>
          <w:rFonts w:ascii="Times New Roman" w:hAnsi="Times New Roman" w:cs="Times New Roman"/>
          <w:sz w:val="24"/>
          <w:szCs w:val="24"/>
          <w:shd w:val="clear" w:color="auto" w:fill="FFFFFF"/>
          <w:lang w:val="uk-UA"/>
        </w:rPr>
        <w:t xml:space="preserve"> районного суду Дніпропетровської області</w:t>
      </w:r>
      <w:r w:rsidRPr="00A4337B">
        <w:rPr>
          <w:rFonts w:ascii="Times New Roman" w:hAnsi="Times New Roman" w:cs="Times New Roman"/>
          <w:sz w:val="24"/>
          <w:szCs w:val="24"/>
          <w:lang w:val="uk-UA"/>
        </w:rPr>
        <w:t>, Комісією встановлено таке.</w:t>
      </w:r>
    </w:p>
    <w:p w:rsidR="00B35073" w:rsidRPr="00A4337B" w:rsidRDefault="00B35073" w:rsidP="00392563">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A4337B">
        <w:rPr>
          <w:rFonts w:ascii="Times New Roman" w:eastAsia="Times New Roman" w:hAnsi="Times New Roman" w:cs="Times New Roman"/>
          <w:sz w:val="24"/>
          <w:szCs w:val="24"/>
          <w:lang w:val="uk-UA" w:eastAsia="uk-UA"/>
        </w:rPr>
        <w:t xml:space="preserve">Указом Президента України від 23 травня 2013 року № 302/2013 </w:t>
      </w:r>
      <w:r w:rsidR="005D2B50" w:rsidRPr="00A4337B">
        <w:rPr>
          <w:rFonts w:ascii="Times New Roman" w:eastAsia="Times New Roman" w:hAnsi="Times New Roman" w:cs="Times New Roman"/>
          <w:sz w:val="24"/>
          <w:szCs w:val="24"/>
          <w:lang w:val="uk-UA" w:eastAsia="uk-UA"/>
        </w:rPr>
        <w:t xml:space="preserve">«Про призначення суддів» </w:t>
      </w:r>
      <w:r w:rsidRPr="00A4337B">
        <w:rPr>
          <w:rFonts w:ascii="Times New Roman" w:eastAsia="Times New Roman" w:hAnsi="Times New Roman" w:cs="Times New Roman"/>
          <w:sz w:val="24"/>
          <w:szCs w:val="24"/>
          <w:lang w:val="uk-UA" w:eastAsia="uk-UA"/>
        </w:rPr>
        <w:t>Кирильчук</w:t>
      </w:r>
      <w:r w:rsidR="00E92CC2" w:rsidRPr="00A4337B">
        <w:rPr>
          <w:rFonts w:ascii="Times New Roman" w:eastAsia="Times New Roman" w:hAnsi="Times New Roman" w:cs="Times New Roman"/>
          <w:sz w:val="24"/>
          <w:szCs w:val="24"/>
          <w:lang w:val="uk-UA" w:eastAsia="uk-UA"/>
        </w:rPr>
        <w:t>а</w:t>
      </w:r>
      <w:r w:rsidRPr="00A4337B">
        <w:rPr>
          <w:rFonts w:ascii="Times New Roman" w:eastAsia="Times New Roman" w:hAnsi="Times New Roman" w:cs="Times New Roman"/>
          <w:sz w:val="24"/>
          <w:szCs w:val="24"/>
          <w:lang w:val="uk-UA" w:eastAsia="uk-UA"/>
        </w:rPr>
        <w:t xml:space="preserve"> О.І. призначен</w:t>
      </w:r>
      <w:r w:rsidR="00E92CC2" w:rsidRPr="00A4337B">
        <w:rPr>
          <w:rFonts w:ascii="Times New Roman" w:eastAsia="Times New Roman" w:hAnsi="Times New Roman" w:cs="Times New Roman"/>
          <w:sz w:val="24"/>
          <w:szCs w:val="24"/>
          <w:lang w:val="uk-UA" w:eastAsia="uk-UA"/>
        </w:rPr>
        <w:t>о</w:t>
      </w:r>
      <w:r w:rsidRPr="00A4337B">
        <w:rPr>
          <w:rFonts w:ascii="Times New Roman" w:eastAsia="Times New Roman" w:hAnsi="Times New Roman" w:cs="Times New Roman"/>
          <w:sz w:val="24"/>
          <w:szCs w:val="24"/>
          <w:lang w:val="uk-UA" w:eastAsia="uk-UA"/>
        </w:rPr>
        <w:t xml:space="preserve"> на посаду судді Свердловського міського суду Луганської області вперше</w:t>
      </w:r>
      <w:r w:rsidR="005D2B50" w:rsidRPr="00A4337B">
        <w:rPr>
          <w:rFonts w:ascii="Times New Roman" w:eastAsia="Times New Roman" w:hAnsi="Times New Roman" w:cs="Times New Roman"/>
          <w:sz w:val="24"/>
          <w:szCs w:val="24"/>
          <w:lang w:val="uk-UA" w:eastAsia="uk-UA"/>
        </w:rPr>
        <w:t xml:space="preserve"> </w:t>
      </w:r>
      <w:r w:rsidRPr="00A4337B">
        <w:rPr>
          <w:rFonts w:ascii="Times New Roman" w:eastAsia="Times New Roman" w:hAnsi="Times New Roman" w:cs="Times New Roman"/>
          <w:sz w:val="24"/>
          <w:szCs w:val="24"/>
          <w:lang w:val="uk-UA" w:eastAsia="uk-UA"/>
        </w:rPr>
        <w:t>строком на п’ять років.</w:t>
      </w:r>
    </w:p>
    <w:p w:rsidR="00B35073" w:rsidRPr="00A4337B" w:rsidRDefault="00B35073" w:rsidP="00B35073">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A4337B">
        <w:rPr>
          <w:rFonts w:ascii="Times New Roman" w:eastAsia="Times New Roman" w:hAnsi="Times New Roman" w:cs="Times New Roman"/>
          <w:sz w:val="24"/>
          <w:szCs w:val="24"/>
          <w:lang w:val="uk-UA" w:eastAsia="uk-UA"/>
        </w:rPr>
        <w:t xml:space="preserve">Указом Президента України від 14 лютого 2015 року № 81/2015 </w:t>
      </w:r>
      <w:r w:rsidR="005D2B50" w:rsidRPr="00A4337B">
        <w:rPr>
          <w:rFonts w:ascii="Times New Roman" w:eastAsia="Times New Roman" w:hAnsi="Times New Roman" w:cs="Times New Roman"/>
          <w:sz w:val="24"/>
          <w:szCs w:val="24"/>
          <w:lang w:val="uk-UA" w:eastAsia="uk-UA"/>
        </w:rPr>
        <w:t xml:space="preserve">«Про переведення суддів» </w:t>
      </w:r>
      <w:r w:rsidRPr="00A4337B">
        <w:rPr>
          <w:rFonts w:ascii="Times New Roman" w:eastAsia="Times New Roman" w:hAnsi="Times New Roman" w:cs="Times New Roman"/>
          <w:sz w:val="24"/>
          <w:szCs w:val="24"/>
          <w:lang w:val="uk-UA" w:eastAsia="uk-UA"/>
        </w:rPr>
        <w:t>Кирильчук</w:t>
      </w:r>
      <w:r w:rsidR="00E92CC2" w:rsidRPr="00A4337B">
        <w:rPr>
          <w:rFonts w:ascii="Times New Roman" w:eastAsia="Times New Roman" w:hAnsi="Times New Roman" w:cs="Times New Roman"/>
          <w:sz w:val="24"/>
          <w:szCs w:val="24"/>
          <w:lang w:val="uk-UA" w:eastAsia="uk-UA"/>
        </w:rPr>
        <w:t>а</w:t>
      </w:r>
      <w:r w:rsidRPr="00A4337B">
        <w:rPr>
          <w:rFonts w:ascii="Times New Roman" w:eastAsia="Times New Roman" w:hAnsi="Times New Roman" w:cs="Times New Roman"/>
          <w:sz w:val="24"/>
          <w:szCs w:val="24"/>
          <w:lang w:val="uk-UA" w:eastAsia="uk-UA"/>
        </w:rPr>
        <w:t xml:space="preserve"> О.І. переведен</w:t>
      </w:r>
      <w:r w:rsidR="00E92CC2" w:rsidRPr="00A4337B">
        <w:rPr>
          <w:rFonts w:ascii="Times New Roman" w:eastAsia="Times New Roman" w:hAnsi="Times New Roman" w:cs="Times New Roman"/>
          <w:sz w:val="24"/>
          <w:szCs w:val="24"/>
          <w:lang w:val="uk-UA" w:eastAsia="uk-UA"/>
        </w:rPr>
        <w:t>о</w:t>
      </w:r>
      <w:r w:rsidRPr="00A4337B">
        <w:rPr>
          <w:rFonts w:ascii="Times New Roman" w:eastAsia="Times New Roman" w:hAnsi="Times New Roman" w:cs="Times New Roman"/>
          <w:sz w:val="24"/>
          <w:szCs w:val="24"/>
          <w:lang w:val="uk-UA" w:eastAsia="uk-UA"/>
        </w:rPr>
        <w:t xml:space="preserve"> </w:t>
      </w:r>
      <w:r w:rsidR="005D2B50" w:rsidRPr="00A4337B">
        <w:rPr>
          <w:rFonts w:ascii="Times New Roman" w:eastAsia="Times New Roman" w:hAnsi="Times New Roman" w:cs="Times New Roman"/>
          <w:sz w:val="24"/>
          <w:szCs w:val="24"/>
          <w:lang w:val="uk-UA" w:eastAsia="uk-UA"/>
        </w:rPr>
        <w:t>в</w:t>
      </w:r>
      <w:r w:rsidRPr="00A4337B">
        <w:rPr>
          <w:rFonts w:ascii="Times New Roman" w:eastAsia="Times New Roman" w:hAnsi="Times New Roman" w:cs="Times New Roman"/>
          <w:sz w:val="24"/>
          <w:szCs w:val="24"/>
          <w:lang w:val="uk-UA" w:eastAsia="uk-UA"/>
        </w:rPr>
        <w:t xml:space="preserve"> межах п’ятирічного строку на посаду судді Ленінського районного суду міста Миколаєва.</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Указом Президента України від 17 жовтня 2019 року № 760/2019 «Про призначення суддів» Кирильчука О.І. призначено на посаду судді </w:t>
      </w:r>
      <w:r w:rsidRPr="00A4337B">
        <w:rPr>
          <w:rFonts w:ascii="Times New Roman" w:eastAsia="Times New Roman" w:hAnsi="Times New Roman" w:cs="Times New Roman"/>
          <w:sz w:val="24"/>
          <w:szCs w:val="24"/>
          <w:lang w:val="uk-UA" w:eastAsia="uk-UA"/>
        </w:rPr>
        <w:t>Ленінського районного суду міста Миколаєва</w:t>
      </w:r>
      <w:r w:rsidRPr="00A4337B">
        <w:rPr>
          <w:rFonts w:ascii="Times New Roman" w:hAnsi="Times New Roman" w:cs="Times New Roman"/>
          <w:bCs/>
          <w:sz w:val="24"/>
          <w:szCs w:val="24"/>
          <w:lang w:val="uk-UA"/>
        </w:rPr>
        <w:t xml:space="preserve"> безстроково. </w:t>
      </w:r>
    </w:p>
    <w:p w:rsidR="00B35073" w:rsidRPr="00A4337B" w:rsidRDefault="00B35073" w:rsidP="00B3507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Відповідно до довідки Ленінського районного суду міста Миколаєва суддею Кирильчуком О.І. у 2022 році розглянуто: 38 кримінальних справ (відомості про скасовані чи змінені </w:t>
      </w:r>
      <w:r w:rsidR="005D2B50" w:rsidRPr="00A4337B">
        <w:rPr>
          <w:rFonts w:ascii="Times New Roman" w:hAnsi="Times New Roman" w:cs="Times New Roman"/>
          <w:sz w:val="24"/>
          <w:szCs w:val="24"/>
        </w:rPr>
        <w:t xml:space="preserve">рішення </w:t>
      </w:r>
      <w:r w:rsidRPr="00A4337B">
        <w:rPr>
          <w:rFonts w:ascii="Times New Roman" w:hAnsi="Times New Roman" w:cs="Times New Roman"/>
          <w:sz w:val="24"/>
          <w:szCs w:val="24"/>
        </w:rPr>
        <w:t xml:space="preserve">відсутні); 8 цивільних справ (з них рішення </w:t>
      </w:r>
      <w:r w:rsidR="005D2B50" w:rsidRPr="00A4337B">
        <w:rPr>
          <w:rFonts w:ascii="Times New Roman" w:hAnsi="Times New Roman" w:cs="Times New Roman"/>
          <w:sz w:val="24"/>
          <w:szCs w:val="24"/>
        </w:rPr>
        <w:t>в</w:t>
      </w:r>
      <w:r w:rsidRPr="00A4337B">
        <w:rPr>
          <w:rFonts w:ascii="Times New Roman" w:hAnsi="Times New Roman" w:cs="Times New Roman"/>
          <w:sz w:val="24"/>
          <w:szCs w:val="24"/>
        </w:rPr>
        <w:t xml:space="preserve"> 1 справі змінено); 33 справи про адміністративні правопорушення (з них рішення </w:t>
      </w:r>
      <w:r w:rsidR="005D2B50" w:rsidRPr="00A4337B">
        <w:rPr>
          <w:rFonts w:ascii="Times New Roman" w:hAnsi="Times New Roman" w:cs="Times New Roman"/>
          <w:sz w:val="24"/>
          <w:szCs w:val="24"/>
        </w:rPr>
        <w:t>в</w:t>
      </w:r>
      <w:r w:rsidRPr="00A4337B">
        <w:rPr>
          <w:rFonts w:ascii="Times New Roman" w:hAnsi="Times New Roman" w:cs="Times New Roman"/>
          <w:sz w:val="24"/>
          <w:szCs w:val="24"/>
        </w:rPr>
        <w:t xml:space="preserve"> </w:t>
      </w:r>
      <w:r w:rsidR="00F01BAB" w:rsidRPr="00A4337B">
        <w:rPr>
          <w:rFonts w:ascii="Times New Roman" w:hAnsi="Times New Roman" w:cs="Times New Roman"/>
          <w:sz w:val="24"/>
          <w:szCs w:val="24"/>
        </w:rPr>
        <w:t>1</w:t>
      </w:r>
      <w:r w:rsidRPr="00A4337B">
        <w:rPr>
          <w:rFonts w:ascii="Times New Roman" w:hAnsi="Times New Roman" w:cs="Times New Roman"/>
          <w:sz w:val="24"/>
          <w:szCs w:val="24"/>
        </w:rPr>
        <w:t xml:space="preserve"> справі скасовано). </w:t>
      </w:r>
      <w:r w:rsidR="005D2B50" w:rsidRPr="00A4337B">
        <w:rPr>
          <w:rFonts w:ascii="Times New Roman" w:hAnsi="Times New Roman" w:cs="Times New Roman"/>
          <w:sz w:val="24"/>
          <w:szCs w:val="24"/>
        </w:rPr>
        <w:t>Водночас</w:t>
      </w:r>
      <w:r w:rsidRPr="00A4337B">
        <w:rPr>
          <w:rFonts w:ascii="Times New Roman" w:hAnsi="Times New Roman" w:cs="Times New Roman"/>
          <w:sz w:val="24"/>
          <w:szCs w:val="24"/>
        </w:rPr>
        <w:t xml:space="preserve"> з</w:t>
      </w:r>
      <w:r w:rsidR="00A4337B">
        <w:rPr>
          <w:rFonts w:ascii="Times New Roman" w:hAnsi="Times New Roman" w:cs="Times New Roman"/>
          <w:sz w:val="24"/>
          <w:szCs w:val="24"/>
        </w:rPr>
        <w:t xml:space="preserve"> </w:t>
      </w:r>
      <w:r w:rsidRPr="00A4337B">
        <w:rPr>
          <w:rFonts w:ascii="Times New Roman" w:hAnsi="Times New Roman" w:cs="Times New Roman"/>
          <w:sz w:val="24"/>
          <w:szCs w:val="24"/>
        </w:rPr>
        <w:t>01</w:t>
      </w:r>
      <w:r w:rsidR="00A4337B">
        <w:rPr>
          <w:rFonts w:ascii="Times New Roman" w:hAnsi="Times New Roman" w:cs="Times New Roman"/>
          <w:sz w:val="24"/>
          <w:szCs w:val="24"/>
        </w:rPr>
        <w:t xml:space="preserve"> </w:t>
      </w:r>
      <w:r w:rsidRPr="00A4337B">
        <w:rPr>
          <w:rFonts w:ascii="Times New Roman" w:hAnsi="Times New Roman" w:cs="Times New Roman"/>
          <w:sz w:val="24"/>
          <w:szCs w:val="24"/>
        </w:rPr>
        <w:t>лютого 2022 року і дотепер у провадженні судді Кирильчука О.І. не перебуває жодної справи.</w:t>
      </w:r>
    </w:p>
    <w:p w:rsidR="00B35073" w:rsidRPr="00A4337B" w:rsidRDefault="00B35073" w:rsidP="00B3507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Штатна чисельність суддів у Ленінському районному суді міста Миколаєва становить 14 посад, фактична чисельність суддів – 9, </w:t>
      </w:r>
      <w:r w:rsidR="00367437" w:rsidRPr="00A4337B">
        <w:rPr>
          <w:rFonts w:ascii="Times New Roman" w:hAnsi="Times New Roman" w:cs="Times New Roman"/>
          <w:sz w:val="24"/>
          <w:szCs w:val="24"/>
        </w:rPr>
        <w:t xml:space="preserve">кількість суддів, </w:t>
      </w:r>
      <w:r w:rsidRPr="00A4337B">
        <w:rPr>
          <w:rFonts w:ascii="Times New Roman" w:hAnsi="Times New Roman" w:cs="Times New Roman"/>
          <w:sz w:val="24"/>
          <w:szCs w:val="24"/>
        </w:rPr>
        <w:t>які здійснюють правосуддя</w:t>
      </w:r>
      <w:r w:rsidR="00367437" w:rsidRPr="00A4337B">
        <w:rPr>
          <w:rFonts w:ascii="Times New Roman" w:hAnsi="Times New Roman" w:cs="Times New Roman"/>
          <w:sz w:val="24"/>
          <w:szCs w:val="24"/>
        </w:rPr>
        <w:t>,</w:t>
      </w:r>
      <w:r w:rsidRPr="00A4337B">
        <w:rPr>
          <w:rFonts w:ascii="Times New Roman" w:hAnsi="Times New Roman" w:cs="Times New Roman"/>
          <w:sz w:val="24"/>
          <w:szCs w:val="24"/>
        </w:rPr>
        <w:t xml:space="preserve"> – 8.</w:t>
      </w:r>
    </w:p>
    <w:p w:rsidR="00B35073" w:rsidRPr="00A4337B" w:rsidRDefault="00B35073" w:rsidP="00B3507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Загальна кількість справ, що перебувають у провадженні суддів Ленінського районного суду міста Миколаєва становить: кримінальні справи – 782, цивільні справи – 955, адміністративні справи – 17, справи про адміністративні правопорушення – 587.</w:t>
      </w:r>
    </w:p>
    <w:p w:rsidR="00B35073" w:rsidRPr="00A4337B" w:rsidRDefault="00B35073" w:rsidP="0039256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За інформацією, наданою на запит Комісії головою Ленінського районного суду міста Миколаєва, наказом від 01 лютого 2022 року № 01ос/г/22 судді Кирильчуку О.І. надано відпустку </w:t>
      </w:r>
      <w:r w:rsidR="00367437" w:rsidRPr="00A4337B">
        <w:rPr>
          <w:rFonts w:ascii="Times New Roman" w:hAnsi="Times New Roman" w:cs="Times New Roman"/>
          <w:sz w:val="24"/>
          <w:szCs w:val="24"/>
        </w:rPr>
        <w:t>для</w:t>
      </w:r>
      <w:r w:rsidRPr="00A4337B">
        <w:rPr>
          <w:rFonts w:ascii="Times New Roman" w:hAnsi="Times New Roman" w:cs="Times New Roman"/>
          <w:sz w:val="24"/>
          <w:szCs w:val="24"/>
        </w:rPr>
        <w:t xml:space="preserve"> догляду за дитиною до досягнення нею трирічного віку з 01 лютого 2022 року </w:t>
      </w:r>
      <w:r w:rsidR="00E92CC2" w:rsidRPr="00A4337B">
        <w:rPr>
          <w:rFonts w:ascii="Times New Roman" w:hAnsi="Times New Roman" w:cs="Times New Roman"/>
          <w:sz w:val="24"/>
          <w:szCs w:val="24"/>
        </w:rPr>
        <w:t>до</w:t>
      </w:r>
      <w:r w:rsidR="00A4337B" w:rsidRPr="00A4337B">
        <w:rPr>
          <w:rFonts w:ascii="Times New Roman" w:hAnsi="Times New Roman" w:cs="Times New Roman"/>
          <w:sz w:val="28"/>
          <w:szCs w:val="28"/>
        </w:rPr>
        <w:t xml:space="preserve"> </w:t>
      </w:r>
      <w:r w:rsidRPr="00A4337B">
        <w:rPr>
          <w:rFonts w:ascii="Times New Roman" w:hAnsi="Times New Roman" w:cs="Times New Roman"/>
          <w:sz w:val="24"/>
          <w:szCs w:val="24"/>
        </w:rPr>
        <w:t>04</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лютого</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2023</w:t>
      </w:r>
      <w:r w:rsidRPr="00A4337B">
        <w:rPr>
          <w:rFonts w:ascii="Times New Roman" w:hAnsi="Times New Roman" w:cs="Times New Roman"/>
          <w:sz w:val="28"/>
          <w:szCs w:val="28"/>
        </w:rPr>
        <w:t xml:space="preserve"> </w:t>
      </w:r>
      <w:r w:rsidR="00367437" w:rsidRPr="00A4337B">
        <w:rPr>
          <w:rFonts w:ascii="Times New Roman" w:hAnsi="Times New Roman" w:cs="Times New Roman"/>
          <w:sz w:val="24"/>
          <w:szCs w:val="24"/>
        </w:rPr>
        <w:t>року</w:t>
      </w:r>
      <w:r w:rsidR="00367437" w:rsidRPr="00A4337B">
        <w:rPr>
          <w:rFonts w:ascii="Times New Roman" w:hAnsi="Times New Roman" w:cs="Times New Roman"/>
          <w:sz w:val="28"/>
          <w:szCs w:val="28"/>
        </w:rPr>
        <w:t xml:space="preserve"> </w:t>
      </w:r>
      <w:r w:rsidRPr="00A4337B">
        <w:rPr>
          <w:rFonts w:ascii="Times New Roman" w:hAnsi="Times New Roman" w:cs="Times New Roman"/>
          <w:sz w:val="24"/>
          <w:szCs w:val="24"/>
        </w:rPr>
        <w:t>включно.</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Наказом</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від</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24</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лютого</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2022</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року</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04ос/г/22</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відповідно</w:t>
      </w:r>
      <w:r w:rsidRPr="00A4337B">
        <w:rPr>
          <w:rFonts w:ascii="Times New Roman" w:hAnsi="Times New Roman" w:cs="Times New Roman"/>
          <w:sz w:val="28"/>
          <w:szCs w:val="28"/>
        </w:rPr>
        <w:t xml:space="preserve"> </w:t>
      </w:r>
      <w:r w:rsidRPr="00A4337B">
        <w:rPr>
          <w:rFonts w:ascii="Times New Roman" w:hAnsi="Times New Roman" w:cs="Times New Roman"/>
          <w:sz w:val="24"/>
          <w:szCs w:val="24"/>
        </w:rPr>
        <w:t>до</w:t>
      </w:r>
      <w:r w:rsidR="00A4337B">
        <w:rPr>
          <w:rFonts w:ascii="Times New Roman" w:hAnsi="Times New Roman" w:cs="Times New Roman"/>
          <w:sz w:val="24"/>
          <w:szCs w:val="24"/>
        </w:rPr>
        <w:t xml:space="preserve"> </w:t>
      </w:r>
      <w:r w:rsidRPr="00A4337B">
        <w:rPr>
          <w:rFonts w:ascii="Times New Roman" w:hAnsi="Times New Roman" w:cs="Times New Roman"/>
          <w:sz w:val="24"/>
          <w:szCs w:val="24"/>
        </w:rPr>
        <w:t xml:space="preserve">поданої заяви суддю Кирильчука О.І. відкликано з </w:t>
      </w:r>
      <w:r w:rsidR="00367437" w:rsidRPr="00A4337B">
        <w:rPr>
          <w:rFonts w:ascii="Times New Roman" w:hAnsi="Times New Roman" w:cs="Times New Roman"/>
          <w:sz w:val="24"/>
          <w:szCs w:val="24"/>
        </w:rPr>
        <w:t xml:space="preserve">цієї </w:t>
      </w:r>
      <w:r w:rsidRPr="00A4337B">
        <w:rPr>
          <w:rFonts w:ascii="Times New Roman" w:hAnsi="Times New Roman" w:cs="Times New Roman"/>
          <w:sz w:val="24"/>
          <w:szCs w:val="24"/>
        </w:rPr>
        <w:t>відпустки. Наказом від 01 березня 2022 року № 06ос/г/22 суддю Кирильчука О.І. увільнено від виконання службових обов’язків з</w:t>
      </w:r>
      <w:r w:rsidR="00A4337B" w:rsidRPr="00A4337B">
        <w:rPr>
          <w:rFonts w:ascii="Times New Roman" w:hAnsi="Times New Roman" w:cs="Times New Roman"/>
          <w:sz w:val="36"/>
          <w:szCs w:val="36"/>
        </w:rPr>
        <w:t xml:space="preserve"> </w:t>
      </w:r>
      <w:r w:rsidRPr="00A4337B">
        <w:rPr>
          <w:rFonts w:ascii="Times New Roman" w:hAnsi="Times New Roman" w:cs="Times New Roman"/>
          <w:sz w:val="24"/>
          <w:szCs w:val="24"/>
        </w:rPr>
        <w:t>01</w:t>
      </w:r>
      <w:r w:rsidR="00A4337B" w:rsidRPr="00A4337B">
        <w:rPr>
          <w:rFonts w:ascii="Times New Roman" w:hAnsi="Times New Roman" w:cs="Times New Roman"/>
          <w:sz w:val="36"/>
          <w:szCs w:val="36"/>
        </w:rPr>
        <w:t xml:space="preserve"> </w:t>
      </w:r>
      <w:r w:rsidRPr="00A4337B">
        <w:rPr>
          <w:rFonts w:ascii="Times New Roman" w:hAnsi="Times New Roman" w:cs="Times New Roman"/>
          <w:sz w:val="24"/>
          <w:szCs w:val="24"/>
        </w:rPr>
        <w:t>березня</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2022</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року</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у</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зв’язку</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з</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призовом</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на</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військову</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службу.</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З</w:t>
      </w:r>
      <w:r w:rsidR="00A4337B" w:rsidRPr="00A4337B">
        <w:rPr>
          <w:rFonts w:ascii="Times New Roman" w:hAnsi="Times New Roman" w:cs="Times New Roman"/>
          <w:sz w:val="36"/>
          <w:szCs w:val="36"/>
        </w:rPr>
        <w:t xml:space="preserve"> </w:t>
      </w:r>
      <w:r w:rsidRPr="00A4337B">
        <w:rPr>
          <w:rFonts w:ascii="Times New Roman" w:hAnsi="Times New Roman" w:cs="Times New Roman"/>
          <w:sz w:val="24"/>
          <w:szCs w:val="24"/>
        </w:rPr>
        <w:t>01</w:t>
      </w:r>
      <w:r w:rsidR="00A4337B" w:rsidRPr="00A4337B">
        <w:rPr>
          <w:rFonts w:ascii="Times New Roman" w:hAnsi="Times New Roman" w:cs="Times New Roman"/>
          <w:sz w:val="36"/>
          <w:szCs w:val="36"/>
        </w:rPr>
        <w:t xml:space="preserve"> </w:t>
      </w:r>
      <w:r w:rsidRPr="00A4337B">
        <w:rPr>
          <w:rFonts w:ascii="Times New Roman" w:hAnsi="Times New Roman" w:cs="Times New Roman"/>
          <w:sz w:val="24"/>
          <w:szCs w:val="24"/>
        </w:rPr>
        <w:t>лютого</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2022</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року</w:t>
      </w:r>
      <w:r w:rsidRPr="00A4337B">
        <w:rPr>
          <w:rFonts w:ascii="Times New Roman" w:hAnsi="Times New Roman" w:cs="Times New Roman"/>
          <w:sz w:val="36"/>
          <w:szCs w:val="36"/>
        </w:rPr>
        <w:t xml:space="preserve"> </w:t>
      </w:r>
      <w:r w:rsidRPr="00A4337B">
        <w:rPr>
          <w:rFonts w:ascii="Times New Roman" w:hAnsi="Times New Roman" w:cs="Times New Roman"/>
          <w:sz w:val="24"/>
          <w:szCs w:val="24"/>
        </w:rPr>
        <w:t>в</w:t>
      </w:r>
      <w:r w:rsidR="00A4337B">
        <w:rPr>
          <w:rFonts w:ascii="Times New Roman" w:hAnsi="Times New Roman" w:cs="Times New Roman"/>
          <w:sz w:val="24"/>
          <w:szCs w:val="24"/>
        </w:rPr>
        <w:t xml:space="preserve"> </w:t>
      </w:r>
      <w:r w:rsidRPr="00A4337B">
        <w:rPr>
          <w:rFonts w:ascii="Times New Roman" w:hAnsi="Times New Roman" w:cs="Times New Roman"/>
          <w:sz w:val="24"/>
          <w:szCs w:val="24"/>
        </w:rPr>
        <w:t xml:space="preserve">провадженні судді Кирильчука О.І. відсутні судові справи. На </w:t>
      </w:r>
      <w:r w:rsidR="00367437" w:rsidRPr="00A4337B">
        <w:rPr>
          <w:rFonts w:ascii="Times New Roman" w:hAnsi="Times New Roman" w:cs="Times New Roman"/>
          <w:sz w:val="24"/>
          <w:szCs w:val="24"/>
        </w:rPr>
        <w:t>сьогодні в</w:t>
      </w:r>
      <w:r w:rsidRPr="00A4337B">
        <w:rPr>
          <w:rFonts w:ascii="Times New Roman" w:hAnsi="Times New Roman" w:cs="Times New Roman"/>
          <w:sz w:val="24"/>
          <w:szCs w:val="24"/>
        </w:rPr>
        <w:t xml:space="preserve"> Ленінському районному суді міста Миколаєва наявний надмірний рівень судового навантаження, що</w:t>
      </w:r>
      <w:r w:rsidR="00367437" w:rsidRPr="00A4337B">
        <w:rPr>
          <w:rFonts w:ascii="Times New Roman" w:hAnsi="Times New Roman" w:cs="Times New Roman"/>
          <w:sz w:val="24"/>
          <w:szCs w:val="24"/>
        </w:rPr>
        <w:t> </w:t>
      </w:r>
      <w:r w:rsidRPr="00A4337B">
        <w:rPr>
          <w:rFonts w:ascii="Times New Roman" w:hAnsi="Times New Roman" w:cs="Times New Roman"/>
          <w:sz w:val="24"/>
          <w:szCs w:val="24"/>
        </w:rPr>
        <w:t xml:space="preserve">призводить до об’єктивного недотримання розумних строків, збільшення залишку </w:t>
      </w:r>
      <w:r w:rsidRPr="00A4337B">
        <w:rPr>
          <w:rFonts w:ascii="Times New Roman" w:hAnsi="Times New Roman" w:cs="Times New Roman"/>
          <w:sz w:val="24"/>
          <w:szCs w:val="24"/>
        </w:rPr>
        <w:lastRenderedPageBreak/>
        <w:t>нерозглянутих справ, зростання кількості скарг учасників процесу на дії та рішення суддів. Ленінський районний суд міста Миколаєва працює у критичн</w:t>
      </w:r>
      <w:r w:rsidR="00367437" w:rsidRPr="00A4337B">
        <w:rPr>
          <w:rFonts w:ascii="Times New Roman" w:hAnsi="Times New Roman" w:cs="Times New Roman"/>
          <w:sz w:val="24"/>
          <w:szCs w:val="24"/>
        </w:rPr>
        <w:t>их</w:t>
      </w:r>
      <w:r w:rsidRPr="00A4337B">
        <w:rPr>
          <w:rFonts w:ascii="Times New Roman" w:hAnsi="Times New Roman" w:cs="Times New Roman"/>
          <w:sz w:val="24"/>
          <w:szCs w:val="24"/>
        </w:rPr>
        <w:t xml:space="preserve"> </w:t>
      </w:r>
      <w:r w:rsidR="00367437" w:rsidRPr="00A4337B">
        <w:rPr>
          <w:rFonts w:ascii="Times New Roman" w:hAnsi="Times New Roman" w:cs="Times New Roman"/>
          <w:sz w:val="24"/>
          <w:szCs w:val="24"/>
        </w:rPr>
        <w:t xml:space="preserve">умовах </w:t>
      </w:r>
      <w:r w:rsidRPr="00A4337B">
        <w:rPr>
          <w:rFonts w:ascii="Times New Roman" w:hAnsi="Times New Roman" w:cs="Times New Roman"/>
          <w:sz w:val="24"/>
          <w:szCs w:val="24"/>
        </w:rPr>
        <w:t>пов’язан</w:t>
      </w:r>
      <w:r w:rsidR="00367437" w:rsidRPr="00A4337B">
        <w:rPr>
          <w:rFonts w:ascii="Times New Roman" w:hAnsi="Times New Roman" w:cs="Times New Roman"/>
          <w:sz w:val="24"/>
          <w:szCs w:val="24"/>
        </w:rPr>
        <w:t>их</w:t>
      </w:r>
      <w:r w:rsidRPr="00A4337B">
        <w:rPr>
          <w:rFonts w:ascii="Times New Roman" w:hAnsi="Times New Roman" w:cs="Times New Roman"/>
          <w:sz w:val="24"/>
          <w:szCs w:val="24"/>
        </w:rPr>
        <w:t xml:space="preserve"> </w:t>
      </w:r>
      <w:r w:rsidR="00367437" w:rsidRPr="00A4337B">
        <w:rPr>
          <w:rFonts w:ascii="Times New Roman" w:hAnsi="Times New Roman" w:cs="Times New Roman"/>
          <w:sz w:val="24"/>
          <w:szCs w:val="24"/>
        </w:rPr>
        <w:t>і</w:t>
      </w:r>
      <w:r w:rsidRPr="00A4337B">
        <w:rPr>
          <w:rFonts w:ascii="Times New Roman" w:hAnsi="Times New Roman" w:cs="Times New Roman"/>
          <w:sz w:val="24"/>
          <w:szCs w:val="24"/>
        </w:rPr>
        <w:t>з нестачею суддів майже п’ять років</w:t>
      </w:r>
      <w:r w:rsidR="00367437" w:rsidRPr="00A4337B">
        <w:rPr>
          <w:rFonts w:ascii="Times New Roman" w:hAnsi="Times New Roman" w:cs="Times New Roman"/>
          <w:sz w:val="24"/>
          <w:szCs w:val="24"/>
        </w:rPr>
        <w:t>.</w:t>
      </w:r>
      <w:r w:rsidRPr="00A4337B">
        <w:rPr>
          <w:rFonts w:ascii="Times New Roman" w:hAnsi="Times New Roman" w:cs="Times New Roman"/>
          <w:sz w:val="24"/>
          <w:szCs w:val="24"/>
        </w:rPr>
        <w:t xml:space="preserve"> </w:t>
      </w:r>
      <w:r w:rsidR="00367437" w:rsidRPr="00A4337B">
        <w:rPr>
          <w:rFonts w:ascii="Times New Roman" w:hAnsi="Times New Roman" w:cs="Times New Roman"/>
          <w:sz w:val="24"/>
          <w:szCs w:val="24"/>
        </w:rPr>
        <w:t>У</w:t>
      </w:r>
      <w:r w:rsidRPr="00A4337B">
        <w:rPr>
          <w:rFonts w:ascii="Times New Roman" w:hAnsi="Times New Roman" w:cs="Times New Roman"/>
          <w:sz w:val="24"/>
          <w:szCs w:val="24"/>
        </w:rPr>
        <w:t xml:space="preserve"> зв’язку з цим голова суду у 2020 та 2021 роках звертався до ДСА </w:t>
      </w:r>
      <w:r w:rsidR="00367437" w:rsidRPr="00A4337B">
        <w:rPr>
          <w:rFonts w:ascii="Times New Roman" w:hAnsi="Times New Roman" w:cs="Times New Roman"/>
          <w:sz w:val="24"/>
          <w:szCs w:val="24"/>
        </w:rPr>
        <w:t xml:space="preserve">України </w:t>
      </w:r>
      <w:r w:rsidRPr="00A4337B">
        <w:rPr>
          <w:rFonts w:ascii="Times New Roman" w:hAnsi="Times New Roman" w:cs="Times New Roman"/>
          <w:sz w:val="24"/>
          <w:szCs w:val="24"/>
        </w:rPr>
        <w:t>з поданням щодо відрядження суддів до цього суду. Таким чином</w:t>
      </w:r>
      <w:r w:rsidR="00367437" w:rsidRPr="00A4337B">
        <w:rPr>
          <w:rFonts w:ascii="Times New Roman" w:hAnsi="Times New Roman" w:cs="Times New Roman"/>
          <w:sz w:val="24"/>
          <w:szCs w:val="24"/>
        </w:rPr>
        <w:t>,</w:t>
      </w:r>
      <w:r w:rsidRPr="00A4337B">
        <w:rPr>
          <w:rFonts w:ascii="Times New Roman" w:hAnsi="Times New Roman" w:cs="Times New Roman"/>
          <w:sz w:val="24"/>
          <w:szCs w:val="24"/>
        </w:rPr>
        <w:t xml:space="preserve"> відрядження судді Кирильчука О.І. суттєво вплине на доступ до правосуддя та рівень судового навантаження </w:t>
      </w:r>
      <w:r w:rsidR="00367437" w:rsidRPr="00A4337B">
        <w:rPr>
          <w:rFonts w:ascii="Times New Roman" w:hAnsi="Times New Roman" w:cs="Times New Roman"/>
          <w:sz w:val="24"/>
          <w:szCs w:val="24"/>
        </w:rPr>
        <w:t>в</w:t>
      </w:r>
      <w:r w:rsidRPr="00A4337B">
        <w:rPr>
          <w:rFonts w:ascii="Times New Roman" w:hAnsi="Times New Roman" w:cs="Times New Roman"/>
          <w:sz w:val="24"/>
          <w:szCs w:val="24"/>
        </w:rPr>
        <w:t xml:space="preserve"> Ленінському районному суді міста Миколаєва.</w:t>
      </w:r>
    </w:p>
    <w:p w:rsidR="00B35073" w:rsidRPr="00A4337B" w:rsidRDefault="00B35073" w:rsidP="0039256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 xml:space="preserve">У </w:t>
      </w:r>
      <w:r w:rsidRPr="00A4337B">
        <w:rPr>
          <w:rFonts w:ascii="Times New Roman" w:hAnsi="Times New Roman" w:cs="Times New Roman"/>
          <w:sz w:val="24"/>
          <w:szCs w:val="24"/>
          <w:lang w:val="uk-UA"/>
        </w:rPr>
        <w:t>Ленінському районному суді міста Миколаєва</w:t>
      </w:r>
      <w:r w:rsidRPr="00A4337B">
        <w:rPr>
          <w:rFonts w:ascii="Times New Roman" w:hAnsi="Times New Roman" w:cs="Times New Roman"/>
          <w:bCs/>
          <w:sz w:val="24"/>
          <w:szCs w:val="24"/>
          <w:lang w:val="uk-UA"/>
        </w:rPr>
        <w:t xml:space="preserve"> середня кількість днів, необхідних для розгляду справ і матеріалів, які надійшли за перше півріччя 2024 року, одним повноважним суддею</w:t>
      </w:r>
      <w:r w:rsidR="00367437" w:rsidRPr="00A4337B">
        <w:rPr>
          <w:rFonts w:ascii="Times New Roman" w:hAnsi="Times New Roman" w:cs="Times New Roman"/>
          <w:bCs/>
          <w:sz w:val="24"/>
          <w:szCs w:val="24"/>
          <w:lang w:val="uk-UA"/>
        </w:rPr>
        <w:t>,</w:t>
      </w:r>
      <w:r w:rsidRPr="00A4337B">
        <w:rPr>
          <w:rFonts w:ascii="Times New Roman" w:hAnsi="Times New Roman" w:cs="Times New Roman"/>
          <w:bCs/>
          <w:sz w:val="24"/>
          <w:szCs w:val="24"/>
          <w:lang w:val="uk-UA"/>
        </w:rPr>
        <w:t xml:space="preserve"> становить 281 день, що </w:t>
      </w:r>
      <w:r w:rsidR="00367437" w:rsidRPr="00A4337B">
        <w:rPr>
          <w:rFonts w:ascii="Times New Roman" w:hAnsi="Times New Roman" w:cs="Times New Roman"/>
          <w:bCs/>
          <w:sz w:val="24"/>
          <w:szCs w:val="24"/>
          <w:lang w:val="uk-UA"/>
        </w:rPr>
        <w:t xml:space="preserve">перевищує </w:t>
      </w:r>
      <w:r w:rsidRPr="00A4337B">
        <w:rPr>
          <w:rFonts w:ascii="Times New Roman" w:hAnsi="Times New Roman" w:cs="Times New Roman"/>
          <w:bCs/>
          <w:sz w:val="24"/>
          <w:szCs w:val="24"/>
          <w:lang w:val="uk-UA"/>
        </w:rPr>
        <w:t>середн</w:t>
      </w:r>
      <w:r w:rsidR="00367437" w:rsidRPr="00A4337B">
        <w:rPr>
          <w:rFonts w:ascii="Times New Roman" w:hAnsi="Times New Roman" w:cs="Times New Roman"/>
          <w:bCs/>
          <w:sz w:val="24"/>
          <w:szCs w:val="24"/>
          <w:lang w:val="uk-UA"/>
        </w:rPr>
        <w:t xml:space="preserve">ій </w:t>
      </w:r>
      <w:r w:rsidRPr="00A4337B">
        <w:rPr>
          <w:rFonts w:ascii="Times New Roman" w:hAnsi="Times New Roman" w:cs="Times New Roman"/>
          <w:bCs/>
          <w:sz w:val="24"/>
          <w:szCs w:val="24"/>
          <w:lang w:val="uk-UA"/>
        </w:rPr>
        <w:t>показник по Україні (213 днів).</w:t>
      </w:r>
    </w:p>
    <w:p w:rsidR="00B35073" w:rsidRPr="00A4337B" w:rsidRDefault="00B35073" w:rsidP="0039256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A4337B">
        <w:rPr>
          <w:rFonts w:ascii="Times New Roman" w:hAnsi="Times New Roman" w:cs="Times New Roman"/>
          <w:bCs/>
          <w:sz w:val="24"/>
          <w:szCs w:val="24"/>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321 день</w:t>
      </w:r>
      <w:r w:rsidR="00B83EF6" w:rsidRPr="00A4337B">
        <w:rPr>
          <w:rFonts w:ascii="Times New Roman" w:hAnsi="Times New Roman" w:cs="Times New Roman"/>
          <w:bCs/>
          <w:sz w:val="24"/>
          <w:szCs w:val="24"/>
          <w:lang w:val="uk-UA"/>
        </w:rPr>
        <w:t xml:space="preserve">.  </w:t>
      </w:r>
    </w:p>
    <w:p w:rsidR="00B35073" w:rsidRPr="00A4337B" w:rsidRDefault="00B35073" w:rsidP="0039256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Комісія вважає, що відрядження суддів, які не здійснюють повноваження у зв’язку із</w:t>
      </w:r>
      <w:r w:rsidR="001000C0" w:rsidRPr="00A4337B">
        <w:rPr>
          <w:rFonts w:ascii="Times New Roman" w:hAnsi="Times New Roman" w:cs="Times New Roman"/>
          <w:sz w:val="24"/>
          <w:szCs w:val="24"/>
        </w:rPr>
        <w:t> </w:t>
      </w:r>
      <w:r w:rsidRPr="00A4337B">
        <w:rPr>
          <w:rFonts w:ascii="Times New Roman" w:hAnsi="Times New Roman" w:cs="Times New Roman"/>
          <w:sz w:val="24"/>
          <w:szCs w:val="24"/>
        </w:rPr>
        <w:t>призивом на військову службу та відрядження яких негативно вплине на доступ до</w:t>
      </w:r>
      <w:r w:rsidR="001000C0" w:rsidRPr="00A4337B">
        <w:rPr>
          <w:rFonts w:ascii="Times New Roman" w:hAnsi="Times New Roman" w:cs="Times New Roman"/>
          <w:sz w:val="24"/>
          <w:szCs w:val="24"/>
        </w:rPr>
        <w:t> </w:t>
      </w:r>
      <w:r w:rsidRPr="00A4337B">
        <w:rPr>
          <w:rFonts w:ascii="Times New Roman" w:hAnsi="Times New Roman" w:cs="Times New Roman"/>
          <w:sz w:val="24"/>
          <w:szCs w:val="24"/>
        </w:rPr>
        <w:t xml:space="preserve">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 до правосуддя в судах, у яких </w:t>
      </w:r>
      <w:r w:rsidR="002745FE" w:rsidRPr="00A4337B">
        <w:rPr>
          <w:rFonts w:ascii="Times New Roman" w:hAnsi="Times New Roman" w:cs="Times New Roman"/>
          <w:sz w:val="24"/>
          <w:szCs w:val="24"/>
        </w:rPr>
        <w:t>припинено доступ до правосуддя</w:t>
      </w:r>
      <w:r w:rsidRPr="00A4337B">
        <w:rPr>
          <w:rFonts w:ascii="Times New Roman" w:hAnsi="Times New Roman" w:cs="Times New Roman"/>
          <w:sz w:val="24"/>
          <w:szCs w:val="24"/>
        </w:rPr>
        <w:t>, та не вирівняє навантаження на суди.</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Указом Президента України від 14 січня 2020 року № 7/2020 «Про призначення суддів» Ковтун Н.Г. призначено на посаду судді Саксаганського районного суду міста Кривого Рогу Дніпропетровської області.</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Відповідно до довідки Саксаганського районного суду міста Кривого Рогу Дніпропетровської області судді Ковтун Н.Г. визначено спеціалізацію – слідчий суддя, здійснення кримінального провадження стосовно неповнолітніх. </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Суддею Ковтун Н.Г. у 2022 році розглянуто: 307 кримінальних справ (з них скасовано 3 рішення, змінено – 2); 772 цивільні справи (з них скасовано 9 рішень, змінено – 2); 26 адміністративних справ (з них скасовано 1 рішення); 389 справ про адміністративні правопорушення (з них скасовано 2 рішення). У 2023 році суддею розглянуто: 269 кримінальних справ (з них скасовано 2 рішення, змінено – 1); </w:t>
      </w:r>
      <w:r w:rsidRPr="00A4337B">
        <w:rPr>
          <w:rFonts w:ascii="Times New Roman" w:hAnsi="Times New Roman" w:cs="Times New Roman"/>
          <w:sz w:val="24"/>
          <w:szCs w:val="24"/>
        </w:rPr>
        <w:br/>
        <w:t>958 цивільних справ (з них скасовано 8 рішень, змінено – 5); 11 адміністративних справ (відомості про скасовані та змінені рішення відсутні); 436 справ про адміністративні правопорушення (з них скасовано 3 рішення).</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У провадженні судді перебуває: 114 кримінальних справ (з них понад три місяці 75 справ); 252 цивільні справи (з них понад три місяці 94 справи); 5 адміністративних справ (з них понад три місяці 3 справи).</w:t>
      </w:r>
    </w:p>
    <w:p w:rsidR="002745FE" w:rsidRPr="00A4337B" w:rsidRDefault="002745FE" w:rsidP="0097662B">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Штатна чисельність суддів у Саксаганському районному суді міста Кривого Рогу Дніпропетровської області становить 13 посад, фактична чисельність суддів – 11, здійснюють правосуддя 7 суддів.</w:t>
      </w:r>
    </w:p>
    <w:p w:rsidR="002745FE" w:rsidRPr="00A4337B" w:rsidRDefault="002745FE" w:rsidP="0097662B">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Загальна кількість справ, що перебувають у провадженні суддів Саксаганського районного суду міста Кривого Рогу Дніпропетровської області становить: кримінальні справи</w:t>
      </w:r>
      <w:r w:rsidR="00150964" w:rsidRPr="00A4337B">
        <w:rPr>
          <w:rFonts w:ascii="Times New Roman" w:hAnsi="Times New Roman" w:cs="Times New Roman"/>
          <w:sz w:val="24"/>
          <w:szCs w:val="24"/>
        </w:rPr>
        <w:t xml:space="preserve"> - </w:t>
      </w:r>
      <w:r w:rsidRPr="00A4337B">
        <w:rPr>
          <w:rFonts w:ascii="Times New Roman" w:hAnsi="Times New Roman" w:cs="Times New Roman"/>
          <w:sz w:val="24"/>
          <w:szCs w:val="24"/>
        </w:rPr>
        <w:t>710, цивільні справи – 2 463, адміністративні справи – 43, справи про адміністративні правопорушення – 517.</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За інформацією, наданою на запит Комісії головою Саксаганського районного суду міста Кривого Рогу Дніпропетровської області, у провадженні суду перебува</w:t>
      </w:r>
      <w:r w:rsidR="00D738DA" w:rsidRPr="00A4337B">
        <w:rPr>
          <w:rFonts w:ascii="Times New Roman" w:hAnsi="Times New Roman" w:cs="Times New Roman"/>
          <w:sz w:val="24"/>
          <w:szCs w:val="24"/>
        </w:rPr>
        <w:t>є</w:t>
      </w:r>
      <w:r w:rsidRPr="00A4337B">
        <w:rPr>
          <w:rFonts w:ascii="Times New Roman" w:hAnsi="Times New Roman" w:cs="Times New Roman"/>
          <w:sz w:val="24"/>
          <w:szCs w:val="24"/>
        </w:rPr>
        <w:t xml:space="preserve"> </w:t>
      </w:r>
      <w:r w:rsidRPr="00A4337B">
        <w:rPr>
          <w:rFonts w:ascii="Times New Roman" w:hAnsi="Times New Roman" w:cs="Times New Roman"/>
          <w:sz w:val="24"/>
          <w:szCs w:val="24"/>
        </w:rPr>
        <w:br/>
        <w:t>44 справи, які розглядаються колегіально. Суддя Ковтун Н.Г. є головуючим у складі колегій суддів у 13 кримінальних провадження</w:t>
      </w:r>
      <w:r w:rsidR="00150964" w:rsidRPr="00A4337B">
        <w:rPr>
          <w:rFonts w:ascii="Times New Roman" w:hAnsi="Times New Roman" w:cs="Times New Roman"/>
          <w:sz w:val="24"/>
          <w:szCs w:val="24"/>
        </w:rPr>
        <w:t>х</w:t>
      </w:r>
      <w:r w:rsidRPr="00A4337B">
        <w:rPr>
          <w:rFonts w:ascii="Times New Roman" w:hAnsi="Times New Roman" w:cs="Times New Roman"/>
          <w:sz w:val="24"/>
          <w:szCs w:val="24"/>
        </w:rPr>
        <w:t xml:space="preserve"> та входить до складу колегій суддів, у провадженні яких перебуває 5 кримінальних справ. </w:t>
      </w:r>
      <w:r w:rsidR="002F1D6C" w:rsidRPr="00A4337B">
        <w:rPr>
          <w:rFonts w:ascii="Times New Roman" w:hAnsi="Times New Roman" w:cs="Times New Roman"/>
          <w:sz w:val="24"/>
          <w:szCs w:val="24"/>
        </w:rPr>
        <w:t>Станом на 30 червня 2024 року у провадженні судді Ковтун Н.Г. перебуває 417 справ та матеріалів, з яких: кримінальні справи – 112;</w:t>
      </w:r>
      <w:r w:rsidR="005F4DA1" w:rsidRPr="00A4337B">
        <w:rPr>
          <w:rFonts w:ascii="Times New Roman" w:hAnsi="Times New Roman" w:cs="Times New Roman"/>
          <w:sz w:val="24"/>
          <w:szCs w:val="24"/>
        </w:rPr>
        <w:t xml:space="preserve"> адміністративні справи – 5; цивільні справи – 251; справи про адміністративні правопорушення – 49. За перше півріччя 2024 року суддя Ковтун Н.Г. розглянула 907 справ та матеріалів, з яких: кримінальні справи – 137; адміністративні справи – 5; цивільні справи – 502; справи про адміністративні правопорушення </w:t>
      </w:r>
      <w:r w:rsidR="00150964" w:rsidRPr="00A4337B">
        <w:rPr>
          <w:rFonts w:ascii="Times New Roman" w:hAnsi="Times New Roman" w:cs="Times New Roman"/>
          <w:sz w:val="24"/>
          <w:szCs w:val="24"/>
        </w:rPr>
        <w:t>–</w:t>
      </w:r>
      <w:r w:rsidR="005F4DA1" w:rsidRPr="00A4337B">
        <w:rPr>
          <w:rFonts w:ascii="Times New Roman" w:hAnsi="Times New Roman" w:cs="Times New Roman"/>
          <w:sz w:val="24"/>
          <w:szCs w:val="24"/>
        </w:rPr>
        <w:t xml:space="preserve"> 236.</w:t>
      </w:r>
      <w:r w:rsidR="002F1D6C" w:rsidRPr="00A4337B">
        <w:rPr>
          <w:rFonts w:ascii="Times New Roman" w:hAnsi="Times New Roman" w:cs="Times New Roman"/>
          <w:sz w:val="24"/>
          <w:szCs w:val="24"/>
        </w:rPr>
        <w:t xml:space="preserve"> </w:t>
      </w:r>
      <w:r w:rsidRPr="00A4337B">
        <w:rPr>
          <w:rFonts w:ascii="Times New Roman" w:hAnsi="Times New Roman" w:cs="Times New Roman"/>
          <w:sz w:val="24"/>
          <w:szCs w:val="24"/>
        </w:rPr>
        <w:t>Загальна кількість справ та матеріалів, що надійшли на </w:t>
      </w:r>
      <w:r w:rsidR="005F4DA1" w:rsidRPr="00A4337B">
        <w:rPr>
          <w:rFonts w:ascii="Times New Roman" w:hAnsi="Times New Roman" w:cs="Times New Roman"/>
          <w:sz w:val="24"/>
          <w:szCs w:val="24"/>
        </w:rPr>
        <w:t xml:space="preserve"> </w:t>
      </w:r>
      <w:r w:rsidRPr="00A4337B">
        <w:rPr>
          <w:rFonts w:ascii="Times New Roman" w:hAnsi="Times New Roman" w:cs="Times New Roman"/>
          <w:sz w:val="24"/>
          <w:szCs w:val="24"/>
        </w:rPr>
        <w:t xml:space="preserve">розгляд до Саксаганського районного суду міста Кривого Рогу </w:t>
      </w:r>
      <w:r w:rsidRPr="00A4337B">
        <w:rPr>
          <w:rFonts w:ascii="Times New Roman" w:hAnsi="Times New Roman" w:cs="Times New Roman"/>
          <w:sz w:val="24"/>
          <w:szCs w:val="24"/>
        </w:rPr>
        <w:lastRenderedPageBreak/>
        <w:t>Дніпропетровської області в 2023 році, становить 11 788, тоді як в 2022 році до</w:t>
      </w:r>
      <w:r w:rsidR="00A4337B">
        <w:rPr>
          <w:rFonts w:ascii="Times New Roman" w:hAnsi="Times New Roman" w:cs="Times New Roman"/>
          <w:sz w:val="24"/>
          <w:szCs w:val="24"/>
        </w:rPr>
        <w:t xml:space="preserve"> </w:t>
      </w:r>
      <w:r w:rsidRPr="00A4337B">
        <w:rPr>
          <w:rFonts w:ascii="Times New Roman" w:hAnsi="Times New Roman" w:cs="Times New Roman"/>
          <w:sz w:val="24"/>
          <w:szCs w:val="24"/>
        </w:rPr>
        <w:t>суду надійшло 9 518 справ та матеріалів</w:t>
      </w:r>
      <w:r w:rsidR="00D738DA" w:rsidRPr="00A4337B">
        <w:rPr>
          <w:rFonts w:ascii="Times New Roman" w:hAnsi="Times New Roman" w:cs="Times New Roman"/>
          <w:sz w:val="24"/>
          <w:szCs w:val="24"/>
        </w:rPr>
        <w:t>, за перше півріччя 2024 року надійшло 6 814 справ та матеріалів</w:t>
      </w:r>
      <w:r w:rsidRPr="00A4337B">
        <w:rPr>
          <w:rFonts w:ascii="Times New Roman" w:hAnsi="Times New Roman" w:cs="Times New Roman"/>
          <w:sz w:val="24"/>
          <w:szCs w:val="24"/>
        </w:rPr>
        <w:t>.</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Наразі в Саксаганському районному суді міста Кривого Рогу Дніпропетровської області наявний надмірний рівень судового навантаження, відрядження судді </w:t>
      </w:r>
      <w:r w:rsidRPr="00A4337B">
        <w:rPr>
          <w:rFonts w:ascii="Times New Roman" w:hAnsi="Times New Roman" w:cs="Times New Roman"/>
          <w:sz w:val="24"/>
          <w:szCs w:val="24"/>
        </w:rPr>
        <w:br/>
        <w:t>Ковтун Н.Г. суттєво вплине на стан здійснення правосуддя та рівень судового навантаження в цьому суді.</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У квітні – травні 2024 року суддя Ковтун Н.Г. зверталась до Вищої кваліфікаційної комісії суддів України з проханням щодо відрядження до Косівського районного суду Івано-Франківської області. Рішенням зборів суддів Саксаганського районного суду міста Кривого Рогу Дніпропетровської області від 19 квітня 2024 року № 6 вирішено звернутись до Комісії з проханням відмовити у внесенні подання до Вищої ради правосуддя про відрядження судді Ковтун Н.Г.</w:t>
      </w:r>
      <w:r w:rsidR="00D738DA" w:rsidRPr="00A4337B">
        <w:rPr>
          <w:rFonts w:ascii="Times New Roman" w:hAnsi="Times New Roman" w:cs="Times New Roman"/>
          <w:sz w:val="24"/>
          <w:szCs w:val="24"/>
        </w:rPr>
        <w:t xml:space="preserve"> Також у липні 2024 року суддя Ковтун Н.Г. зверталась до Вищої кваліфікаційної комісії суддів України з проханням щодо відрядження до Дзержинського районного суду міста Кривого Рогу Дніпропетровської області, </w:t>
      </w:r>
      <w:r w:rsidR="00150964" w:rsidRPr="00A4337B">
        <w:rPr>
          <w:rFonts w:ascii="Times New Roman" w:hAnsi="Times New Roman" w:cs="Times New Roman"/>
          <w:sz w:val="24"/>
          <w:szCs w:val="24"/>
        </w:rPr>
        <w:t>їй</w:t>
      </w:r>
      <w:r w:rsidR="00D738DA" w:rsidRPr="00A4337B">
        <w:rPr>
          <w:rFonts w:ascii="Times New Roman" w:hAnsi="Times New Roman" w:cs="Times New Roman"/>
          <w:sz w:val="24"/>
          <w:szCs w:val="24"/>
        </w:rPr>
        <w:t xml:space="preserve"> було відмовлено у внесенні до Вищої ради правосуддя подання про відрядження до зазначеного суду рішенням Вищої кваліфікаційної комісії суддів України від 28 серпня 2024 року.</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bCs/>
          <w:sz w:val="24"/>
          <w:szCs w:val="24"/>
        </w:rPr>
        <w:t xml:space="preserve">У </w:t>
      </w:r>
      <w:r w:rsidRPr="00A4337B">
        <w:rPr>
          <w:rFonts w:ascii="Times New Roman" w:hAnsi="Times New Roman" w:cs="Times New Roman"/>
          <w:sz w:val="24"/>
          <w:szCs w:val="24"/>
        </w:rPr>
        <w:t xml:space="preserve">Саксаганському районному суді міста Кривого Рогу Дніпропетровської області </w:t>
      </w:r>
      <w:r w:rsidRPr="00A4337B">
        <w:rPr>
          <w:rFonts w:ascii="Times New Roman" w:hAnsi="Times New Roman" w:cs="Times New Roman"/>
          <w:bCs/>
          <w:sz w:val="24"/>
          <w:szCs w:val="24"/>
        </w:rPr>
        <w:t>середня кількість днів, необхідних для розгляду справ і матеріалів, які надійшли за перше півріччя 2024 року, одним повноважним суддею</w:t>
      </w:r>
      <w:r w:rsidR="00150964" w:rsidRPr="00A4337B">
        <w:rPr>
          <w:rFonts w:ascii="Times New Roman" w:hAnsi="Times New Roman" w:cs="Times New Roman"/>
          <w:bCs/>
          <w:sz w:val="24"/>
          <w:szCs w:val="24"/>
        </w:rPr>
        <w:t xml:space="preserve">, </w:t>
      </w:r>
      <w:r w:rsidRPr="00A4337B">
        <w:rPr>
          <w:rFonts w:ascii="Times New Roman" w:hAnsi="Times New Roman" w:cs="Times New Roman"/>
          <w:bCs/>
          <w:sz w:val="24"/>
          <w:szCs w:val="24"/>
        </w:rPr>
        <w:t>становить 369 днів, що перевищує середній показник по Україні (213 днів),</w:t>
      </w:r>
      <w:r w:rsidRPr="00A4337B">
        <w:rPr>
          <w:rFonts w:ascii="Times New Roman" w:hAnsi="Times New Roman" w:cs="Times New Roman"/>
          <w:sz w:val="24"/>
          <w:szCs w:val="24"/>
        </w:rPr>
        <w:t xml:space="preserve"> у</w:t>
      </w:r>
      <w:r w:rsidRPr="00A4337B">
        <w:rPr>
          <w:rFonts w:ascii="Times New Roman" w:hAnsi="Times New Roman" w:cs="Times New Roman"/>
          <w:bCs/>
          <w:sz w:val="24"/>
          <w:szCs w:val="24"/>
        </w:rPr>
        <w:t xml:space="preserve"> </w:t>
      </w:r>
      <w:proofErr w:type="spellStart"/>
      <w:r w:rsidR="00D738DA" w:rsidRPr="00A4337B">
        <w:rPr>
          <w:rFonts w:ascii="Times New Roman" w:hAnsi="Times New Roman" w:cs="Times New Roman"/>
          <w:sz w:val="24"/>
          <w:szCs w:val="24"/>
        </w:rPr>
        <w:t>Широківському</w:t>
      </w:r>
      <w:proofErr w:type="spellEnd"/>
      <w:r w:rsidR="00D738DA" w:rsidRPr="00A4337B">
        <w:rPr>
          <w:rFonts w:ascii="Times New Roman" w:hAnsi="Times New Roman" w:cs="Times New Roman"/>
          <w:sz w:val="24"/>
          <w:szCs w:val="24"/>
        </w:rPr>
        <w:t xml:space="preserve"> районному суді Дніпропетровської області</w:t>
      </w:r>
      <w:r w:rsidRPr="00A4337B">
        <w:rPr>
          <w:rFonts w:ascii="Times New Roman" w:hAnsi="Times New Roman" w:cs="Times New Roman"/>
          <w:sz w:val="24"/>
          <w:szCs w:val="24"/>
        </w:rPr>
        <w:t xml:space="preserve">, до якого виявила бажання бути відрядженою суддя Ковтун Н.Г., показник становить </w:t>
      </w:r>
      <w:r w:rsidR="00D738DA" w:rsidRPr="00A4337B">
        <w:rPr>
          <w:rFonts w:ascii="Times New Roman" w:hAnsi="Times New Roman" w:cs="Times New Roman"/>
          <w:sz w:val="24"/>
          <w:szCs w:val="24"/>
        </w:rPr>
        <w:t>277</w:t>
      </w:r>
      <w:r w:rsidRPr="00A4337B">
        <w:rPr>
          <w:rFonts w:ascii="Times New Roman" w:hAnsi="Times New Roman" w:cs="Times New Roman"/>
          <w:sz w:val="24"/>
          <w:szCs w:val="24"/>
        </w:rPr>
        <w:t xml:space="preserve"> дні</w:t>
      </w:r>
      <w:r w:rsidR="00150964" w:rsidRPr="00A4337B">
        <w:rPr>
          <w:rFonts w:ascii="Times New Roman" w:hAnsi="Times New Roman" w:cs="Times New Roman"/>
          <w:sz w:val="24"/>
          <w:szCs w:val="24"/>
        </w:rPr>
        <w:t>в</w:t>
      </w:r>
      <w:r w:rsidRPr="00A4337B">
        <w:rPr>
          <w:rFonts w:ascii="Times New Roman" w:hAnsi="Times New Roman" w:cs="Times New Roman"/>
          <w:sz w:val="24"/>
          <w:szCs w:val="24"/>
        </w:rPr>
        <w:t xml:space="preserve">, що свідчить про значне навантаження в обох судах.  </w:t>
      </w:r>
    </w:p>
    <w:p w:rsidR="002745FE" w:rsidRPr="00A4337B" w:rsidRDefault="002745FE" w:rsidP="002745FE">
      <w:pPr>
        <w:pStyle w:val="a3"/>
        <w:ind w:firstLine="705"/>
        <w:jc w:val="both"/>
        <w:rPr>
          <w:rFonts w:ascii="Times New Roman" w:hAnsi="Times New Roman" w:cs="Times New Roman"/>
          <w:sz w:val="24"/>
          <w:szCs w:val="24"/>
        </w:rPr>
      </w:pPr>
      <w:r w:rsidRPr="00A4337B">
        <w:rPr>
          <w:rFonts w:ascii="Times New Roman" w:hAnsi="Times New Roman" w:cs="Times New Roman"/>
          <w:bCs/>
          <w:sz w:val="24"/>
          <w:szCs w:val="24"/>
        </w:rPr>
        <w:t xml:space="preserve">За умови відрядження одного судді із </w:t>
      </w:r>
      <w:r w:rsidRPr="00A4337B">
        <w:rPr>
          <w:rFonts w:ascii="Times New Roman" w:hAnsi="Times New Roman" w:cs="Times New Roman"/>
          <w:sz w:val="24"/>
          <w:szCs w:val="24"/>
        </w:rPr>
        <w:t>Саксаганського районного суду міста Кривого Рогу Дніпропетровської області</w:t>
      </w:r>
      <w:r w:rsidRPr="00A4337B">
        <w:rPr>
          <w:rFonts w:ascii="Times New Roman" w:hAnsi="Times New Roman" w:cs="Times New Roman"/>
          <w:bCs/>
          <w:sz w:val="24"/>
          <w:szCs w:val="24"/>
        </w:rPr>
        <w:t xml:space="preserve"> середня кількість днів, необхідних для розгляду справ і матеріалів одним повноважним суддею, становитиме 431 день, що значно підвищить вказаний середній показник по Україні і у </w:t>
      </w:r>
      <w:proofErr w:type="spellStart"/>
      <w:r w:rsidR="00D738DA" w:rsidRPr="00A4337B">
        <w:rPr>
          <w:rFonts w:ascii="Times New Roman" w:hAnsi="Times New Roman" w:cs="Times New Roman"/>
          <w:sz w:val="24"/>
          <w:szCs w:val="24"/>
        </w:rPr>
        <w:t>Широківському</w:t>
      </w:r>
      <w:proofErr w:type="spellEnd"/>
      <w:r w:rsidR="00D738DA" w:rsidRPr="00A4337B">
        <w:rPr>
          <w:rFonts w:ascii="Times New Roman" w:hAnsi="Times New Roman" w:cs="Times New Roman"/>
          <w:sz w:val="24"/>
          <w:szCs w:val="24"/>
        </w:rPr>
        <w:t xml:space="preserve"> районному суді Дніпропетровської області</w:t>
      </w:r>
      <w:r w:rsidRPr="00A4337B">
        <w:rPr>
          <w:rFonts w:ascii="Times New Roman" w:hAnsi="Times New Roman" w:cs="Times New Roman"/>
          <w:sz w:val="24"/>
          <w:szCs w:val="24"/>
        </w:rPr>
        <w:t>.</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A4337B">
        <w:rPr>
          <w:rFonts w:ascii="Times New Roman" w:hAnsi="Times New Roman" w:cs="Times New Roman"/>
          <w:sz w:val="24"/>
          <w:szCs w:val="24"/>
        </w:rPr>
        <w:t>інстанційності</w:t>
      </w:r>
      <w:proofErr w:type="spellEnd"/>
      <w:r w:rsidRPr="00A4337B">
        <w:rPr>
          <w:rFonts w:ascii="Times New Roman" w:hAnsi="Times New Roman" w:cs="Times New Roman"/>
          <w:sz w:val="24"/>
          <w:szCs w:val="24"/>
        </w:rPr>
        <w:t xml:space="preserve"> в системі судів загальної юрисдикції від 12 липня 2011 року № 9 </w:t>
      </w:r>
      <w:proofErr w:type="spellStart"/>
      <w:r w:rsidRPr="00A4337B">
        <w:rPr>
          <w:rFonts w:ascii="Times New Roman" w:hAnsi="Times New Roman" w:cs="Times New Roman"/>
          <w:sz w:val="24"/>
          <w:szCs w:val="24"/>
        </w:rPr>
        <w:t>рп</w:t>
      </w:r>
      <w:proofErr w:type="spellEnd"/>
      <w:r w:rsidRPr="00A4337B">
        <w:rPr>
          <w:rFonts w:ascii="Times New Roman" w:hAnsi="Times New Roman" w:cs="Times New Roman"/>
          <w:sz w:val="24"/>
          <w:szCs w:val="24"/>
        </w:rPr>
        <w:t>/2011).</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здійснювати відрядження судді до іншого суду.</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Закон та Порядок визнають відрядження як виняткову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можливо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Комісія вважає, що відрядження суддів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 до правосуддя в судах, у яких виявлено надмірний рівень судового навантаження, та не вирівняє навантаження на суди.</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Ураховуючи зазначене та стан здійснення правосуддя в названих вище судах, Комісія дійшла висновку про відмову у відрядженні судді </w:t>
      </w:r>
      <w:r w:rsidR="00FC6589" w:rsidRPr="00A4337B">
        <w:rPr>
          <w:rFonts w:ascii="Times New Roman" w:hAnsi="Times New Roman" w:cs="Times New Roman"/>
          <w:sz w:val="24"/>
          <w:szCs w:val="24"/>
        </w:rPr>
        <w:t>Ленінського районного суду міста Миколаєва Кирильчук</w:t>
      </w:r>
      <w:r w:rsidR="00701289" w:rsidRPr="00A4337B">
        <w:rPr>
          <w:rFonts w:ascii="Times New Roman" w:hAnsi="Times New Roman" w:cs="Times New Roman"/>
          <w:sz w:val="24"/>
          <w:szCs w:val="24"/>
        </w:rPr>
        <w:t>у</w:t>
      </w:r>
      <w:r w:rsidR="00FC6589" w:rsidRPr="00A4337B">
        <w:rPr>
          <w:rFonts w:ascii="Times New Roman" w:hAnsi="Times New Roman" w:cs="Times New Roman"/>
          <w:sz w:val="24"/>
          <w:szCs w:val="24"/>
        </w:rPr>
        <w:t xml:space="preserve"> О.І. </w:t>
      </w:r>
      <w:r w:rsidRPr="00A4337B">
        <w:rPr>
          <w:rFonts w:ascii="Times New Roman" w:hAnsi="Times New Roman" w:cs="Times New Roman"/>
          <w:sz w:val="24"/>
          <w:szCs w:val="24"/>
        </w:rPr>
        <w:t>та судді Саксаганського районного суду міста Кривого Рогу Дніпропетровської області Ковтун Н.Г. до</w:t>
      </w:r>
      <w:r w:rsidR="00A4337B">
        <w:rPr>
          <w:rFonts w:ascii="Times New Roman" w:hAnsi="Times New Roman" w:cs="Times New Roman"/>
          <w:sz w:val="24"/>
          <w:szCs w:val="24"/>
        </w:rPr>
        <w:t xml:space="preserve"> </w:t>
      </w:r>
      <w:proofErr w:type="spellStart"/>
      <w:r w:rsidR="00FC6589" w:rsidRPr="00A4337B">
        <w:rPr>
          <w:rFonts w:ascii="Times New Roman" w:hAnsi="Times New Roman" w:cs="Times New Roman"/>
          <w:sz w:val="24"/>
          <w:szCs w:val="24"/>
        </w:rPr>
        <w:t>Широківського</w:t>
      </w:r>
      <w:proofErr w:type="spellEnd"/>
      <w:r w:rsidR="00FC6589" w:rsidRPr="00A4337B">
        <w:rPr>
          <w:rFonts w:ascii="Times New Roman" w:hAnsi="Times New Roman" w:cs="Times New Roman"/>
          <w:sz w:val="24"/>
          <w:szCs w:val="24"/>
        </w:rPr>
        <w:t xml:space="preserve"> районного </w:t>
      </w:r>
      <w:r w:rsidRPr="00A4337B">
        <w:rPr>
          <w:rFonts w:ascii="Times New Roman" w:hAnsi="Times New Roman" w:cs="Times New Roman"/>
          <w:sz w:val="24"/>
          <w:szCs w:val="24"/>
        </w:rPr>
        <w:t xml:space="preserve">суду </w:t>
      </w:r>
      <w:r w:rsidR="00FC6589" w:rsidRPr="00A4337B">
        <w:rPr>
          <w:rFonts w:ascii="Times New Roman" w:hAnsi="Times New Roman" w:cs="Times New Roman"/>
          <w:sz w:val="24"/>
          <w:szCs w:val="24"/>
        </w:rPr>
        <w:t xml:space="preserve">Дніпропетровської </w:t>
      </w:r>
      <w:r w:rsidR="00FC6589" w:rsidRPr="00A4337B">
        <w:rPr>
          <w:rFonts w:ascii="Times New Roman" w:hAnsi="Times New Roman" w:cs="Times New Roman"/>
          <w:sz w:val="24"/>
          <w:szCs w:val="24"/>
        </w:rPr>
        <w:lastRenderedPageBreak/>
        <w:t>області</w:t>
      </w:r>
      <w:r w:rsidRPr="00A4337B">
        <w:rPr>
          <w:rFonts w:ascii="Times New Roman" w:hAnsi="Times New Roman" w:cs="Times New Roman"/>
          <w:sz w:val="24"/>
          <w:szCs w:val="24"/>
        </w:rPr>
        <w:t xml:space="preserve">, адже таке відрядження негативно вплине на доступ до правосуддя у відповідних судах. </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Згідно з абзацом першим пункту 11 розділу III Порядку за результатами розгляду питання про відрядження судді Вища кваліфікаційна комісія суддів України приймає одне з таких рішень:</w:t>
      </w:r>
    </w:p>
    <w:p w:rsidR="005E37E3" w:rsidRPr="00A4337B" w:rsidRDefault="005E37E3" w:rsidP="005E37E3">
      <w:pPr>
        <w:pStyle w:val="a3"/>
        <w:numPr>
          <w:ilvl w:val="0"/>
          <w:numId w:val="1"/>
        </w:numPr>
        <w:ind w:left="0" w:firstLine="709"/>
        <w:jc w:val="both"/>
        <w:rPr>
          <w:rFonts w:ascii="Times New Roman" w:hAnsi="Times New Roman" w:cs="Times New Roman"/>
          <w:sz w:val="24"/>
          <w:szCs w:val="24"/>
        </w:rPr>
      </w:pPr>
      <w:r w:rsidRPr="00A4337B">
        <w:rPr>
          <w:rFonts w:ascii="Times New Roman" w:hAnsi="Times New Roman" w:cs="Times New Roman"/>
          <w:sz w:val="24"/>
          <w:szCs w:val="24"/>
        </w:rPr>
        <w:t>про внесення подання до Вищої ради правосуддя на відрядження судді;</w:t>
      </w:r>
    </w:p>
    <w:p w:rsidR="005E37E3" w:rsidRPr="00A4337B" w:rsidRDefault="005E37E3" w:rsidP="005E37E3">
      <w:pPr>
        <w:pStyle w:val="a3"/>
        <w:numPr>
          <w:ilvl w:val="0"/>
          <w:numId w:val="1"/>
        </w:numPr>
        <w:ind w:left="0" w:firstLine="709"/>
        <w:jc w:val="both"/>
        <w:rPr>
          <w:rFonts w:ascii="Times New Roman" w:hAnsi="Times New Roman" w:cs="Times New Roman"/>
          <w:sz w:val="24"/>
          <w:szCs w:val="24"/>
        </w:rPr>
      </w:pPr>
      <w:r w:rsidRPr="00A4337B">
        <w:rPr>
          <w:rFonts w:ascii="Times New Roman" w:hAnsi="Times New Roman" w:cs="Times New Roman"/>
          <w:sz w:val="24"/>
          <w:szCs w:val="24"/>
        </w:rPr>
        <w:t>про відмову у внесенні подання до Вищої ради правосуддя на відрядження судді;</w:t>
      </w:r>
    </w:p>
    <w:p w:rsidR="005E37E3" w:rsidRPr="00A4337B" w:rsidRDefault="005E37E3" w:rsidP="005E37E3">
      <w:pPr>
        <w:pStyle w:val="a3"/>
        <w:numPr>
          <w:ilvl w:val="0"/>
          <w:numId w:val="1"/>
        </w:numPr>
        <w:ind w:left="0" w:firstLine="709"/>
        <w:jc w:val="both"/>
        <w:rPr>
          <w:rFonts w:ascii="Times New Roman" w:hAnsi="Times New Roman" w:cs="Times New Roman"/>
          <w:sz w:val="24"/>
          <w:szCs w:val="24"/>
        </w:rPr>
      </w:pPr>
      <w:r w:rsidRPr="00A4337B">
        <w:rPr>
          <w:rFonts w:ascii="Times New Roman" w:hAnsi="Times New Roman" w:cs="Times New Roman"/>
          <w:sz w:val="24"/>
          <w:szCs w:val="24"/>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5E37E3" w:rsidRPr="00A4337B" w:rsidRDefault="005E37E3" w:rsidP="005E37E3">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У разі прийняття Вищою кваліфікаційною комісією суддів України рішення про 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цим Порядком.  </w:t>
      </w:r>
    </w:p>
    <w:p w:rsidR="005E37E3" w:rsidRPr="00A4337B" w:rsidRDefault="005E37E3" w:rsidP="005E37E3">
      <w:pPr>
        <w:pStyle w:val="a3"/>
        <w:ind w:firstLine="705"/>
        <w:jc w:val="both"/>
        <w:rPr>
          <w:rFonts w:ascii="Times New Roman" w:hAnsi="Times New Roman" w:cs="Times New Roman"/>
          <w:bCs/>
          <w:sz w:val="24"/>
          <w:szCs w:val="24"/>
        </w:rPr>
      </w:pPr>
      <w:r w:rsidRPr="00A4337B">
        <w:rPr>
          <w:rFonts w:ascii="Times New Roman" w:hAnsi="Times New Roman" w:cs="Times New Roman"/>
          <w:bCs/>
          <w:sz w:val="24"/>
          <w:szCs w:val="24"/>
        </w:rPr>
        <w:t>Згідно з абзацом першим пункту 16 розділу ІІІ Порядку,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подання.</w:t>
      </w:r>
    </w:p>
    <w:p w:rsidR="005E37E3" w:rsidRPr="00A4337B" w:rsidRDefault="005E37E3" w:rsidP="005E37E3">
      <w:pPr>
        <w:pStyle w:val="a3"/>
        <w:ind w:firstLine="705"/>
        <w:jc w:val="both"/>
        <w:rPr>
          <w:rFonts w:ascii="Times New Roman" w:hAnsi="Times New Roman" w:cs="Times New Roman"/>
          <w:sz w:val="24"/>
          <w:szCs w:val="24"/>
          <w:shd w:val="clear" w:color="auto" w:fill="FFFFFF"/>
        </w:rPr>
      </w:pPr>
      <w:r w:rsidRPr="00A4337B">
        <w:rPr>
          <w:rFonts w:ascii="Times New Roman" w:hAnsi="Times New Roman" w:cs="Times New Roman"/>
          <w:sz w:val="24"/>
          <w:szCs w:val="24"/>
        </w:rPr>
        <w:t xml:space="preserve">Заслухавши доповідача, дослідивши наявні в Комісії матеріали щодо відрядження суддів до </w:t>
      </w:r>
      <w:proofErr w:type="spellStart"/>
      <w:r w:rsidR="00FC64C2" w:rsidRPr="00A4337B">
        <w:rPr>
          <w:rFonts w:ascii="Times New Roman" w:hAnsi="Times New Roman" w:cs="Times New Roman"/>
          <w:sz w:val="24"/>
          <w:szCs w:val="24"/>
        </w:rPr>
        <w:t>Широківського</w:t>
      </w:r>
      <w:proofErr w:type="spellEnd"/>
      <w:r w:rsidR="00FC64C2" w:rsidRPr="00A4337B">
        <w:rPr>
          <w:rFonts w:ascii="Times New Roman" w:hAnsi="Times New Roman" w:cs="Times New Roman"/>
          <w:sz w:val="24"/>
          <w:szCs w:val="24"/>
        </w:rPr>
        <w:t xml:space="preserve"> районного суду Дніпропетровської області</w:t>
      </w:r>
      <w:r w:rsidRPr="00A4337B">
        <w:rPr>
          <w:rFonts w:ascii="Times New Roman" w:hAnsi="Times New Roman" w:cs="Times New Roman"/>
          <w:sz w:val="24"/>
          <w:szCs w:val="24"/>
        </w:rPr>
        <w:t xml:space="preserve">, </w:t>
      </w:r>
      <w:r w:rsidRPr="00A4337B">
        <w:rPr>
          <w:rFonts w:ascii="Times New Roman" w:hAnsi="Times New Roman" w:cs="Times New Roman"/>
          <w:sz w:val="24"/>
          <w:szCs w:val="24"/>
          <w:shd w:val="clear" w:color="auto" w:fill="FFFFFF"/>
        </w:rPr>
        <w:t>В</w:t>
      </w:r>
      <w:r w:rsidRPr="00A4337B">
        <w:rPr>
          <w:rFonts w:ascii="Times New Roman" w:hAnsi="Times New Roman" w:cs="Times New Roman"/>
          <w:sz w:val="24"/>
          <w:szCs w:val="24"/>
        </w:rPr>
        <w:t xml:space="preserve">ища кваліфікаційна комісія суддів України дійшла висновку про </w:t>
      </w:r>
      <w:r w:rsidRPr="00A4337B">
        <w:rPr>
          <w:rFonts w:ascii="Times New Roman" w:hAnsi="Times New Roman" w:cs="Times New Roman"/>
          <w:bCs/>
          <w:sz w:val="24"/>
          <w:szCs w:val="24"/>
        </w:rPr>
        <w:t>залишення без розгляду та</w:t>
      </w:r>
      <w:r w:rsidR="00740FD5">
        <w:rPr>
          <w:rFonts w:ascii="Times New Roman" w:hAnsi="Times New Roman" w:cs="Times New Roman"/>
          <w:bCs/>
          <w:sz w:val="24"/>
          <w:szCs w:val="24"/>
        </w:rPr>
        <w:t xml:space="preserve"> </w:t>
      </w:r>
      <w:r w:rsidRPr="00A4337B">
        <w:rPr>
          <w:rFonts w:ascii="Times New Roman" w:hAnsi="Times New Roman" w:cs="Times New Roman"/>
          <w:bCs/>
          <w:sz w:val="24"/>
          <w:szCs w:val="24"/>
        </w:rPr>
        <w:t>повернення до Державної судової адміністрації України повідомлення</w:t>
      </w:r>
      <w:r w:rsidRPr="00A4337B">
        <w:rPr>
          <w:rFonts w:ascii="Times New Roman" w:hAnsi="Times New Roman" w:cs="Times New Roman"/>
          <w:sz w:val="24"/>
          <w:szCs w:val="24"/>
        </w:rPr>
        <w:t xml:space="preserve"> про необхідність розгляду </w:t>
      </w:r>
      <w:r w:rsidRPr="00A4337B">
        <w:rPr>
          <w:rFonts w:ascii="Times New Roman" w:hAnsi="Times New Roman" w:cs="Times New Roman"/>
          <w:bCs/>
          <w:sz w:val="24"/>
          <w:szCs w:val="24"/>
        </w:rPr>
        <w:t xml:space="preserve">питання щодо відрядження суддів до </w:t>
      </w:r>
      <w:proofErr w:type="spellStart"/>
      <w:r w:rsidR="00FC64C2" w:rsidRPr="00A4337B">
        <w:rPr>
          <w:rFonts w:ascii="Times New Roman" w:hAnsi="Times New Roman" w:cs="Times New Roman"/>
          <w:sz w:val="24"/>
          <w:szCs w:val="24"/>
        </w:rPr>
        <w:t>Широківського</w:t>
      </w:r>
      <w:proofErr w:type="spellEnd"/>
      <w:r w:rsidR="00FC64C2" w:rsidRPr="00A4337B">
        <w:rPr>
          <w:rFonts w:ascii="Times New Roman" w:hAnsi="Times New Roman" w:cs="Times New Roman"/>
          <w:sz w:val="24"/>
          <w:szCs w:val="24"/>
        </w:rPr>
        <w:t xml:space="preserve"> районного суду Дніпропетровської області</w:t>
      </w:r>
      <w:r w:rsidRPr="00A4337B">
        <w:rPr>
          <w:rFonts w:ascii="Times New Roman" w:hAnsi="Times New Roman" w:cs="Times New Roman"/>
          <w:sz w:val="24"/>
          <w:szCs w:val="24"/>
          <w:shd w:val="clear" w:color="auto" w:fill="FFFFFF"/>
        </w:rPr>
        <w:t>.</w:t>
      </w:r>
    </w:p>
    <w:p w:rsidR="005E37E3" w:rsidRPr="00A4337B" w:rsidRDefault="005E37E3" w:rsidP="005E37E3">
      <w:pPr>
        <w:pStyle w:val="a3"/>
        <w:ind w:firstLine="705"/>
        <w:jc w:val="both"/>
        <w:rPr>
          <w:rFonts w:ascii="Times New Roman" w:hAnsi="Times New Roman" w:cs="Times New Roman"/>
          <w:bCs/>
          <w:sz w:val="24"/>
          <w:szCs w:val="24"/>
        </w:rPr>
      </w:pPr>
      <w:r w:rsidRPr="00A4337B">
        <w:rPr>
          <w:rFonts w:ascii="Times New Roman" w:hAnsi="Times New Roman" w:cs="Times New Roman"/>
          <w:sz w:val="24"/>
          <w:szCs w:val="24"/>
        </w:rPr>
        <w:t>Ураховуючи викладене, керуючись статтями 55, 93 Закону України «Про судоустрій і статус суддів», Порядком відрядження суддів до іншого суду того самого рівня і спеціалізації (як тимчасового переведення), Вища кваліфікаційна комісія суддів України одноголосно</w:t>
      </w:r>
    </w:p>
    <w:p w:rsidR="00B35073" w:rsidRPr="00A4337B" w:rsidRDefault="00B35073" w:rsidP="00B35073">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B35073" w:rsidRPr="00A4337B" w:rsidRDefault="00B35073" w:rsidP="00B35073">
      <w:pPr>
        <w:autoSpaceDE w:val="0"/>
        <w:autoSpaceDN w:val="0"/>
        <w:adjustRightInd w:val="0"/>
        <w:spacing w:after="0" w:line="240" w:lineRule="auto"/>
        <w:jc w:val="center"/>
        <w:rPr>
          <w:rFonts w:ascii="Times New Roman" w:hAnsi="Times New Roman" w:cs="Times New Roman"/>
          <w:bCs/>
          <w:sz w:val="24"/>
          <w:szCs w:val="24"/>
          <w:lang w:val="uk-UA"/>
        </w:rPr>
      </w:pPr>
      <w:r w:rsidRPr="00A4337B">
        <w:rPr>
          <w:rFonts w:ascii="Times New Roman" w:hAnsi="Times New Roman" w:cs="Times New Roman"/>
          <w:bCs/>
          <w:sz w:val="24"/>
          <w:szCs w:val="24"/>
          <w:lang w:val="uk-UA"/>
        </w:rPr>
        <w:t>вирішила:</w:t>
      </w:r>
    </w:p>
    <w:p w:rsidR="00B35073" w:rsidRPr="00A4337B" w:rsidRDefault="00B35073" w:rsidP="00B35073">
      <w:pPr>
        <w:autoSpaceDE w:val="0"/>
        <w:autoSpaceDN w:val="0"/>
        <w:adjustRightInd w:val="0"/>
        <w:spacing w:after="0" w:line="240" w:lineRule="auto"/>
        <w:jc w:val="center"/>
        <w:rPr>
          <w:rFonts w:ascii="Times New Roman" w:hAnsi="Times New Roman" w:cs="Times New Roman"/>
          <w:bCs/>
          <w:sz w:val="24"/>
          <w:szCs w:val="24"/>
          <w:lang w:val="uk-UA"/>
        </w:rPr>
      </w:pPr>
    </w:p>
    <w:p w:rsidR="00150964" w:rsidRPr="00A4337B" w:rsidRDefault="002479C8" w:rsidP="00150964">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Відмовити у внесенні до Вищої ради правосуддя подання про відрядження до </w:t>
      </w:r>
      <w:proofErr w:type="spellStart"/>
      <w:r w:rsidR="00FC6589" w:rsidRPr="00A4337B">
        <w:rPr>
          <w:rFonts w:ascii="Times New Roman" w:hAnsi="Times New Roman" w:cs="Times New Roman"/>
          <w:sz w:val="24"/>
          <w:szCs w:val="24"/>
        </w:rPr>
        <w:t>Широківського</w:t>
      </w:r>
      <w:proofErr w:type="spellEnd"/>
      <w:r w:rsidR="00FC6589" w:rsidRPr="00A4337B">
        <w:rPr>
          <w:rFonts w:ascii="Times New Roman" w:hAnsi="Times New Roman" w:cs="Times New Roman"/>
          <w:sz w:val="24"/>
          <w:szCs w:val="24"/>
        </w:rPr>
        <w:t xml:space="preserve"> районного суду Дніпропетровської області</w:t>
      </w:r>
      <w:r w:rsidRPr="00A4337B">
        <w:rPr>
          <w:rFonts w:ascii="Times New Roman" w:hAnsi="Times New Roman" w:cs="Times New Roman"/>
          <w:sz w:val="24"/>
          <w:szCs w:val="24"/>
        </w:rPr>
        <w:t xml:space="preserve">: </w:t>
      </w:r>
      <w:r w:rsidR="00150964" w:rsidRPr="00A4337B">
        <w:rPr>
          <w:rFonts w:ascii="Times New Roman" w:hAnsi="Times New Roman" w:cs="Times New Roman"/>
          <w:sz w:val="24"/>
          <w:szCs w:val="24"/>
        </w:rPr>
        <w:t xml:space="preserve"> </w:t>
      </w:r>
    </w:p>
    <w:p w:rsidR="00B67FEA" w:rsidRPr="00A4337B" w:rsidRDefault="00150964" w:rsidP="00150964">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 </w:t>
      </w:r>
      <w:r w:rsidR="002479C8" w:rsidRPr="00A4337B">
        <w:rPr>
          <w:rFonts w:ascii="Times New Roman" w:hAnsi="Times New Roman" w:cs="Times New Roman"/>
          <w:sz w:val="24"/>
          <w:szCs w:val="24"/>
        </w:rPr>
        <w:t xml:space="preserve">судді </w:t>
      </w:r>
      <w:r w:rsidR="00FC6589" w:rsidRPr="00A4337B">
        <w:rPr>
          <w:rFonts w:ascii="Times New Roman" w:hAnsi="Times New Roman" w:cs="Times New Roman"/>
          <w:sz w:val="24"/>
          <w:szCs w:val="24"/>
        </w:rPr>
        <w:t>Ленінського районного суду міста Миколаєва Кирильчука Олега Ігоровича</w:t>
      </w:r>
      <w:r w:rsidR="002479C8" w:rsidRPr="00A4337B">
        <w:rPr>
          <w:rFonts w:ascii="Times New Roman" w:hAnsi="Times New Roman" w:cs="Times New Roman"/>
          <w:sz w:val="24"/>
          <w:szCs w:val="24"/>
        </w:rPr>
        <w:t xml:space="preserve">; </w:t>
      </w:r>
    </w:p>
    <w:p w:rsidR="002479C8" w:rsidRPr="00A4337B" w:rsidRDefault="00150964" w:rsidP="00150964">
      <w:pPr>
        <w:pStyle w:val="a3"/>
        <w:ind w:firstLine="705"/>
        <w:jc w:val="both"/>
        <w:rPr>
          <w:rFonts w:ascii="Times New Roman" w:hAnsi="Times New Roman" w:cs="Times New Roman"/>
          <w:sz w:val="24"/>
          <w:szCs w:val="24"/>
        </w:rPr>
      </w:pPr>
      <w:r w:rsidRPr="00A4337B">
        <w:rPr>
          <w:rFonts w:ascii="Times New Roman" w:hAnsi="Times New Roman" w:cs="Times New Roman"/>
          <w:sz w:val="24"/>
          <w:szCs w:val="24"/>
        </w:rPr>
        <w:t xml:space="preserve">- </w:t>
      </w:r>
      <w:r w:rsidR="002479C8" w:rsidRPr="00A4337B">
        <w:rPr>
          <w:rFonts w:ascii="Times New Roman" w:hAnsi="Times New Roman" w:cs="Times New Roman"/>
          <w:sz w:val="24"/>
          <w:szCs w:val="24"/>
        </w:rPr>
        <w:t>судді Саксаганського районного суду міста Кривого Рогу Дніпропетровської</w:t>
      </w:r>
      <w:r w:rsidRPr="00A4337B">
        <w:rPr>
          <w:rFonts w:ascii="Times New Roman" w:hAnsi="Times New Roman" w:cs="Times New Roman"/>
          <w:sz w:val="24"/>
          <w:szCs w:val="24"/>
        </w:rPr>
        <w:t xml:space="preserve"> </w:t>
      </w:r>
      <w:r w:rsidR="002479C8" w:rsidRPr="00A4337B">
        <w:rPr>
          <w:rFonts w:ascii="Times New Roman" w:hAnsi="Times New Roman" w:cs="Times New Roman"/>
          <w:sz w:val="24"/>
          <w:szCs w:val="24"/>
        </w:rPr>
        <w:t xml:space="preserve">області Ковтун Наталії Григорівни. </w:t>
      </w:r>
    </w:p>
    <w:p w:rsidR="002479C8" w:rsidRPr="00A4337B" w:rsidRDefault="002479C8" w:rsidP="002479C8">
      <w:pPr>
        <w:pStyle w:val="rtejustify"/>
        <w:shd w:val="clear" w:color="auto" w:fill="FFFFFF"/>
        <w:spacing w:before="0" w:beforeAutospacing="0" w:after="0" w:afterAutospacing="0"/>
        <w:ind w:firstLine="705"/>
        <w:jc w:val="both"/>
        <w:rPr>
          <w:bCs/>
        </w:rPr>
      </w:pPr>
      <w:r w:rsidRPr="00A4337B">
        <w:t xml:space="preserve">Залишити без розгляду та повернути до Державної судової адміністрації України повідомлення про необхідність розгляду </w:t>
      </w:r>
      <w:r w:rsidRPr="00A4337B">
        <w:rPr>
          <w:bCs/>
        </w:rPr>
        <w:t xml:space="preserve">питання щодо відрядження суддів до </w:t>
      </w:r>
      <w:proofErr w:type="spellStart"/>
      <w:r w:rsidR="00FC6589" w:rsidRPr="00A4337B">
        <w:t>Широківського</w:t>
      </w:r>
      <w:proofErr w:type="spellEnd"/>
      <w:r w:rsidR="00FC6589" w:rsidRPr="00A4337B">
        <w:t xml:space="preserve"> районного суду Дніпропетровської області</w:t>
      </w:r>
      <w:r w:rsidRPr="00A4337B">
        <w:rPr>
          <w:shd w:val="clear" w:color="auto" w:fill="FFFFFF"/>
        </w:rPr>
        <w:t>.</w:t>
      </w:r>
    </w:p>
    <w:p w:rsidR="00B35073" w:rsidRPr="00A4337B" w:rsidRDefault="00B35073" w:rsidP="00B35073">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5D2B50" w:rsidRPr="00A4337B" w:rsidRDefault="005D2B50" w:rsidP="0097662B">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bookmarkStart w:id="1" w:name="_Hlk176161644"/>
    </w:p>
    <w:p w:rsidR="00B35073" w:rsidRPr="00A4337B" w:rsidRDefault="00B35073" w:rsidP="0097662B">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4337B">
        <w:rPr>
          <w:rFonts w:ascii="Times New Roman" w:eastAsia="Times New Roman" w:hAnsi="Times New Roman" w:cs="Times New Roman"/>
          <w:sz w:val="24"/>
          <w:szCs w:val="24"/>
          <w:lang w:val="uk-UA" w:eastAsia="ar-SA"/>
        </w:rPr>
        <w:t>Головуючий</w:t>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00750DCE" w:rsidRPr="00A4337B">
        <w:rPr>
          <w:rFonts w:ascii="Times New Roman" w:hAnsi="Times New Roman" w:cs="Times New Roman"/>
          <w:sz w:val="24"/>
          <w:szCs w:val="24"/>
          <w:lang w:val="uk-UA"/>
        </w:rPr>
        <w:t xml:space="preserve">       </w:t>
      </w:r>
      <w:r w:rsidRPr="00A4337B">
        <w:rPr>
          <w:rFonts w:ascii="Times New Roman" w:eastAsia="Times New Roman" w:hAnsi="Times New Roman" w:cs="Times New Roman"/>
          <w:sz w:val="24"/>
          <w:szCs w:val="24"/>
          <w:lang w:val="uk-UA" w:eastAsia="ar-SA"/>
        </w:rPr>
        <w:t>Олексій ОМЕЛ</w:t>
      </w:r>
      <w:r w:rsidR="00F71A83" w:rsidRPr="00A4337B">
        <w:rPr>
          <w:rFonts w:ascii="Times New Roman" w:eastAsia="Times New Roman" w:hAnsi="Times New Roman" w:cs="Times New Roman"/>
          <w:sz w:val="24"/>
          <w:szCs w:val="24"/>
          <w:lang w:val="uk-UA" w:eastAsia="ar-SA"/>
        </w:rPr>
        <w:t>Ь</w:t>
      </w:r>
      <w:r w:rsidRPr="00A4337B">
        <w:rPr>
          <w:rFonts w:ascii="Times New Roman" w:eastAsia="Times New Roman" w:hAnsi="Times New Roman" w:cs="Times New Roman"/>
          <w:sz w:val="24"/>
          <w:szCs w:val="24"/>
          <w:lang w:val="uk-UA" w:eastAsia="ar-SA"/>
        </w:rPr>
        <w:t>ЯН</w:t>
      </w:r>
    </w:p>
    <w:p w:rsidR="0097662B" w:rsidRPr="00A4337B" w:rsidRDefault="0097662B" w:rsidP="0097662B">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4337B">
        <w:rPr>
          <w:rFonts w:ascii="Times New Roman" w:eastAsia="Times New Roman" w:hAnsi="Times New Roman" w:cs="Times New Roman"/>
          <w:sz w:val="24"/>
          <w:szCs w:val="24"/>
          <w:lang w:val="uk-UA" w:eastAsia="ar-SA"/>
        </w:rPr>
        <w:t xml:space="preserve"> </w:t>
      </w:r>
    </w:p>
    <w:p w:rsidR="005D2B50" w:rsidRPr="00A4337B" w:rsidRDefault="005D2B50" w:rsidP="0097662B">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97662B" w:rsidRDefault="0097662B" w:rsidP="0097662B">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A4337B">
        <w:rPr>
          <w:rFonts w:ascii="Times New Roman" w:eastAsia="Times New Roman" w:hAnsi="Times New Roman" w:cs="Times New Roman"/>
          <w:sz w:val="24"/>
          <w:szCs w:val="24"/>
          <w:lang w:val="uk-UA" w:eastAsia="ar-SA"/>
        </w:rPr>
        <w:t xml:space="preserve">Члени Комісії: </w:t>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Pr="00A4337B">
        <w:rPr>
          <w:rFonts w:ascii="Times New Roman" w:eastAsia="Times New Roman" w:hAnsi="Times New Roman" w:cs="Times New Roman"/>
          <w:sz w:val="24"/>
          <w:szCs w:val="24"/>
          <w:lang w:val="uk-UA" w:eastAsia="ar-SA"/>
        </w:rPr>
        <w:tab/>
      </w:r>
      <w:r w:rsidR="00750DCE">
        <w:rPr>
          <w:rFonts w:ascii="Times New Roman" w:eastAsia="Times New Roman" w:hAnsi="Times New Roman" w:cs="Times New Roman"/>
          <w:sz w:val="24"/>
          <w:szCs w:val="24"/>
          <w:lang w:val="uk-UA" w:eastAsia="ar-SA"/>
        </w:rPr>
        <w:tab/>
      </w:r>
      <w:r w:rsidR="00750DCE" w:rsidRPr="00A4337B">
        <w:rPr>
          <w:rFonts w:ascii="Times New Roman" w:hAnsi="Times New Roman" w:cs="Times New Roman"/>
          <w:sz w:val="24"/>
          <w:szCs w:val="24"/>
          <w:lang w:val="uk-UA"/>
        </w:rPr>
        <w:t xml:space="preserve">       </w:t>
      </w:r>
      <w:r w:rsidRPr="00A4337B">
        <w:rPr>
          <w:rFonts w:ascii="Times New Roman" w:eastAsia="Times New Roman" w:hAnsi="Times New Roman" w:cs="Times New Roman"/>
          <w:sz w:val="24"/>
          <w:szCs w:val="24"/>
          <w:lang w:val="uk-UA" w:eastAsia="ar-SA"/>
        </w:rPr>
        <w:t>Михайло БОГОНІС</w:t>
      </w:r>
    </w:p>
    <w:p w:rsidR="008265B4" w:rsidRDefault="008265B4" w:rsidP="0097662B">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bookmarkStart w:id="2" w:name="_GoBack"/>
      <w:bookmarkEnd w:id="2"/>
    </w:p>
    <w:p w:rsidR="008265B4" w:rsidRDefault="008265B4" w:rsidP="0097662B">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B35073" w:rsidRDefault="008265B4" w:rsidP="008265B4">
      <w:pPr>
        <w:shd w:val="clear" w:color="auto" w:fill="FFFFFF"/>
        <w:suppressAutoHyphens/>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750DCE">
        <w:rPr>
          <w:rFonts w:ascii="Times New Roman" w:eastAsia="Times New Roman" w:hAnsi="Times New Roman" w:cs="Times New Roman"/>
          <w:sz w:val="24"/>
          <w:szCs w:val="24"/>
          <w:lang w:val="uk-UA" w:eastAsia="ar-SA"/>
        </w:rPr>
        <w:tab/>
      </w:r>
      <w:r w:rsidR="00750DCE" w:rsidRPr="00A4337B">
        <w:rPr>
          <w:rFonts w:ascii="Times New Roman" w:hAnsi="Times New Roman" w:cs="Times New Roman"/>
          <w:sz w:val="24"/>
          <w:szCs w:val="24"/>
          <w:lang w:val="uk-UA"/>
        </w:rPr>
        <w:t xml:space="preserve">       </w:t>
      </w:r>
      <w:r w:rsidR="00B35073" w:rsidRPr="00A4337B">
        <w:rPr>
          <w:rFonts w:ascii="Times New Roman" w:hAnsi="Times New Roman" w:cs="Times New Roman"/>
          <w:sz w:val="24"/>
          <w:szCs w:val="24"/>
          <w:lang w:val="uk-UA"/>
        </w:rPr>
        <w:t>Надія КОБЕЦЬКА</w:t>
      </w:r>
    </w:p>
    <w:p w:rsidR="00750DCE" w:rsidRDefault="00750DCE" w:rsidP="008265B4">
      <w:pPr>
        <w:shd w:val="clear" w:color="auto" w:fill="FFFFFF"/>
        <w:suppressAutoHyphens/>
        <w:spacing w:after="0" w:line="240" w:lineRule="auto"/>
        <w:jc w:val="both"/>
        <w:rPr>
          <w:rFonts w:ascii="Times New Roman" w:hAnsi="Times New Roman" w:cs="Times New Roman"/>
          <w:sz w:val="24"/>
          <w:szCs w:val="24"/>
          <w:lang w:val="uk-UA"/>
        </w:rPr>
      </w:pPr>
    </w:p>
    <w:p w:rsidR="00750DCE" w:rsidRDefault="00750DCE" w:rsidP="008265B4">
      <w:pPr>
        <w:shd w:val="clear" w:color="auto" w:fill="FFFFFF"/>
        <w:suppressAutoHyphens/>
        <w:spacing w:after="0" w:line="240" w:lineRule="auto"/>
        <w:jc w:val="both"/>
        <w:rPr>
          <w:rFonts w:ascii="Times New Roman" w:hAnsi="Times New Roman" w:cs="Times New Roman"/>
          <w:sz w:val="24"/>
          <w:szCs w:val="24"/>
          <w:lang w:val="uk-UA"/>
        </w:rPr>
      </w:pPr>
    </w:p>
    <w:p w:rsidR="00B35073" w:rsidRDefault="00750DCE" w:rsidP="00750DCE">
      <w:pPr>
        <w:shd w:val="clear" w:color="auto" w:fill="FFFFFF"/>
        <w:suppressAutoHyphen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5D2B50" w:rsidRPr="00A4337B">
        <w:rPr>
          <w:rFonts w:ascii="Times New Roman" w:hAnsi="Times New Roman" w:cs="Times New Roman"/>
          <w:sz w:val="24"/>
          <w:szCs w:val="24"/>
          <w:lang w:val="uk-UA"/>
        </w:rPr>
        <w:t xml:space="preserve">       </w:t>
      </w:r>
      <w:r w:rsidR="00B35073" w:rsidRPr="00A4337B">
        <w:rPr>
          <w:rFonts w:ascii="Times New Roman" w:hAnsi="Times New Roman" w:cs="Times New Roman"/>
          <w:sz w:val="24"/>
          <w:szCs w:val="24"/>
          <w:lang w:val="uk-UA"/>
        </w:rPr>
        <w:t>Володимир ЛУГАНСЬКИЙ</w:t>
      </w:r>
    </w:p>
    <w:p w:rsidR="00750DCE" w:rsidRDefault="00750DCE" w:rsidP="00750DCE">
      <w:pPr>
        <w:shd w:val="clear" w:color="auto" w:fill="FFFFFF"/>
        <w:suppressAutoHyphens/>
        <w:spacing w:after="0" w:line="240" w:lineRule="auto"/>
        <w:jc w:val="both"/>
        <w:rPr>
          <w:rFonts w:ascii="Times New Roman" w:hAnsi="Times New Roman" w:cs="Times New Roman"/>
          <w:sz w:val="24"/>
          <w:szCs w:val="24"/>
          <w:lang w:val="uk-UA"/>
        </w:rPr>
      </w:pPr>
    </w:p>
    <w:p w:rsidR="00750DCE" w:rsidRDefault="00750DCE" w:rsidP="00750DCE">
      <w:pPr>
        <w:shd w:val="clear" w:color="auto" w:fill="FFFFFF"/>
        <w:suppressAutoHyphens/>
        <w:spacing w:after="0" w:line="240" w:lineRule="auto"/>
        <w:jc w:val="both"/>
        <w:rPr>
          <w:rFonts w:ascii="Times New Roman" w:hAnsi="Times New Roman" w:cs="Times New Roman"/>
          <w:sz w:val="24"/>
          <w:szCs w:val="24"/>
          <w:lang w:val="uk-UA"/>
        </w:rPr>
      </w:pPr>
    </w:p>
    <w:p w:rsidR="00221600" w:rsidRPr="00A4337B" w:rsidRDefault="00750DCE" w:rsidP="00750DCE">
      <w:pPr>
        <w:shd w:val="clear" w:color="auto" w:fill="FFFFFF"/>
        <w:suppressAutoHyphen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A4337B">
        <w:rPr>
          <w:rFonts w:ascii="Times New Roman" w:hAnsi="Times New Roman" w:cs="Times New Roman"/>
          <w:sz w:val="24"/>
          <w:szCs w:val="24"/>
          <w:lang w:val="uk-UA"/>
        </w:rPr>
        <w:t xml:space="preserve">       </w:t>
      </w:r>
      <w:r w:rsidR="00A8354A" w:rsidRPr="00A4337B">
        <w:rPr>
          <w:rFonts w:ascii="Times New Roman" w:hAnsi="Times New Roman" w:cs="Times New Roman"/>
          <w:sz w:val="24"/>
          <w:szCs w:val="24"/>
          <w:lang w:val="uk-UA"/>
        </w:rPr>
        <w:t>Галина ШЕВЧУК</w:t>
      </w:r>
      <w:bookmarkEnd w:id="1"/>
    </w:p>
    <w:sectPr w:rsidR="00221600" w:rsidRPr="00A4337B" w:rsidSect="005D2B50">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2B50" w:rsidRDefault="005D2B50" w:rsidP="005D2B50">
      <w:pPr>
        <w:spacing w:after="0" w:line="240" w:lineRule="auto"/>
      </w:pPr>
      <w:r>
        <w:separator/>
      </w:r>
    </w:p>
  </w:endnote>
  <w:endnote w:type="continuationSeparator" w:id="0">
    <w:p w:rsidR="005D2B50" w:rsidRDefault="005D2B50" w:rsidP="005D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2B50" w:rsidRDefault="005D2B50" w:rsidP="005D2B50">
      <w:pPr>
        <w:spacing w:after="0" w:line="240" w:lineRule="auto"/>
      </w:pPr>
      <w:r>
        <w:separator/>
      </w:r>
    </w:p>
  </w:footnote>
  <w:footnote w:type="continuationSeparator" w:id="0">
    <w:p w:rsidR="005D2B50" w:rsidRDefault="005D2B50" w:rsidP="005D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267348"/>
      <w:docPartObj>
        <w:docPartGallery w:val="Page Numbers (Top of Page)"/>
        <w:docPartUnique/>
      </w:docPartObj>
    </w:sdtPr>
    <w:sdtEndPr/>
    <w:sdtContent>
      <w:p w:rsidR="005D2B50" w:rsidRDefault="005D2B50">
        <w:pPr>
          <w:pStyle w:val="a6"/>
          <w:jc w:val="center"/>
        </w:pPr>
        <w:r>
          <w:fldChar w:fldCharType="begin"/>
        </w:r>
        <w:r>
          <w:instrText>PAGE   \* MERGEFORMAT</w:instrText>
        </w:r>
        <w:r>
          <w:fldChar w:fldCharType="separate"/>
        </w:r>
        <w:r>
          <w:rPr>
            <w:lang w:val="uk-UA"/>
          </w:rPr>
          <w:t>2</w:t>
        </w:r>
        <w:r>
          <w:fldChar w:fldCharType="end"/>
        </w:r>
      </w:p>
    </w:sdtContent>
  </w:sdt>
  <w:p w:rsidR="005D2B50" w:rsidRDefault="005D2B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14AF1"/>
    <w:multiLevelType w:val="hybridMultilevel"/>
    <w:tmpl w:val="8F787682"/>
    <w:lvl w:ilvl="0" w:tplc="ABB26A4E">
      <w:start w:val="17"/>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73"/>
    <w:rsid w:val="000D4519"/>
    <w:rsid w:val="001000C0"/>
    <w:rsid w:val="00150964"/>
    <w:rsid w:val="00221600"/>
    <w:rsid w:val="0024758D"/>
    <w:rsid w:val="002479C8"/>
    <w:rsid w:val="002745FE"/>
    <w:rsid w:val="002B19A1"/>
    <w:rsid w:val="002F1D6C"/>
    <w:rsid w:val="002F467B"/>
    <w:rsid w:val="00367437"/>
    <w:rsid w:val="00392563"/>
    <w:rsid w:val="00431002"/>
    <w:rsid w:val="004928D8"/>
    <w:rsid w:val="0056264B"/>
    <w:rsid w:val="005D2B50"/>
    <w:rsid w:val="005E37E3"/>
    <w:rsid w:val="005F4DA1"/>
    <w:rsid w:val="00701289"/>
    <w:rsid w:val="00740FD5"/>
    <w:rsid w:val="00750DCE"/>
    <w:rsid w:val="008265B4"/>
    <w:rsid w:val="008A1C5E"/>
    <w:rsid w:val="00915F4B"/>
    <w:rsid w:val="0097662B"/>
    <w:rsid w:val="00A4337B"/>
    <w:rsid w:val="00A8354A"/>
    <w:rsid w:val="00AD2DAA"/>
    <w:rsid w:val="00B35073"/>
    <w:rsid w:val="00B67FEA"/>
    <w:rsid w:val="00B83EF6"/>
    <w:rsid w:val="00C82D00"/>
    <w:rsid w:val="00D738DA"/>
    <w:rsid w:val="00E50156"/>
    <w:rsid w:val="00E92CC2"/>
    <w:rsid w:val="00F01BAB"/>
    <w:rsid w:val="00F71A83"/>
    <w:rsid w:val="00FC64C2"/>
    <w:rsid w:val="00FC6589"/>
    <w:rsid w:val="00FC71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F14A"/>
  <w15:chartTrackingRefBased/>
  <w15:docId w15:val="{1339004C-95B9-4492-B34F-6B78A1D0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07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3507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 Spacing"/>
    <w:uiPriority w:val="1"/>
    <w:qFormat/>
    <w:rsid w:val="00B35073"/>
    <w:pPr>
      <w:spacing w:after="0" w:line="240" w:lineRule="auto"/>
    </w:pPr>
  </w:style>
  <w:style w:type="paragraph" w:styleId="a4">
    <w:name w:val="Balloon Text"/>
    <w:basedOn w:val="a"/>
    <w:link w:val="a5"/>
    <w:uiPriority w:val="99"/>
    <w:semiHidden/>
    <w:unhideWhenUsed/>
    <w:rsid w:val="00B67FE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67FEA"/>
    <w:rPr>
      <w:rFonts w:ascii="Segoe UI" w:hAnsi="Segoe UI" w:cs="Segoe UI"/>
      <w:sz w:val="18"/>
      <w:szCs w:val="18"/>
      <w:lang w:val="ru-RU"/>
    </w:rPr>
  </w:style>
  <w:style w:type="paragraph" w:styleId="a6">
    <w:name w:val="header"/>
    <w:basedOn w:val="a"/>
    <w:link w:val="a7"/>
    <w:uiPriority w:val="99"/>
    <w:unhideWhenUsed/>
    <w:rsid w:val="005D2B5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D2B50"/>
    <w:rPr>
      <w:lang w:val="ru-RU"/>
    </w:rPr>
  </w:style>
  <w:style w:type="paragraph" w:styleId="a8">
    <w:name w:val="footer"/>
    <w:basedOn w:val="a"/>
    <w:link w:val="a9"/>
    <w:uiPriority w:val="99"/>
    <w:unhideWhenUsed/>
    <w:rsid w:val="005D2B5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D2B5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11103</Words>
  <Characters>6329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2</cp:revision>
  <cp:lastPrinted>2024-09-19T06:40:00Z</cp:lastPrinted>
  <dcterms:created xsi:type="dcterms:W3CDTF">2024-09-23T13:14:00Z</dcterms:created>
  <dcterms:modified xsi:type="dcterms:W3CDTF">2024-09-23T13:14:00Z</dcterms:modified>
</cp:coreProperties>
</file>