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B52690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2EE7F89D" wp14:editId="14395B6E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B52690" w:rsidRDefault="001540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52690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52690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B52690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52690" w:rsidRDefault="00B06F42" w:rsidP="00B526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>30</w:t>
      </w:r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 xml:space="preserve"> січня 2024 року</w:t>
      </w:r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="00B52690" w:rsidRPr="00B52690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:rsidR="001540DF" w:rsidRPr="00B52690" w:rsidRDefault="001540DF" w:rsidP="00B526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21F7" w:rsidRDefault="001E5BA4" w:rsidP="00B5269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B52690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3421F7">
        <w:rPr>
          <w:rFonts w:ascii="Times New Roman" w:eastAsia="Times New Roman" w:hAnsi="Times New Roman" w:cs="Times New Roman"/>
          <w:sz w:val="25"/>
          <w:szCs w:val="25"/>
          <w:u w:val="single"/>
        </w:rPr>
        <w:t>56/дс-24</w:t>
      </w:r>
    </w:p>
    <w:p w:rsidR="001540DF" w:rsidRPr="00B52690" w:rsidRDefault="001540DF" w:rsidP="00B52690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52690" w:rsidRDefault="001E5BA4" w:rsidP="00B52690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B52690" w:rsidRDefault="001540DF" w:rsidP="00B52690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52690" w:rsidRDefault="001E5BA4" w:rsidP="00B526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B52690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 Н.Р</w:t>
      </w:r>
      <w:r w:rsidR="007253BF" w:rsidRPr="00B52690">
        <w:rPr>
          <w:rFonts w:ascii="Times New Roman" w:eastAsia="Times New Roman" w:hAnsi="Times New Roman" w:cs="Times New Roman"/>
          <w:sz w:val="25"/>
          <w:szCs w:val="25"/>
        </w:rPr>
        <w:t>.</w:t>
      </w:r>
      <w:r w:rsidR="00691B4F" w:rsidRPr="00B52690">
        <w:rPr>
          <w:rFonts w:ascii="Times New Roman" w:eastAsia="Times New Roman" w:hAnsi="Times New Roman" w:cs="Times New Roman"/>
          <w:sz w:val="25"/>
          <w:szCs w:val="25"/>
        </w:rPr>
        <w:t xml:space="preserve"> (доповідач),</w:t>
      </w:r>
    </w:p>
    <w:p w:rsidR="001540DF" w:rsidRPr="00B52690" w:rsidRDefault="001540DF" w:rsidP="00B5269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52690" w:rsidRDefault="001E5BA4" w:rsidP="00B5269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>членів Комісії: Духа Я.М., Шевчук</w:t>
      </w:r>
      <w:r w:rsidR="00B52690" w:rsidRPr="00B526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Г.М.</w:t>
      </w:r>
      <w:r w:rsidR="00691B4F" w:rsidRPr="00B52690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540DF" w:rsidRPr="00B52690" w:rsidRDefault="001540DF" w:rsidP="00B5269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06F42" w:rsidRPr="00B52690" w:rsidRDefault="00875B61" w:rsidP="00B52690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B06F42" w:rsidRPr="00B52690">
        <w:rPr>
          <w:rFonts w:ascii="Times New Roman" w:eastAsia="Times New Roman" w:hAnsi="Times New Roman" w:cs="Times New Roman"/>
          <w:sz w:val="25"/>
          <w:szCs w:val="25"/>
        </w:rPr>
        <w:t>з переможцем конкурсу на зайняття вакантних посад суддів місцевих судів, оголошеного рішенням Комісії від 14 вересня 2023 року №</w:t>
      </w:r>
      <w:r w:rsidR="00B52690" w:rsidRPr="00B526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06F42" w:rsidRPr="00B52690">
        <w:rPr>
          <w:rFonts w:ascii="Times New Roman" w:eastAsia="Times New Roman" w:hAnsi="Times New Roman" w:cs="Times New Roman"/>
          <w:sz w:val="25"/>
          <w:szCs w:val="25"/>
        </w:rPr>
        <w:t>95/зп-23, Дорошенко Ганною Володимирівною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B52690" w:rsidRDefault="001540DF" w:rsidP="00B52690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52690" w:rsidRDefault="001E5BA4" w:rsidP="00B5269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B52690" w:rsidRDefault="001540DF" w:rsidP="00B52690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704E5" w:rsidRPr="00B52690" w:rsidRDefault="00B06F42" w:rsidP="00B52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Дорошенко Ганна Володимирівна </w:t>
      </w:r>
      <w:r w:rsidR="00F63C4F">
        <w:rPr>
          <w:rFonts w:ascii="Times New Roman" w:eastAsia="Times New Roman" w:hAnsi="Times New Roman" w:cs="Times New Roman"/>
          <w:color w:val="000000"/>
          <w:sz w:val="25"/>
          <w:szCs w:val="25"/>
        </w:rPr>
        <w:t>______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народження, </w:t>
      </w:r>
      <w:r w:rsidR="00826FA7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громадянка України, відповідно до державного сертифікат</w:t>
      </w:r>
      <w:r w:rsidR="007253BF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826FA7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рівні вільного володіння першого</w:t>
      </w:r>
      <w:r w:rsidR="00826FA7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ступеня. </w:t>
      </w:r>
    </w:p>
    <w:p w:rsidR="00826FA7" w:rsidRPr="00B52690" w:rsidRDefault="001E5BA4" w:rsidP="00B52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</w:t>
      </w:r>
      <w:r w:rsidR="00826FA7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B06F42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2004 році закінчила Національний університет «Києво-Могилянська академія». Спеціальність правознавство. Кваліфікаційний рівень «Спеціаліст». У 2008 році закінчила Академію адвокатури України. Кваліфікаційний рівень «Магістр».</w:t>
      </w:r>
    </w:p>
    <w:p w:rsidR="001540DF" w:rsidRPr="00B52690" w:rsidRDefault="001E5BA4" w:rsidP="00B52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</w:t>
      </w:r>
      <w:r w:rsidR="00B34773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льності</w:t>
      </w:r>
      <w:r w:rsidR="00B06F42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 сфері права становить понад </w:t>
      </w:r>
      <w:r w:rsidR="00B34773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="00B06F42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B34773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років. </w:t>
      </w:r>
    </w:p>
    <w:p w:rsidR="001540DF" w:rsidRPr="00B52690" w:rsidRDefault="001E5BA4" w:rsidP="00B52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7253BF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826FA7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3363AB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B06F42" w:rsidRPr="00B52690" w:rsidRDefault="00B06F42" w:rsidP="00B52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До Комісії 08 травня 2017 року звернулася Дорошенко Г.В. із</w:t>
      </w:r>
      <w:r w:rsidR="00875B61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заявою щодо допуску до участі в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 як особ</w:t>
      </w:r>
      <w:r w:rsidR="00875B61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не має стажу роботи на посаді помічника судді більше трьох років.</w:t>
      </w:r>
    </w:p>
    <w:p w:rsidR="00572D18" w:rsidRPr="00B52690" w:rsidRDefault="00572D18" w:rsidP="00B52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25 вересня 2017 року № 119/дс-17 </w:t>
      </w:r>
      <w:r w:rsidR="00875B61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допущено до участі </w:t>
      </w:r>
      <w:r w:rsidR="00875B61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складенні відбіркового іспиту як осіб, які не мають трирічного стажу роботи на посаді помічника судді, зокрема Дорошенко Г.В.</w:t>
      </w:r>
    </w:p>
    <w:p w:rsidR="00572D18" w:rsidRPr="00B52690" w:rsidRDefault="00572D18" w:rsidP="00B52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07 червня 2018 року №</w:t>
      </w:r>
      <w:r w:rsidR="00F63C4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249/дс-18 Дорошенко Г.В. визнано такою, що за результатами спеціальної перевірки відповідає установленим Законом вимогам до кандидата на посаду судді.</w:t>
      </w:r>
    </w:p>
    <w:p w:rsidR="001540DF" w:rsidRPr="00B52690" w:rsidRDefault="001E5BA4" w:rsidP="00B52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9C596F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B52690" w:rsidRDefault="001E5BA4" w:rsidP="00B52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B52690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7253BF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цьому к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онкурсі, затверджено Умови проведення конкурсу 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на зайняття 560 вакантних посад суддів у місцевих судах для кандидатів на посаду судді, зарахованих до резервів на заміщення вакант</w:t>
      </w:r>
      <w:r w:rsidR="00875B61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них посад суддів місцевих судів, 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та визначено, </w:t>
      </w:r>
      <w:r w:rsidR="007253BF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що питання допуску до участі в к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572D18" w:rsidRPr="00B52690" w:rsidRDefault="00572D18" w:rsidP="00B52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До Комісії 12 жовтня 2023 року звернулася Дорошенко Г.В. із заявою щодо допуску до участі в оголошеному конкурсі як особ</w:t>
      </w:r>
      <w:r w:rsidR="00875B61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 України «Про судоустрій і статус суддів»</w:t>
      </w:r>
      <w:r w:rsidR="00875B61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(далі – Закон)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перебуває </w:t>
      </w:r>
      <w:r w:rsidR="0048591E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B52690" w:rsidRDefault="001E5BA4" w:rsidP="00B52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r w:rsidR="00572D18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Дорошенко Г.В. 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40177A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40177A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40177A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90F0B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Н.Р.</w:t>
      </w:r>
    </w:p>
    <w:p w:rsidR="00572D18" w:rsidRPr="00B52690" w:rsidRDefault="00572D18" w:rsidP="00B52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грудня 2023 року № 17/дс-23 Дорошенко Г.В. допущено до участі в оголошеному рішенням Комісії від 14 вересня 2023 року №</w:t>
      </w:r>
      <w:r w:rsidR="00F63C4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bookmarkStart w:id="0" w:name="_GoBack"/>
      <w:bookmarkEnd w:id="0"/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 на зайняття 560 вакантних посад суддів у місцевих судах</w:t>
      </w:r>
      <w:r w:rsidR="0048591E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для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кандидатів на посаду судді, зарахованих до резервів на заміщення вакантних посад суддів місцевих судів.</w:t>
      </w:r>
    </w:p>
    <w:p w:rsidR="00805287" w:rsidRPr="00B52690" w:rsidRDefault="00805287" w:rsidP="00B52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19 грудня 2023 року № 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 вересня 2023 року № 95/зп-23, згідно </w:t>
      </w:r>
      <w:r w:rsidR="0048591E" w:rsidRPr="00B52690">
        <w:rPr>
          <w:rFonts w:ascii="Times New Roman" w:eastAsia="Times New Roman" w:hAnsi="Times New Roman" w:cs="Times New Roman"/>
          <w:sz w:val="25"/>
          <w:szCs w:val="25"/>
        </w:rPr>
        <w:t>з яким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 Дорошенко Г.В. зайняла переможну позицію на зайняття вакантної посади у Ленінському районному суді міста Дніпропетровська.</w:t>
      </w:r>
    </w:p>
    <w:p w:rsidR="001540DF" w:rsidRPr="00B52690" w:rsidRDefault="00805287" w:rsidP="00B52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Комісією 30</w:t>
      </w:r>
      <w:r w:rsidR="001E5BA4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січня 2024 року проведено співбесіду з 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>Дорошенко Г.В.</w:t>
      </w:r>
    </w:p>
    <w:p w:rsidR="001540DF" w:rsidRPr="00B52690" w:rsidRDefault="001E5BA4" w:rsidP="00B5269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цяти та не старший шістдесяти п’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права щонайменше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п’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34A9A" w:rsidRPr="00B52690" w:rsidRDefault="001E5BA4" w:rsidP="00B5269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2" w:name="_heading=h.54qajhbwcim5" w:colFirst="0" w:colLast="0"/>
      <w:bookmarkEnd w:id="2"/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з пунктом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58 </w:t>
      </w:r>
      <w:hyperlink r:id="rId10" w:anchor="n1587">
        <w:r w:rsidRPr="00B52690">
          <w:rPr>
            <w:rFonts w:ascii="Times New Roman" w:eastAsia="Times New Roman" w:hAnsi="Times New Roman" w:cs="Times New Roman"/>
            <w:sz w:val="25"/>
            <w:szCs w:val="25"/>
            <w:highlight w:val="white"/>
          </w:rPr>
          <w:t>розділу XII</w:t>
        </w:r>
      </w:hyperlink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</w:t>
      </w:r>
      <w:r w:rsidRPr="003421F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місцевих</w:t>
      </w:r>
      <w:r w:rsidRPr="003421F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судів,</w:t>
      </w:r>
      <w:r w:rsidRPr="003421F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оголошений</w:t>
      </w:r>
      <w:r w:rsidRPr="003421F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рішенням</w:t>
      </w:r>
      <w:r w:rsidRPr="003421F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Комісії</w:t>
      </w:r>
      <w:r w:rsidRPr="003421F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від</w:t>
      </w:r>
      <w:r w:rsidRPr="003421F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14</w:t>
      </w:r>
      <w:r w:rsidRPr="003421F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вересня</w:t>
      </w:r>
      <w:r w:rsidRPr="003421F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2023</w:t>
      </w:r>
      <w:r w:rsidRPr="003421F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року</w:t>
      </w:r>
      <w:r w:rsidR="00400B33" w:rsidRPr="003421F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№ 95/зп-</w:t>
      </w:r>
      <w:r w:rsidR="00400B33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3,</w:t>
      </w:r>
      <w:r w:rsidR="003421F7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за правилами, які діють після наб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рання чинності Законом України «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«Про судоустрій і статус суддів»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».</w:t>
      </w:r>
    </w:p>
    <w:p w:rsidR="001540DF" w:rsidRPr="00B52690" w:rsidRDefault="001E5BA4" w:rsidP="00B5269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>Частиною першою статті 69 Закону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B52690" w:rsidRDefault="001E5BA4" w:rsidP="00B52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jnwlx07kcz2z" w:colFirst="0" w:colLast="0"/>
      <w:bookmarkEnd w:id="3"/>
      <w:r w:rsidRPr="00B52690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</w:rPr>
        <w:t>ами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B52690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B526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B52690" w:rsidRDefault="001E5BA4" w:rsidP="00B52690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B52690" w:rsidRDefault="001E5BA4" w:rsidP="00B52690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частин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ою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 с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B52690" w:rsidRDefault="001E5BA4" w:rsidP="00B52690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державним колегіальним органом суддівського врядування, який на постійній основі діє 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1540DF" w:rsidRPr="00B52690" w:rsidRDefault="001E5BA4" w:rsidP="00B52690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lastRenderedPageBreak/>
        <w:t>Виходячи із завдань Комісії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</w:rPr>
        <w:t>визначені З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</w:rPr>
        <w:t>України та Законом вимогам, з-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поміж яких 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</w:rPr>
        <w:t xml:space="preserve">є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критері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</w:rPr>
        <w:t>ї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</w:t>
      </w:r>
      <w:r w:rsidR="00073B12" w:rsidRPr="00B52690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 професійної етики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</w:rPr>
        <w:t>. Комісія має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 перевірити наявність інших обставин, які можуть</w:t>
      </w:r>
      <w:r w:rsidRPr="00342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негативно</w:t>
      </w:r>
      <w:r w:rsidRPr="00342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вплинути</w:t>
      </w:r>
      <w:r w:rsidRPr="00342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на</w:t>
      </w:r>
      <w:r w:rsidRPr="00342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суспільну</w:t>
      </w:r>
      <w:r w:rsidRPr="00342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довіру</w:t>
      </w:r>
      <w:r w:rsidRPr="00342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до</w:t>
      </w:r>
      <w:r w:rsidRPr="00342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судової</w:t>
      </w:r>
      <w:r w:rsidRPr="00342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влади</w:t>
      </w:r>
      <w:r w:rsidRPr="00342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у</w:t>
      </w:r>
      <w:r w:rsidRPr="00342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зв’язку</w:t>
      </w:r>
      <w:r w:rsidRPr="00342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342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B52690" w:rsidRDefault="001E5BA4" w:rsidP="00B52690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з кандидатом та дослідження досьє Комісією встановлено 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</w:rPr>
        <w:t xml:space="preserve">його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належність до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1540DF" w:rsidRPr="00B52690" w:rsidRDefault="001E5BA4" w:rsidP="00B52690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в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48591E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етичних норм,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</w:t>
      </w:r>
      <w:r w:rsidR="00E35CB1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на посаду судді або членів 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його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сім’ї задекларованим доходам.</w:t>
      </w:r>
    </w:p>
    <w:p w:rsidR="001540DF" w:rsidRPr="00B52690" w:rsidRDefault="001E5BA4" w:rsidP="00B52690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</w:rPr>
        <w:t xml:space="preserve">ами проведеної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r w:rsidR="00805287" w:rsidRPr="00B52690">
        <w:rPr>
          <w:rFonts w:ascii="Times New Roman" w:eastAsia="Times New Roman" w:hAnsi="Times New Roman" w:cs="Times New Roman"/>
          <w:sz w:val="25"/>
          <w:szCs w:val="25"/>
        </w:rPr>
        <w:t xml:space="preserve">Дорошенко Г.В.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співбесіди Комісія дійшла висновку про </w:t>
      </w:r>
      <w:r w:rsidR="00E35CB1" w:rsidRPr="00B52690">
        <w:rPr>
          <w:rFonts w:ascii="Times New Roman" w:eastAsia="Times New Roman" w:hAnsi="Times New Roman" w:cs="Times New Roman"/>
          <w:sz w:val="25"/>
          <w:szCs w:val="25"/>
        </w:rPr>
        <w:t>її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 відповідність вимогам до кандидата</w:t>
      </w:r>
      <w:r w:rsidR="00897327" w:rsidRPr="00B52690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134A9A" w:rsidRPr="00B52690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B52690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B52690">
        <w:rPr>
          <w:rFonts w:ascii="Times New Roman" w:eastAsia="Times New Roman" w:hAnsi="Times New Roman" w:cs="Times New Roman"/>
          <w:sz w:val="25"/>
          <w:szCs w:val="25"/>
          <w:highlight w:val="white"/>
        </w:rPr>
        <w:t>рекомендації про призначення кандидата на посаду судді</w:t>
      </w:r>
      <w:r w:rsidR="0034389D" w:rsidRPr="00B526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05287" w:rsidRPr="00B52690">
        <w:rPr>
          <w:rFonts w:ascii="Times New Roman" w:eastAsia="Times New Roman" w:hAnsi="Times New Roman" w:cs="Times New Roman"/>
          <w:sz w:val="25"/>
          <w:szCs w:val="25"/>
        </w:rPr>
        <w:t>Ленінського районному суді міста Дніпропетровська.</w:t>
      </w:r>
    </w:p>
    <w:p w:rsidR="001540DF" w:rsidRPr="00B52690" w:rsidRDefault="001E5BA4" w:rsidP="00B52690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одноголосно </w:t>
      </w:r>
    </w:p>
    <w:p w:rsidR="001540DF" w:rsidRPr="00B52690" w:rsidRDefault="001540DF" w:rsidP="00B5269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52690" w:rsidRDefault="001E5BA4" w:rsidP="00B52690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B52690" w:rsidRDefault="001540DF" w:rsidP="00B52690">
      <w:pPr>
        <w:shd w:val="clear" w:color="auto" w:fill="FFFFFF"/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52690" w:rsidRDefault="001E5BA4" w:rsidP="00B52690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>рекоменд</w:t>
      </w:r>
      <w:r w:rsidR="007216A6" w:rsidRPr="00B52690">
        <w:rPr>
          <w:rFonts w:ascii="Times New Roman" w:eastAsia="Times New Roman" w:hAnsi="Times New Roman" w:cs="Times New Roman"/>
          <w:sz w:val="25"/>
          <w:szCs w:val="25"/>
        </w:rPr>
        <w:t>увати</w:t>
      </w:r>
      <w:r w:rsidR="00932512"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932512" w:rsidRPr="00B52690">
        <w:rPr>
          <w:rFonts w:ascii="Times New Roman" w:eastAsia="Times New Roman" w:hAnsi="Times New Roman" w:cs="Times New Roman"/>
          <w:sz w:val="25"/>
          <w:szCs w:val="25"/>
        </w:rPr>
        <w:t>призначити</w:t>
      </w:r>
      <w:r w:rsidRPr="00B526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805287" w:rsidRPr="00B52690">
        <w:rPr>
          <w:rFonts w:ascii="Times New Roman" w:eastAsia="Times New Roman" w:hAnsi="Times New Roman" w:cs="Times New Roman"/>
          <w:sz w:val="25"/>
          <w:szCs w:val="25"/>
        </w:rPr>
        <w:t>Дорошенко Ганну Володимирівну</w:t>
      </w:r>
      <w:r w:rsidR="0034389D" w:rsidRPr="00B526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на посаду судді</w:t>
      </w:r>
      <w:r w:rsidR="0034389D" w:rsidRPr="00B526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05287" w:rsidRPr="00B52690">
        <w:rPr>
          <w:rFonts w:ascii="Times New Roman" w:eastAsia="Times New Roman" w:hAnsi="Times New Roman" w:cs="Times New Roman"/>
          <w:sz w:val="25"/>
          <w:szCs w:val="25"/>
        </w:rPr>
        <w:t>Ленінського районного суду міста Дніпропетровська.</w:t>
      </w:r>
    </w:p>
    <w:p w:rsidR="001540DF" w:rsidRPr="00B52690" w:rsidRDefault="001540DF" w:rsidP="00B52690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52690" w:rsidRDefault="003421F7" w:rsidP="00B52690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Pr="00B52690" w:rsidRDefault="001E5BA4" w:rsidP="00B52690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690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Pr="00B52690">
        <w:rPr>
          <w:rFonts w:ascii="Times New Roman" w:eastAsia="Times New Roman" w:hAnsi="Times New Roman" w:cs="Times New Roman"/>
          <w:sz w:val="25"/>
          <w:szCs w:val="25"/>
        </w:rPr>
        <w:tab/>
      </w:r>
      <w:r w:rsidR="003421F7">
        <w:rPr>
          <w:rFonts w:ascii="Times New Roman" w:eastAsia="Times New Roman" w:hAnsi="Times New Roman" w:cs="Times New Roman"/>
          <w:sz w:val="25"/>
          <w:szCs w:val="25"/>
        </w:rPr>
        <w:tab/>
      </w:r>
      <w:r w:rsidR="003421F7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Pr="00B52690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B52690" w:rsidRDefault="003421F7" w:rsidP="003421F7">
      <w:pPr>
        <w:shd w:val="clear" w:color="auto" w:fill="FFFFFF"/>
        <w:spacing w:after="0" w:line="480" w:lineRule="auto"/>
        <w:ind w:left="7058" w:firstLine="86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0B59B3" w:rsidRPr="00B52690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B52690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B52690">
        <w:rPr>
          <w:rFonts w:ascii="Times New Roman" w:eastAsia="Times New Roman" w:hAnsi="Times New Roman" w:cs="Times New Roman"/>
          <w:sz w:val="25"/>
          <w:szCs w:val="25"/>
        </w:rPr>
        <w:t>к</w:t>
      </w:r>
    </w:p>
    <w:p w:rsidR="00B52690" w:rsidRPr="00B52690" w:rsidRDefault="00B52690">
      <w:pPr>
        <w:shd w:val="clear" w:color="auto" w:fill="FFFFFF"/>
        <w:spacing w:after="0" w:line="480" w:lineRule="auto"/>
        <w:ind w:left="-142" w:hanging="142"/>
        <w:jc w:val="both"/>
        <w:rPr>
          <w:sz w:val="25"/>
          <w:szCs w:val="25"/>
        </w:rPr>
      </w:pPr>
    </w:p>
    <w:sectPr w:rsidR="00B52690" w:rsidRPr="00B52690" w:rsidSect="00400B33">
      <w:headerReference w:type="default" r:id="rId11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AD" w:rsidRDefault="000708AD">
      <w:pPr>
        <w:spacing w:after="0" w:line="240" w:lineRule="auto"/>
      </w:pPr>
      <w:r>
        <w:separator/>
      </w:r>
    </w:p>
  </w:endnote>
  <w:endnote w:type="continuationSeparator" w:id="0">
    <w:p w:rsidR="000708AD" w:rsidRDefault="0007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AD" w:rsidRDefault="000708AD">
      <w:pPr>
        <w:spacing w:after="0" w:line="240" w:lineRule="auto"/>
      </w:pPr>
      <w:r>
        <w:separator/>
      </w:r>
    </w:p>
  </w:footnote>
  <w:footnote w:type="continuationSeparator" w:id="0">
    <w:p w:rsidR="000708AD" w:rsidRDefault="0007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63C4F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640FD"/>
    <w:rsid w:val="000708AD"/>
    <w:rsid w:val="00073B12"/>
    <w:rsid w:val="000B59B3"/>
    <w:rsid w:val="00134A9A"/>
    <w:rsid w:val="001540DF"/>
    <w:rsid w:val="001E5BA4"/>
    <w:rsid w:val="00224DDC"/>
    <w:rsid w:val="00225B4F"/>
    <w:rsid w:val="00263FC2"/>
    <w:rsid w:val="003118CC"/>
    <w:rsid w:val="003363AB"/>
    <w:rsid w:val="003421F7"/>
    <w:rsid w:val="0034389D"/>
    <w:rsid w:val="003770EC"/>
    <w:rsid w:val="00390F0B"/>
    <w:rsid w:val="00400B33"/>
    <w:rsid w:val="0040177A"/>
    <w:rsid w:val="0048591E"/>
    <w:rsid w:val="00572D18"/>
    <w:rsid w:val="00691B4F"/>
    <w:rsid w:val="006D3035"/>
    <w:rsid w:val="007216A6"/>
    <w:rsid w:val="007253BF"/>
    <w:rsid w:val="00756E2B"/>
    <w:rsid w:val="00805287"/>
    <w:rsid w:val="00826FA7"/>
    <w:rsid w:val="00875B61"/>
    <w:rsid w:val="00877E9F"/>
    <w:rsid w:val="00896287"/>
    <w:rsid w:val="00897327"/>
    <w:rsid w:val="008E5A90"/>
    <w:rsid w:val="00932512"/>
    <w:rsid w:val="009C596F"/>
    <w:rsid w:val="00A21FE6"/>
    <w:rsid w:val="00B06F42"/>
    <w:rsid w:val="00B34773"/>
    <w:rsid w:val="00B52690"/>
    <w:rsid w:val="00B704E5"/>
    <w:rsid w:val="00B82138"/>
    <w:rsid w:val="00C07C48"/>
    <w:rsid w:val="00C175D8"/>
    <w:rsid w:val="00C32AC2"/>
    <w:rsid w:val="00CD7991"/>
    <w:rsid w:val="00CE5528"/>
    <w:rsid w:val="00D50922"/>
    <w:rsid w:val="00DF48A8"/>
    <w:rsid w:val="00E35CB1"/>
    <w:rsid w:val="00F6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1402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893EF1-2B37-4AD0-A909-0FB29E77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5423</Words>
  <Characters>3092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2024-01-31T13:49:00Z</cp:lastPrinted>
  <dcterms:created xsi:type="dcterms:W3CDTF">2024-02-02T06:54:00Z</dcterms:created>
  <dcterms:modified xsi:type="dcterms:W3CDTF">2024-02-02T12:59:00Z</dcterms:modified>
</cp:coreProperties>
</file>