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197566" w14:textId="77777777" w:rsidR="00973D1F" w:rsidRPr="00D31FE6" w:rsidRDefault="00973D1F" w:rsidP="00D31FE6">
      <w:pPr>
        <w:spacing w:line="276" w:lineRule="auto"/>
        <w:ind w:left="4517" w:right="4200"/>
        <w:rPr>
          <w:sz w:val="26"/>
          <w:szCs w:val="26"/>
        </w:rPr>
      </w:pPr>
      <w:r w:rsidRPr="00D31FE6">
        <w:rPr>
          <w:noProof/>
          <w:sz w:val="26"/>
          <w:szCs w:val="26"/>
          <w:lang w:eastAsia="uk-UA"/>
        </w:rPr>
        <w:drawing>
          <wp:inline distT="0" distB="0" distL="0" distR="0" wp14:anchorId="72522399" wp14:editId="70D1826E">
            <wp:extent cx="542925" cy="714375"/>
            <wp:effectExtent l="0" t="0" r="9525" b="9525"/>
            <wp:docPr id="1228104643" name="Рисунок 1" descr="Изображение выглядит как текст, символ, логотип, Шрифт&#10;&#10;Контент, сгенерированный ИИ, может содержать ошибки."/>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104643" name="Рисунок 1" descr="Изображение выглядит как текст, символ, логотип, Шрифт&#10;&#10;Контент, сгенерированный ИИ, может содержать ошибки."/>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5DB98F96" w14:textId="77777777" w:rsidR="00973D1F" w:rsidRPr="00D31FE6" w:rsidRDefault="00973D1F" w:rsidP="00D31FE6">
      <w:pPr>
        <w:spacing w:line="276" w:lineRule="auto"/>
        <w:rPr>
          <w:sz w:val="26"/>
          <w:szCs w:val="26"/>
        </w:rPr>
      </w:pPr>
    </w:p>
    <w:p w14:paraId="32C65CE9" w14:textId="77777777" w:rsidR="00973D1F" w:rsidRPr="00A760B4" w:rsidRDefault="00973D1F" w:rsidP="00D31FE6">
      <w:pPr>
        <w:spacing w:line="276" w:lineRule="auto"/>
        <w:ind w:right="57"/>
        <w:jc w:val="center"/>
        <w:rPr>
          <w:sz w:val="36"/>
          <w:szCs w:val="36"/>
        </w:rPr>
      </w:pPr>
      <w:r w:rsidRPr="00A760B4">
        <w:rPr>
          <w:sz w:val="36"/>
          <w:szCs w:val="36"/>
        </w:rPr>
        <w:t>ВИЩА КВАЛІФІКАЦІЙНА КОМІСІЯ СУДДІВ УКРАЇНИ</w:t>
      </w:r>
    </w:p>
    <w:p w14:paraId="7EE7344D" w14:textId="77777777" w:rsidR="00973D1F" w:rsidRPr="00D31FE6" w:rsidRDefault="00973D1F" w:rsidP="00D31FE6">
      <w:pPr>
        <w:spacing w:line="276" w:lineRule="auto"/>
        <w:ind w:right="57"/>
        <w:rPr>
          <w:sz w:val="26"/>
          <w:szCs w:val="26"/>
        </w:rPr>
      </w:pPr>
    </w:p>
    <w:p w14:paraId="06CE7020" w14:textId="4C7B3FBB" w:rsidR="00973D1F" w:rsidRPr="00B53482" w:rsidRDefault="008313C5" w:rsidP="00D31FE6">
      <w:pPr>
        <w:shd w:val="clear" w:color="auto" w:fill="FFFFFF"/>
        <w:spacing w:line="276" w:lineRule="auto"/>
        <w:jc w:val="both"/>
      </w:pPr>
      <w:r w:rsidRPr="00B53482">
        <w:t>27</w:t>
      </w:r>
      <w:r w:rsidR="00973D1F" w:rsidRPr="00B53482">
        <w:t xml:space="preserve"> </w:t>
      </w:r>
      <w:r w:rsidR="00C05B53" w:rsidRPr="00B53482">
        <w:t>травня</w:t>
      </w:r>
      <w:r w:rsidR="00973D1F" w:rsidRPr="00B53482">
        <w:t xml:space="preserve"> 202</w:t>
      </w:r>
      <w:r w:rsidR="00C05B53" w:rsidRPr="00B53482">
        <w:t>5</w:t>
      </w:r>
      <w:r w:rsidR="00973D1F" w:rsidRPr="00B53482">
        <w:t xml:space="preserve"> року</w:t>
      </w:r>
      <w:r w:rsidR="00973D1F" w:rsidRPr="00B53482">
        <w:tab/>
      </w:r>
      <w:r w:rsidR="007E0F0D" w:rsidRPr="00B53482">
        <w:tab/>
      </w:r>
      <w:r w:rsidR="007E0F0D" w:rsidRPr="00B53482">
        <w:tab/>
      </w:r>
      <w:r w:rsidR="00684CE9" w:rsidRPr="00B53482">
        <w:t xml:space="preserve">час: </w:t>
      </w:r>
      <w:r w:rsidRPr="00B53482">
        <w:t>15:27:57</w:t>
      </w:r>
      <w:r w:rsidR="00973D1F" w:rsidRPr="00B53482">
        <w:tab/>
      </w:r>
      <w:r w:rsidR="00684CE9" w:rsidRPr="00B53482">
        <w:tab/>
      </w:r>
      <w:r w:rsidR="00684CE9" w:rsidRPr="00B53482">
        <w:tab/>
      </w:r>
      <w:r w:rsidR="007E0F0D" w:rsidRPr="00B53482">
        <w:tab/>
      </w:r>
      <w:r w:rsidR="00B53482">
        <w:t xml:space="preserve">                         </w:t>
      </w:r>
      <w:r w:rsidR="00973D1F" w:rsidRPr="00B53482">
        <w:t xml:space="preserve"> м. Київ</w:t>
      </w:r>
    </w:p>
    <w:p w14:paraId="38B042BC" w14:textId="77777777" w:rsidR="00973D1F" w:rsidRPr="00B53482" w:rsidRDefault="00973D1F" w:rsidP="00D31FE6">
      <w:pPr>
        <w:shd w:val="clear" w:color="auto" w:fill="FFFFFF"/>
        <w:spacing w:line="276" w:lineRule="auto"/>
        <w:jc w:val="both"/>
      </w:pPr>
    </w:p>
    <w:p w14:paraId="5CFCE83B" w14:textId="1746ED80" w:rsidR="00973D1F" w:rsidRPr="00B53482" w:rsidRDefault="00973D1F" w:rsidP="00D31FE6">
      <w:pPr>
        <w:shd w:val="clear" w:color="auto" w:fill="FFFFFF"/>
        <w:spacing w:line="276" w:lineRule="auto"/>
        <w:ind w:right="134"/>
        <w:jc w:val="center"/>
        <w:rPr>
          <w:bCs/>
          <w:u w:val="single"/>
        </w:rPr>
      </w:pPr>
      <w:r w:rsidRPr="00B53482">
        <w:rPr>
          <w:bCs/>
        </w:rPr>
        <w:t xml:space="preserve">Р І Ш Е Н Н Я  № </w:t>
      </w:r>
      <w:r w:rsidR="00B31981">
        <w:rPr>
          <w:bCs/>
          <w:u w:val="single"/>
        </w:rPr>
        <w:t>51/ас-25</w:t>
      </w:r>
    </w:p>
    <w:p w14:paraId="6D6619A4" w14:textId="77777777" w:rsidR="00973D1F" w:rsidRPr="00B53482" w:rsidRDefault="00973D1F" w:rsidP="00D31FE6">
      <w:pPr>
        <w:shd w:val="clear" w:color="auto" w:fill="FFFFFF"/>
        <w:tabs>
          <w:tab w:val="left" w:pos="567"/>
        </w:tabs>
        <w:spacing w:line="276" w:lineRule="auto"/>
        <w:ind w:right="-1"/>
        <w:jc w:val="both"/>
      </w:pPr>
    </w:p>
    <w:p w14:paraId="00F28C3D" w14:textId="34BBB324" w:rsidR="00973D1F" w:rsidRPr="00B53482" w:rsidRDefault="00973D1F" w:rsidP="00D31FE6">
      <w:pPr>
        <w:shd w:val="clear" w:color="auto" w:fill="FFFFFF"/>
        <w:tabs>
          <w:tab w:val="left" w:pos="567"/>
        </w:tabs>
        <w:spacing w:line="276" w:lineRule="auto"/>
        <w:ind w:right="-1"/>
        <w:jc w:val="both"/>
      </w:pPr>
      <w:r w:rsidRPr="00B53482">
        <w:t>Вища кваліфікаційна комісія суддів України у складі Першої палати:</w:t>
      </w:r>
    </w:p>
    <w:p w14:paraId="73FAA3C0" w14:textId="77777777" w:rsidR="00973D1F" w:rsidRPr="00B53482" w:rsidRDefault="00973D1F" w:rsidP="00D31FE6">
      <w:pPr>
        <w:shd w:val="clear" w:color="auto" w:fill="FFFFFF"/>
        <w:spacing w:line="276" w:lineRule="auto"/>
        <w:ind w:right="134"/>
        <w:jc w:val="both"/>
      </w:pPr>
    </w:p>
    <w:p w14:paraId="7168E14D" w14:textId="299B56B4" w:rsidR="00973D1F" w:rsidRPr="00B53482" w:rsidRDefault="00973D1F" w:rsidP="00D31FE6">
      <w:pPr>
        <w:shd w:val="clear" w:color="auto" w:fill="FFFFFF"/>
        <w:spacing w:line="276" w:lineRule="auto"/>
        <w:ind w:right="-1"/>
        <w:jc w:val="both"/>
        <w:rPr>
          <w:bCs/>
        </w:rPr>
      </w:pPr>
      <w:r w:rsidRPr="00B53482">
        <w:rPr>
          <w:bCs/>
        </w:rPr>
        <w:t>головуючого – Андрія ПАСІЧНИКА,</w:t>
      </w:r>
    </w:p>
    <w:p w14:paraId="5F984992" w14:textId="77777777" w:rsidR="00973D1F" w:rsidRPr="00B53482" w:rsidRDefault="00973D1F" w:rsidP="00D31FE6">
      <w:pPr>
        <w:shd w:val="clear" w:color="auto" w:fill="FFFFFF"/>
        <w:tabs>
          <w:tab w:val="left" w:pos="3969"/>
        </w:tabs>
        <w:spacing w:line="276" w:lineRule="auto"/>
        <w:ind w:right="-15"/>
        <w:jc w:val="both"/>
        <w:rPr>
          <w:bCs/>
        </w:rPr>
      </w:pPr>
    </w:p>
    <w:p w14:paraId="704B56F4" w14:textId="4A182989" w:rsidR="00973D1F" w:rsidRPr="00B53482" w:rsidRDefault="00973D1F" w:rsidP="00D31FE6">
      <w:pPr>
        <w:shd w:val="clear" w:color="auto" w:fill="FFFFFF"/>
        <w:tabs>
          <w:tab w:val="left" w:pos="3969"/>
        </w:tabs>
        <w:spacing w:line="276" w:lineRule="auto"/>
        <w:ind w:right="-15"/>
        <w:jc w:val="both"/>
        <w:rPr>
          <w:bCs/>
        </w:rPr>
      </w:pPr>
      <w:r w:rsidRPr="00B53482">
        <w:rPr>
          <w:bCs/>
        </w:rPr>
        <w:t>членів Комісії: Ярослава ДУХА</w:t>
      </w:r>
      <w:r w:rsidR="00B21109">
        <w:rPr>
          <w:bCs/>
        </w:rPr>
        <w:t xml:space="preserve"> </w:t>
      </w:r>
      <w:r w:rsidR="00B21109" w:rsidRPr="00B53482">
        <w:rPr>
          <w:bCs/>
        </w:rPr>
        <w:t>(доповідач)</w:t>
      </w:r>
      <w:r w:rsidRPr="00B53482">
        <w:rPr>
          <w:bCs/>
        </w:rPr>
        <w:t>, Романа КИДИСЮКА, Олега КОЛІУША, Романа САБОДАША, Руслана СИДОРОВИЧА</w:t>
      </w:r>
      <w:r w:rsidR="002D3250" w:rsidRPr="00B53482">
        <w:rPr>
          <w:bCs/>
        </w:rPr>
        <w:t>,</w:t>
      </w:r>
    </w:p>
    <w:p w14:paraId="1553C495" w14:textId="77777777" w:rsidR="00973D1F" w:rsidRPr="00B53482" w:rsidRDefault="00973D1F" w:rsidP="00D31FE6">
      <w:pPr>
        <w:shd w:val="clear" w:color="auto" w:fill="FFFFFF"/>
        <w:tabs>
          <w:tab w:val="left" w:pos="3969"/>
        </w:tabs>
        <w:spacing w:line="276" w:lineRule="auto"/>
        <w:ind w:right="-15"/>
        <w:jc w:val="both"/>
        <w:rPr>
          <w:bCs/>
        </w:rPr>
      </w:pPr>
    </w:p>
    <w:p w14:paraId="49A93802" w14:textId="77777777" w:rsidR="00973D1F" w:rsidRPr="00B53482" w:rsidRDefault="00973D1F" w:rsidP="00D31FE6">
      <w:pPr>
        <w:shd w:val="clear" w:color="auto" w:fill="FFFFFF"/>
        <w:tabs>
          <w:tab w:val="left" w:pos="3969"/>
        </w:tabs>
        <w:spacing w:line="276" w:lineRule="auto"/>
        <w:ind w:right="-15"/>
        <w:jc w:val="both"/>
        <w:rPr>
          <w:bCs/>
        </w:rPr>
      </w:pPr>
      <w:r w:rsidRPr="00B53482">
        <w:rPr>
          <w:bCs/>
        </w:rPr>
        <w:t xml:space="preserve">за участі: </w:t>
      </w:r>
    </w:p>
    <w:p w14:paraId="7BD6812F" w14:textId="77777777" w:rsidR="00973D1F" w:rsidRPr="00B53482" w:rsidRDefault="00973D1F" w:rsidP="00D31FE6">
      <w:pPr>
        <w:shd w:val="clear" w:color="auto" w:fill="FFFFFF"/>
        <w:tabs>
          <w:tab w:val="left" w:pos="3969"/>
        </w:tabs>
        <w:spacing w:line="276" w:lineRule="auto"/>
        <w:ind w:right="-15"/>
        <w:jc w:val="both"/>
        <w:rPr>
          <w:bCs/>
        </w:rPr>
      </w:pPr>
    </w:p>
    <w:p w14:paraId="6F26EDD2" w14:textId="4257BC32" w:rsidR="00973D1F" w:rsidRPr="00B53482" w:rsidRDefault="00973D1F" w:rsidP="00D31FE6">
      <w:pPr>
        <w:shd w:val="clear" w:color="auto" w:fill="FFFFFF"/>
        <w:tabs>
          <w:tab w:val="left" w:pos="3969"/>
        </w:tabs>
        <w:spacing w:line="276" w:lineRule="auto"/>
        <w:ind w:right="-15"/>
        <w:jc w:val="both"/>
      </w:pPr>
      <w:r w:rsidRPr="00B53482">
        <w:t xml:space="preserve">кандидата на посаду судді апеляційного адміністративного суду: </w:t>
      </w:r>
      <w:r w:rsidR="005053FD" w:rsidRPr="00B53482">
        <w:t>Юрія НАЗАРА</w:t>
      </w:r>
      <w:r w:rsidRPr="00B53482">
        <w:t>,</w:t>
      </w:r>
    </w:p>
    <w:p w14:paraId="1044B5C2" w14:textId="77777777" w:rsidR="00973D1F" w:rsidRPr="00B53482" w:rsidRDefault="00973D1F" w:rsidP="00D31FE6">
      <w:pPr>
        <w:shd w:val="clear" w:color="auto" w:fill="FFFFFF"/>
        <w:tabs>
          <w:tab w:val="left" w:pos="3969"/>
        </w:tabs>
        <w:spacing w:line="276" w:lineRule="auto"/>
        <w:ind w:right="-15"/>
        <w:jc w:val="both"/>
      </w:pPr>
    </w:p>
    <w:p w14:paraId="5DE2FCD6" w14:textId="05B69709" w:rsidR="005053FD" w:rsidRPr="00B53482" w:rsidRDefault="005053FD" w:rsidP="005053FD">
      <w:pPr>
        <w:shd w:val="clear" w:color="auto" w:fill="FFFFFF"/>
        <w:jc w:val="both"/>
      </w:pPr>
      <w:r w:rsidRPr="00B53482">
        <w:t xml:space="preserve">розглянувши питання про дослідження досьє, проведення співбесіди та визначення результатів кваліфікаційного оцінювання кандидата на посаду судді апеляційного адміністративного суду Назара Юрія Степановича </w:t>
      </w:r>
      <w:r w:rsidR="00B21109">
        <w:t>в</w:t>
      </w:r>
      <w:r w:rsidRPr="00B53482">
        <w:t xml:space="preserve"> межах конкурсу, оголошеного рішенням Комісії від 14 вересня 2023 року № 94/зп-23 (зі змінами),</w:t>
      </w:r>
    </w:p>
    <w:p w14:paraId="35B3A162" w14:textId="77777777" w:rsidR="00973D1F" w:rsidRPr="00B53482" w:rsidRDefault="00973D1F" w:rsidP="00D31FE6">
      <w:pPr>
        <w:shd w:val="clear" w:color="auto" w:fill="FFFFFF"/>
        <w:tabs>
          <w:tab w:val="left" w:pos="7300"/>
        </w:tabs>
        <w:spacing w:line="276" w:lineRule="auto"/>
        <w:jc w:val="both"/>
        <w:rPr>
          <w:color w:val="FFFFFF" w:themeColor="background1"/>
          <w:lang w:eastAsia="uk-UA"/>
        </w:rPr>
      </w:pPr>
    </w:p>
    <w:p w14:paraId="47430CE2" w14:textId="61F02CAA" w:rsidR="00973D1F" w:rsidRPr="00B53482" w:rsidRDefault="00973D1F" w:rsidP="00D31FE6">
      <w:pPr>
        <w:shd w:val="clear" w:color="auto" w:fill="FFFFFF"/>
        <w:tabs>
          <w:tab w:val="left" w:pos="3969"/>
        </w:tabs>
        <w:spacing w:line="276" w:lineRule="auto"/>
        <w:ind w:right="-15"/>
        <w:jc w:val="center"/>
        <w:rPr>
          <w:lang w:eastAsia="uk-UA"/>
        </w:rPr>
      </w:pPr>
      <w:r w:rsidRPr="00B53482">
        <w:rPr>
          <w:lang w:eastAsia="uk-UA"/>
        </w:rPr>
        <w:t>встановила:</w:t>
      </w:r>
    </w:p>
    <w:p w14:paraId="55EE6207" w14:textId="77777777" w:rsidR="00D10DAA" w:rsidRPr="00B53482" w:rsidRDefault="00D10DAA" w:rsidP="00D31FE6">
      <w:pPr>
        <w:shd w:val="clear" w:color="auto" w:fill="FFFFFF"/>
        <w:tabs>
          <w:tab w:val="left" w:pos="3969"/>
        </w:tabs>
        <w:spacing w:line="276" w:lineRule="auto"/>
        <w:ind w:right="-15"/>
        <w:jc w:val="center"/>
        <w:rPr>
          <w:lang w:eastAsia="uk-UA"/>
        </w:rPr>
      </w:pPr>
    </w:p>
    <w:p w14:paraId="302086BC" w14:textId="77777777" w:rsidR="00DA7769" w:rsidRPr="00B53482" w:rsidRDefault="00DA7769" w:rsidP="00DA7769">
      <w:pPr>
        <w:jc w:val="both"/>
        <w:rPr>
          <w:b/>
          <w:bCs/>
          <w:lang w:val="ru-RU"/>
        </w:rPr>
      </w:pPr>
      <w:r w:rsidRPr="00B53482">
        <w:rPr>
          <w:b/>
          <w:bCs/>
        </w:rPr>
        <w:t>І. Стислий виклад підстав і порядку проведення конкурсу на посади суддів апеляційних адміністративних судів та процедури кваліфікаційного оцінювання кандидата</w:t>
      </w:r>
      <w:r w:rsidRPr="00B53482">
        <w:rPr>
          <w:b/>
          <w:bCs/>
          <w:lang w:val="ru-RU"/>
        </w:rPr>
        <w:t>.</w:t>
      </w:r>
    </w:p>
    <w:p w14:paraId="6ADD95CA" w14:textId="77777777" w:rsidR="00DA7769" w:rsidRPr="00B53482" w:rsidRDefault="00DA7769" w:rsidP="00DA7769">
      <w:pPr>
        <w:jc w:val="both"/>
        <w:rPr>
          <w:lang w:val="ru-RU"/>
        </w:rPr>
      </w:pPr>
    </w:p>
    <w:p w14:paraId="51C848C3" w14:textId="40683759" w:rsidR="00DA7769" w:rsidRPr="00B53482" w:rsidRDefault="00DA7769" w:rsidP="00AD7B3A">
      <w:pPr>
        <w:shd w:val="clear" w:color="auto" w:fill="FFFFFF"/>
        <w:tabs>
          <w:tab w:val="left" w:pos="426"/>
        </w:tabs>
        <w:ind w:firstLine="567"/>
        <w:jc w:val="both"/>
        <w:rPr>
          <w:lang w:eastAsia="uk-UA"/>
        </w:rPr>
      </w:pPr>
      <w:r w:rsidRPr="00B53482">
        <w:rPr>
          <w:lang w:eastAsia="uk-UA"/>
        </w:rPr>
        <w:t xml:space="preserve">Статтею 79 Закону України «Про судоустрій і статус суддів» </w:t>
      </w:r>
      <w:r w:rsidRPr="00AD7B3A">
        <w:rPr>
          <w:lang w:val="ru-RU" w:eastAsia="uk-UA"/>
        </w:rPr>
        <w:t>(</w:t>
      </w:r>
      <w:r w:rsidRPr="00B53482">
        <w:rPr>
          <w:lang w:eastAsia="uk-UA"/>
        </w:rPr>
        <w:t xml:space="preserve">далі – Закон) установлено, що  конкурс на зайняття вакантної посади судді проводиться відповідно до Закону та положення про проведення конкурсу на зайняття вакантної посади судді, що затверджується Вищою кваліфікаційною комісією суддів України, з дотриманням вимог законодавства про забезпечення рівних прав та можливостей жінок і чоловіків. </w:t>
      </w:r>
    </w:p>
    <w:p w14:paraId="0B9C4DB7" w14:textId="4E12B718" w:rsidR="00DA7769" w:rsidRPr="00B53482" w:rsidRDefault="00DA7769" w:rsidP="00AD7B3A">
      <w:pPr>
        <w:shd w:val="clear" w:color="auto" w:fill="FFFFFF"/>
        <w:tabs>
          <w:tab w:val="left" w:pos="426"/>
        </w:tabs>
        <w:ind w:firstLine="567"/>
        <w:jc w:val="both"/>
        <w:rPr>
          <w:lang w:eastAsia="uk-UA"/>
        </w:rPr>
      </w:pPr>
      <w:r w:rsidRPr="00B53482">
        <w:rPr>
          <w:lang w:eastAsia="uk-UA"/>
        </w:rPr>
        <w:t xml:space="preserve">Загальний порядок подання заяви та документів для участі в конкурсі, порядок проведення конкурсу на зайняття вакантної посади судді місцевого, апеляційного, вищого спеціалізованого судів або судді Верховного Суду та внесення за результатами конкурсу до Вищої ради правосуддя рекомендації про призначення кандидата на посаду судді визначено в Положенні про проведення конкурсу на зайняття вакантної посади судді, затвердженому рішенням Вищої кваліфікаційної комісії суддів України від 02 листопада 2016 року </w:t>
      </w:r>
      <w:r w:rsidR="00C07407">
        <w:rPr>
          <w:lang w:eastAsia="uk-UA"/>
        </w:rPr>
        <w:t xml:space="preserve">    </w:t>
      </w:r>
      <w:r w:rsidRPr="00B53482">
        <w:rPr>
          <w:lang w:eastAsia="uk-UA"/>
        </w:rPr>
        <w:t>№</w:t>
      </w:r>
      <w:r w:rsidR="00C07407">
        <w:rPr>
          <w:lang w:eastAsia="uk-UA"/>
        </w:rPr>
        <w:t> </w:t>
      </w:r>
      <w:r w:rsidRPr="00B53482">
        <w:rPr>
          <w:lang w:eastAsia="uk-UA"/>
        </w:rPr>
        <w:t xml:space="preserve">141/зп-16 (у редакції рішення Вищої кваліфікаційної комісії суддів України від 29 лютого 2024 року № 72/зп-24) (далі – Положення про конкурс). Принципами проведення конкурсу є справедливість, законність, публічність, прозорість, відкритість і рівність умов для його учасників, об’єктивність, неупередженість та повага до прав людини (пункт 1.3 Положення про конкурс). Конкурс на зайняття вакантних посад суддів апеляційного суду, вищого </w:t>
      </w:r>
      <w:r w:rsidRPr="00B53482">
        <w:rPr>
          <w:lang w:eastAsia="uk-UA"/>
        </w:rPr>
        <w:lastRenderedPageBreak/>
        <w:t>спеціалізованого суду або суддів Верховного Суду проводиться на основі рейтингу кандидатів за результатами кваліфікаційного оцінювання та з урахуванням особливостей, передбачених статтею 79-3 Закону (пункт 1.5 Положення про конкурс).</w:t>
      </w:r>
    </w:p>
    <w:p w14:paraId="065E160A" w14:textId="704CE424" w:rsidR="00DA7769" w:rsidRPr="00B53482" w:rsidRDefault="00DA7769" w:rsidP="00AD7B3A">
      <w:pPr>
        <w:shd w:val="clear" w:color="auto" w:fill="FFFFFF"/>
        <w:tabs>
          <w:tab w:val="left" w:pos="426"/>
        </w:tabs>
        <w:ind w:firstLine="567"/>
        <w:jc w:val="both"/>
        <w:rPr>
          <w:lang w:eastAsia="uk-UA"/>
        </w:rPr>
      </w:pPr>
      <w:r w:rsidRPr="00B53482">
        <w:rPr>
          <w:lang w:eastAsia="uk-UA"/>
        </w:rPr>
        <w:t xml:space="preserve">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(для апеляційного суду) Закону. Процедуру проведення Комісією кваліфікаційного оцінювання врегульовано главою 1 розділу V Закону. Отже, необхідною умовою зайняття посади судді є проходження кваліфікаційного оцінювання з метою визначення здатності кандидата на посаду судді здійснювати правосуддя у відповідному суді. </w:t>
      </w:r>
    </w:p>
    <w:p w14:paraId="628025B8" w14:textId="11BC751C" w:rsidR="00DA7769" w:rsidRPr="00B53482" w:rsidRDefault="00DA7769" w:rsidP="00AD7B3A">
      <w:pPr>
        <w:shd w:val="clear" w:color="auto" w:fill="FFFFFF"/>
        <w:tabs>
          <w:tab w:val="left" w:pos="426"/>
        </w:tabs>
        <w:ind w:firstLine="567"/>
        <w:jc w:val="both"/>
        <w:rPr>
          <w:lang w:eastAsia="uk-UA"/>
        </w:rPr>
      </w:pPr>
      <w:r w:rsidRPr="00B53482">
        <w:rPr>
          <w:lang w:eastAsia="uk-UA"/>
        </w:rPr>
        <w:t xml:space="preserve">Статтею 83 Закону установлено,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 </w:t>
      </w:r>
    </w:p>
    <w:p w14:paraId="6933E480" w14:textId="61301544" w:rsidR="00DA7769" w:rsidRPr="00B53482" w:rsidRDefault="00DA7769" w:rsidP="00AD7B3A">
      <w:pPr>
        <w:shd w:val="clear" w:color="auto" w:fill="FFFFFF"/>
        <w:tabs>
          <w:tab w:val="left" w:pos="426"/>
        </w:tabs>
        <w:ind w:firstLine="567"/>
        <w:jc w:val="both"/>
        <w:rPr>
          <w:lang w:eastAsia="uk-UA"/>
        </w:rPr>
      </w:pPr>
      <w:r w:rsidRPr="00B53482">
        <w:rPr>
          <w:lang w:eastAsia="uk-UA"/>
        </w:rPr>
        <w:t xml:space="preserve">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 про кваліфікаційне оцінювання). Пунктами 1.3–1.4 передбачено, що завданням кваліфікаційного оцінювання є встановлення відповідності кандидата на посаду судді вимогам до посади судді за критеріями компетентності (професійна, особиста, соціальна), доброчесності та професійної етики згідно з визначеними показниками, а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кандидатів на посаду судді. </w:t>
      </w:r>
    </w:p>
    <w:p w14:paraId="06D1E87B" w14:textId="1587AF75" w:rsidR="00DA7769" w:rsidRPr="00B53482" w:rsidRDefault="00DA7769" w:rsidP="00AD7B3A">
      <w:pPr>
        <w:shd w:val="clear" w:color="auto" w:fill="FFFFFF"/>
        <w:tabs>
          <w:tab w:val="left" w:pos="426"/>
        </w:tabs>
        <w:ind w:firstLine="567"/>
        <w:jc w:val="both"/>
        <w:rPr>
          <w:lang w:eastAsia="uk-UA"/>
        </w:rPr>
      </w:pPr>
      <w:r w:rsidRPr="00B53482">
        <w:rPr>
          <w:lang w:eastAsia="uk-UA"/>
        </w:rPr>
        <w:t>Комісія відзначає, що необхідною умовою забезпечення права на справедливий суд є належне функціонування судів всіх інстанцій і юрисдикцій. Забезпечення належної кадрової спроможності є необхідною умовою для реалізації конституційного права кожного на доступ до правосуддя. З огляду на значну кількість вакансій та надмірне навантаження в апеляційних судах, у тому числі адміністративної юрисдикції, виникла об’єктивна потреба у проведенні конкурсу на вакантні посади суддів апеляційних судів.</w:t>
      </w:r>
    </w:p>
    <w:p w14:paraId="3DD07254" w14:textId="17DEE6DA" w:rsidR="00DA7769" w:rsidRPr="00B53482" w:rsidRDefault="00DA7769" w:rsidP="00AD7B3A">
      <w:pPr>
        <w:shd w:val="clear" w:color="auto" w:fill="FFFFFF"/>
        <w:tabs>
          <w:tab w:val="left" w:pos="426"/>
        </w:tabs>
        <w:ind w:firstLine="567"/>
        <w:jc w:val="both"/>
        <w:rPr>
          <w:lang w:eastAsia="uk-UA"/>
        </w:rPr>
      </w:pPr>
      <w:r w:rsidRPr="00B53482">
        <w:rPr>
          <w:lang w:eastAsia="uk-UA"/>
        </w:rPr>
        <w:t>Рішенням Вищої кваліфікаційної комісії суддів України від 14 вересня 2023 року №</w:t>
      </w:r>
      <w:r w:rsidR="00C07407">
        <w:rPr>
          <w:lang w:eastAsia="uk-UA"/>
        </w:rPr>
        <w:t> </w:t>
      </w:r>
      <w:r w:rsidRPr="00B53482">
        <w:rPr>
          <w:lang w:eastAsia="uk-UA"/>
        </w:rPr>
        <w:t xml:space="preserve">94/зп-23 (зі змінами та доповненнями) оголошено конкурс на зайняття 550 вакантних посад суддів в апеляційних судах, зокрема в апеляційних адміністративних судах. </w:t>
      </w:r>
    </w:p>
    <w:p w14:paraId="00BECA79" w14:textId="1964FEBE" w:rsidR="00DA7769" w:rsidRPr="00B53482" w:rsidRDefault="00DA7769" w:rsidP="00AD7B3A">
      <w:pPr>
        <w:shd w:val="clear" w:color="auto" w:fill="FFFFFF"/>
        <w:tabs>
          <w:tab w:val="left" w:pos="426"/>
        </w:tabs>
        <w:ind w:firstLine="567"/>
        <w:jc w:val="both"/>
        <w:rPr>
          <w:lang w:eastAsia="uk-UA"/>
        </w:rPr>
      </w:pPr>
      <w:r w:rsidRPr="00B53482">
        <w:rPr>
          <w:lang w:eastAsia="uk-UA"/>
        </w:rPr>
        <w:t xml:space="preserve">Частиною четвертою статті 83 Закону встановлено, що однією із підстав для призначення кваліфікаційного оцінювання є заява кандидата на посаду судді про проведення кваліфікаційного оцінювання, у тому числі для участі </w:t>
      </w:r>
      <w:r w:rsidR="00B21109">
        <w:rPr>
          <w:lang w:eastAsia="uk-UA"/>
        </w:rPr>
        <w:t>в</w:t>
      </w:r>
      <w:r w:rsidRPr="00B53482">
        <w:rPr>
          <w:lang w:eastAsia="uk-UA"/>
        </w:rPr>
        <w:t xml:space="preserve"> конкурсі. </w:t>
      </w:r>
    </w:p>
    <w:p w14:paraId="5E4728F5" w14:textId="1A1F8E49" w:rsidR="00DA7769" w:rsidRPr="00B53482" w:rsidRDefault="00B21109" w:rsidP="00AD7B3A">
      <w:pPr>
        <w:shd w:val="clear" w:color="auto" w:fill="FFFFFF"/>
        <w:tabs>
          <w:tab w:val="left" w:pos="426"/>
        </w:tabs>
        <w:ind w:firstLine="567"/>
        <w:jc w:val="both"/>
        <w:rPr>
          <w:lang w:eastAsia="uk-UA"/>
        </w:rPr>
      </w:pPr>
      <w:r>
        <w:rPr>
          <w:lang w:eastAsia="uk-UA"/>
        </w:rPr>
        <w:t xml:space="preserve">До Комісії </w:t>
      </w:r>
      <w:r w:rsidR="00DA7769" w:rsidRPr="00B53482">
        <w:rPr>
          <w:lang w:eastAsia="uk-UA"/>
        </w:rPr>
        <w:t xml:space="preserve">23 грудня 2023 року звернувся </w:t>
      </w:r>
      <w:r>
        <w:rPr>
          <w:lang w:eastAsia="uk-UA"/>
        </w:rPr>
        <w:t>Назар Юрій Степанович</w:t>
      </w:r>
      <w:r w:rsidR="00DA7769" w:rsidRPr="00B53482">
        <w:rPr>
          <w:lang w:eastAsia="uk-UA"/>
        </w:rPr>
        <w:t xml:space="preserve"> із заявою про допуск до участі в конкурсі на зайняття вакантної посади судді в апеляційному адміністративному суді, оголошеному рішенням Комісії від 14 вересня 2023 року, як особ</w:t>
      </w:r>
      <w:r>
        <w:rPr>
          <w:lang w:eastAsia="uk-UA"/>
        </w:rPr>
        <w:t>а</w:t>
      </w:r>
      <w:r w:rsidR="00DA7769" w:rsidRPr="00B53482">
        <w:rPr>
          <w:lang w:eastAsia="uk-UA"/>
        </w:rPr>
        <w:t>, яка відповідає вимогам пункту 2 частини першої статті 28 Закону, та про проведення стосовно нього кваліфікаційного оцінювання для підтвердження здатності здійснювати правосуддя у відповідному суді.</w:t>
      </w:r>
    </w:p>
    <w:p w14:paraId="59BC0670" w14:textId="3ED014BD" w:rsidR="00DA7769" w:rsidRPr="00B53482" w:rsidRDefault="00DA7769" w:rsidP="00AD7B3A">
      <w:pPr>
        <w:shd w:val="clear" w:color="auto" w:fill="FFFFFF"/>
        <w:tabs>
          <w:tab w:val="left" w:pos="426"/>
        </w:tabs>
        <w:ind w:firstLine="567"/>
        <w:jc w:val="both"/>
      </w:pPr>
      <w:r w:rsidRPr="00B53482">
        <w:rPr>
          <w:lang w:eastAsia="uk-UA"/>
        </w:rPr>
        <w:t>Рішенням Комісії від 04 березня 2024 року № 147/ас-24 Назара Юрія Степановича допущено до проходження кваліфікаційного оцінювання та участі в конкурсі на зайняття 550 вакантних посад суддів в апеляційних судах.</w:t>
      </w:r>
    </w:p>
    <w:p w14:paraId="764D37E4" w14:textId="77777777" w:rsidR="00DA7769" w:rsidRPr="00B53482" w:rsidRDefault="00DA7769" w:rsidP="00DA7769">
      <w:pPr>
        <w:jc w:val="both"/>
        <w:rPr>
          <w:b/>
          <w:bCs/>
        </w:rPr>
      </w:pPr>
    </w:p>
    <w:p w14:paraId="410A3B76" w14:textId="77777777" w:rsidR="008F41A4" w:rsidRPr="00B53482" w:rsidRDefault="008F41A4" w:rsidP="008F41A4">
      <w:pPr>
        <w:ind w:firstLine="567"/>
        <w:jc w:val="both"/>
        <w:rPr>
          <w:b/>
          <w:bCs/>
        </w:rPr>
      </w:pPr>
      <w:r w:rsidRPr="00B53482">
        <w:rPr>
          <w:b/>
          <w:bCs/>
        </w:rPr>
        <w:t xml:space="preserve">ІІ. Основні відомості про кандидата. </w:t>
      </w:r>
    </w:p>
    <w:p w14:paraId="4097F349" w14:textId="77777777" w:rsidR="008F41A4" w:rsidRPr="00B53482" w:rsidRDefault="008F41A4" w:rsidP="008F41A4">
      <w:pPr>
        <w:ind w:firstLine="567"/>
        <w:jc w:val="both"/>
        <w:rPr>
          <w:b/>
          <w:bCs/>
          <w:color w:val="FF0000"/>
        </w:rPr>
      </w:pPr>
    </w:p>
    <w:p w14:paraId="4596351A" w14:textId="2611C843" w:rsidR="00656A8E" w:rsidRPr="00656A8E" w:rsidRDefault="007A69A3" w:rsidP="00AD7B3A">
      <w:pPr>
        <w:shd w:val="clear" w:color="auto" w:fill="FFFFFF"/>
        <w:tabs>
          <w:tab w:val="left" w:pos="426"/>
        </w:tabs>
        <w:ind w:firstLine="567"/>
        <w:jc w:val="both"/>
        <w:rPr>
          <w:lang w:eastAsia="uk-UA"/>
        </w:rPr>
      </w:pPr>
      <w:r w:rsidRPr="00B53482">
        <w:rPr>
          <w:lang w:eastAsia="uk-UA"/>
        </w:rPr>
        <w:lastRenderedPageBreak/>
        <w:t xml:space="preserve">Назар </w:t>
      </w:r>
      <w:r w:rsidR="00656A8E">
        <w:rPr>
          <w:lang w:eastAsia="uk-UA"/>
        </w:rPr>
        <w:t>Ю.С.</w:t>
      </w:r>
      <w:r w:rsidRPr="00B53482">
        <w:rPr>
          <w:lang w:eastAsia="uk-UA"/>
        </w:rPr>
        <w:t xml:space="preserve">, </w:t>
      </w:r>
      <w:r w:rsidR="00656A8E">
        <w:rPr>
          <w:lang w:eastAsia="uk-UA"/>
        </w:rPr>
        <w:t xml:space="preserve">дата народження </w:t>
      </w:r>
      <w:r w:rsidR="00656A8E" w:rsidRPr="00B53482">
        <w:rPr>
          <w:lang w:eastAsia="uk-UA"/>
        </w:rPr>
        <w:t>–</w:t>
      </w:r>
      <w:r w:rsidR="00656A8E">
        <w:rPr>
          <w:lang w:eastAsia="uk-UA"/>
        </w:rPr>
        <w:t xml:space="preserve"> </w:t>
      </w:r>
      <w:r w:rsidR="004965C7">
        <w:rPr>
          <w:lang w:eastAsia="uk-UA"/>
        </w:rPr>
        <w:t>__ _________ ____</w:t>
      </w:r>
      <w:r w:rsidR="0008182D">
        <w:rPr>
          <w:lang w:eastAsia="uk-UA"/>
        </w:rPr>
        <w:t>,</w:t>
      </w:r>
      <w:r w:rsidR="008F41A4" w:rsidRPr="00B53482">
        <w:rPr>
          <w:lang w:eastAsia="uk-UA"/>
        </w:rPr>
        <w:t xml:space="preserve"> громадянин України. Володіння державною мовою підтверджено сертифікатом УМД № </w:t>
      </w:r>
      <w:r w:rsidRPr="00B53482">
        <w:rPr>
          <w:lang w:eastAsia="uk-UA"/>
        </w:rPr>
        <w:t>00193818</w:t>
      </w:r>
      <w:r w:rsidR="008F41A4" w:rsidRPr="00B53482">
        <w:rPr>
          <w:lang w:eastAsia="uk-UA"/>
        </w:rPr>
        <w:t xml:space="preserve"> від </w:t>
      </w:r>
      <w:r w:rsidRPr="00B53482">
        <w:rPr>
          <w:lang w:eastAsia="uk-UA"/>
        </w:rPr>
        <w:t>31 серпня</w:t>
      </w:r>
      <w:r w:rsidR="008F41A4" w:rsidRPr="00B53482">
        <w:rPr>
          <w:lang w:eastAsia="uk-UA"/>
        </w:rPr>
        <w:t xml:space="preserve"> 2023 року на рівні вільного володіння (</w:t>
      </w:r>
      <w:r w:rsidRPr="00B53482">
        <w:rPr>
          <w:lang w:eastAsia="uk-UA"/>
        </w:rPr>
        <w:t>другий</w:t>
      </w:r>
      <w:r w:rsidR="008F41A4" w:rsidRPr="00B53482">
        <w:rPr>
          <w:lang w:eastAsia="uk-UA"/>
        </w:rPr>
        <w:t xml:space="preserve"> ступінь). </w:t>
      </w:r>
      <w:r w:rsidR="00656A8E" w:rsidRPr="00AD7B3A">
        <w:rPr>
          <w:rFonts w:ascii="ProbaPro" w:hAnsi="ProbaPro"/>
          <w:color w:val="000000"/>
          <w:shd w:val="clear" w:color="auto" w:fill="FFFFFF"/>
        </w:rPr>
        <w:t>Станом на дату проведення співбесіди кандидат є несудим</w:t>
      </w:r>
      <w:r w:rsidR="00CA35E7" w:rsidRPr="00AD7B3A">
        <w:rPr>
          <w:rFonts w:ascii="ProbaPro" w:hAnsi="ProbaPro"/>
          <w:color w:val="000000"/>
          <w:shd w:val="clear" w:color="auto" w:fill="FFFFFF"/>
        </w:rPr>
        <w:t>им</w:t>
      </w:r>
      <w:r w:rsidR="00656A8E" w:rsidRPr="00AD7B3A">
        <w:rPr>
          <w:rFonts w:ascii="ProbaPro" w:hAnsi="ProbaPro"/>
          <w:color w:val="000000"/>
          <w:shd w:val="clear" w:color="auto" w:fill="FFFFFF"/>
        </w:rPr>
        <w:t xml:space="preserve"> (відповідно до витягу з інформаційно-аналітичної системи «Облік відомостей про притягнення особи до кримінальної відповідальності та наявності судимості»).</w:t>
      </w:r>
    </w:p>
    <w:p w14:paraId="25909736" w14:textId="25187742" w:rsidR="00A623E2" w:rsidRPr="00B53482" w:rsidRDefault="008F41A4" w:rsidP="00AD7B3A">
      <w:pPr>
        <w:shd w:val="clear" w:color="auto" w:fill="FFFFFF"/>
        <w:tabs>
          <w:tab w:val="left" w:pos="426"/>
        </w:tabs>
        <w:ind w:firstLine="567"/>
        <w:jc w:val="both"/>
        <w:rPr>
          <w:lang w:eastAsia="uk-UA"/>
        </w:rPr>
      </w:pPr>
      <w:r w:rsidRPr="00B53482">
        <w:rPr>
          <w:lang w:eastAsia="uk-UA"/>
        </w:rPr>
        <w:t xml:space="preserve">Повну вищу юридичну освіту </w:t>
      </w:r>
      <w:r w:rsidR="00A623E2" w:rsidRPr="00B53482">
        <w:rPr>
          <w:lang w:eastAsia="uk-UA"/>
        </w:rPr>
        <w:t>Назар Ю.С.</w:t>
      </w:r>
      <w:r w:rsidRPr="00B53482">
        <w:rPr>
          <w:lang w:eastAsia="uk-UA"/>
        </w:rPr>
        <w:t xml:space="preserve"> здобув у </w:t>
      </w:r>
      <w:r w:rsidR="00A623E2" w:rsidRPr="00B53482">
        <w:rPr>
          <w:lang w:eastAsia="uk-UA"/>
        </w:rPr>
        <w:t>1998</w:t>
      </w:r>
      <w:r w:rsidRPr="00B53482">
        <w:rPr>
          <w:lang w:eastAsia="uk-UA"/>
        </w:rPr>
        <w:t xml:space="preserve"> році в </w:t>
      </w:r>
      <w:r w:rsidR="00A623E2" w:rsidRPr="00B53482">
        <w:rPr>
          <w:lang w:eastAsia="uk-UA"/>
        </w:rPr>
        <w:t xml:space="preserve">Львівському інституті </w:t>
      </w:r>
      <w:r w:rsidR="00A623E2" w:rsidRPr="00B53482">
        <w:t>внутрішніх справ при Національній академії внутрішніх справ України</w:t>
      </w:r>
      <w:r w:rsidRPr="00B53482">
        <w:rPr>
          <w:lang w:eastAsia="uk-UA"/>
        </w:rPr>
        <w:t xml:space="preserve">, отримав диплом </w:t>
      </w:r>
      <w:r w:rsidR="00A623E2" w:rsidRPr="00B53482">
        <w:rPr>
          <w:lang w:eastAsia="uk-UA"/>
        </w:rPr>
        <w:t xml:space="preserve">спеціаліста </w:t>
      </w:r>
      <w:r w:rsidRPr="00B53482">
        <w:rPr>
          <w:lang w:eastAsia="uk-UA"/>
        </w:rPr>
        <w:t>за спеціальністю «Правознавство»</w:t>
      </w:r>
      <w:r w:rsidR="00F86030">
        <w:rPr>
          <w:lang w:eastAsia="uk-UA"/>
        </w:rPr>
        <w:t>,</w:t>
      </w:r>
      <w:r w:rsidRPr="00B53482">
        <w:rPr>
          <w:lang w:eastAsia="uk-UA"/>
        </w:rPr>
        <w:t xml:space="preserve"> та </w:t>
      </w:r>
      <w:r w:rsidR="00620112">
        <w:rPr>
          <w:lang w:eastAsia="uk-UA"/>
        </w:rPr>
        <w:t xml:space="preserve">йому </w:t>
      </w:r>
      <w:r w:rsidR="00A623E2" w:rsidRPr="00B53482">
        <w:rPr>
          <w:lang w:eastAsia="uk-UA"/>
        </w:rPr>
        <w:t>присвоєно кваліфікацію юрист</w:t>
      </w:r>
      <w:r w:rsidR="00620112">
        <w:rPr>
          <w:lang w:eastAsia="uk-UA"/>
        </w:rPr>
        <w:t>а</w:t>
      </w:r>
      <w:r w:rsidRPr="00B53482">
        <w:rPr>
          <w:lang w:eastAsia="uk-UA"/>
        </w:rPr>
        <w:t>.</w:t>
      </w:r>
    </w:p>
    <w:p w14:paraId="4F364601" w14:textId="3F16742D" w:rsidR="00A623E2" w:rsidRPr="00B53482" w:rsidRDefault="00A623E2" w:rsidP="00AD7B3A">
      <w:pPr>
        <w:shd w:val="clear" w:color="auto" w:fill="FFFFFF"/>
        <w:tabs>
          <w:tab w:val="left" w:pos="426"/>
        </w:tabs>
        <w:ind w:firstLine="567"/>
        <w:jc w:val="both"/>
        <w:rPr>
          <w:lang w:eastAsia="uk-UA"/>
        </w:rPr>
      </w:pPr>
      <w:r w:rsidRPr="00B53482">
        <w:rPr>
          <w:lang w:eastAsia="uk-UA"/>
        </w:rPr>
        <w:t xml:space="preserve">У 2016 році Назару Ю.С. присвоєно вчене звання професора кафедри адміністративного права та адміністративного процесу. </w:t>
      </w:r>
    </w:p>
    <w:p w14:paraId="14F8445C" w14:textId="20C2B6EF" w:rsidR="00A623E2" w:rsidRPr="00B53482" w:rsidRDefault="00A623E2" w:rsidP="00AD7B3A">
      <w:pPr>
        <w:shd w:val="clear" w:color="auto" w:fill="FFFFFF"/>
        <w:tabs>
          <w:tab w:val="left" w:pos="426"/>
        </w:tabs>
        <w:ind w:firstLine="567"/>
        <w:jc w:val="both"/>
        <w:rPr>
          <w:lang w:eastAsia="uk-UA"/>
        </w:rPr>
      </w:pPr>
      <w:r w:rsidRPr="00B53482">
        <w:rPr>
          <w:lang w:eastAsia="uk-UA"/>
        </w:rPr>
        <w:t>У 2021 році у Львівському університеті бізнесу та права захистив дисертацію за спеціальністю адміністративне право і процес; фінансове право; інформаційне право</w:t>
      </w:r>
      <w:r w:rsidR="00252E8D">
        <w:rPr>
          <w:lang w:eastAsia="uk-UA"/>
        </w:rPr>
        <w:t xml:space="preserve">: </w:t>
      </w:r>
      <w:r w:rsidRPr="00B53482">
        <w:rPr>
          <w:lang w:eastAsia="uk-UA"/>
        </w:rPr>
        <w:t>«Теорія та практика протидії порушенням бюджетного законод</w:t>
      </w:r>
      <w:r w:rsidR="0008182D">
        <w:rPr>
          <w:lang w:eastAsia="uk-UA"/>
        </w:rPr>
        <w:t>авства» та здобув науковий ступі</w:t>
      </w:r>
      <w:r w:rsidRPr="00B53482">
        <w:rPr>
          <w:lang w:eastAsia="uk-UA"/>
        </w:rPr>
        <w:t xml:space="preserve">нь доктора юридичних наук.  </w:t>
      </w:r>
    </w:p>
    <w:p w14:paraId="3A5291EF" w14:textId="022D1714" w:rsidR="00C5115F" w:rsidRPr="00B53482" w:rsidRDefault="0008182D" w:rsidP="00AD7B3A">
      <w:pPr>
        <w:shd w:val="clear" w:color="auto" w:fill="FFFFFF"/>
        <w:tabs>
          <w:tab w:val="left" w:pos="426"/>
        </w:tabs>
        <w:suppressAutoHyphens/>
        <w:ind w:firstLine="567"/>
        <w:jc w:val="both"/>
        <w:rPr>
          <w:lang w:eastAsia="uk-UA"/>
        </w:rPr>
      </w:pPr>
      <w:r>
        <w:rPr>
          <w:lang w:eastAsia="uk-UA"/>
        </w:rPr>
        <w:t>З</w:t>
      </w:r>
      <w:r w:rsidR="00252E8D">
        <w:rPr>
          <w:lang w:eastAsia="uk-UA"/>
        </w:rPr>
        <w:t xml:space="preserve"> 10 липня 1998 року д</w:t>
      </w:r>
      <w:r w:rsidR="00D040FF" w:rsidRPr="00B53482">
        <w:rPr>
          <w:lang w:eastAsia="uk-UA"/>
        </w:rPr>
        <w:t xml:space="preserve">о </w:t>
      </w:r>
      <w:r w:rsidR="00D040FF" w:rsidRPr="00B53482">
        <w:t xml:space="preserve">01 жовтня 1998 року працював оперуповноваженим групи кримінальної міліції у справах неповнолітніх у Золочівському РВ УМВС України у Львівській області. </w:t>
      </w:r>
      <w:r w:rsidR="00252E8D">
        <w:t>Надалі</w:t>
      </w:r>
      <w:r w:rsidR="00D040FF" w:rsidRPr="00B53482">
        <w:t xml:space="preserve">, а саме з листопада 1998 року </w:t>
      </w:r>
      <w:r w:rsidR="00252E8D">
        <w:t>і до тепер</w:t>
      </w:r>
      <w:r w:rsidR="00D040FF" w:rsidRPr="00B53482">
        <w:t xml:space="preserve"> працює у Львівському державному університеті внутрішніх справ, де займав посади як викладача</w:t>
      </w:r>
      <w:r w:rsidR="00252E8D">
        <w:t>,</w:t>
      </w:r>
      <w:r w:rsidR="00D040FF" w:rsidRPr="00B53482">
        <w:t xml:space="preserve"> та</w:t>
      </w:r>
      <w:r w:rsidR="000530DB" w:rsidRPr="00B53482">
        <w:t>к і</w:t>
      </w:r>
      <w:r w:rsidR="00D040FF" w:rsidRPr="00B53482">
        <w:t xml:space="preserve"> керівні посади. </w:t>
      </w:r>
    </w:p>
    <w:p w14:paraId="6669C817" w14:textId="05905B3D" w:rsidR="008F41A4" w:rsidRPr="00B53482" w:rsidRDefault="00704A22" w:rsidP="00AD7B3A">
      <w:pPr>
        <w:ind w:firstLine="567"/>
        <w:jc w:val="both"/>
      </w:pPr>
      <w:r w:rsidRPr="00B53482">
        <w:rPr>
          <w:lang w:eastAsia="uk-UA"/>
        </w:rPr>
        <w:t>За свою професійну та громадську діяльність</w:t>
      </w:r>
      <w:r w:rsidR="008E437C" w:rsidRPr="00B53482">
        <w:rPr>
          <w:lang w:eastAsia="uk-UA"/>
        </w:rPr>
        <w:t xml:space="preserve"> Назар Ю.С.</w:t>
      </w:r>
      <w:r w:rsidRPr="00B53482">
        <w:rPr>
          <w:lang w:eastAsia="uk-UA"/>
        </w:rPr>
        <w:t xml:space="preserve"> нагороджений </w:t>
      </w:r>
      <w:r w:rsidRPr="00B53482">
        <w:t xml:space="preserve">грамотою Верховної Ради України (2021), </w:t>
      </w:r>
      <w:r w:rsidR="0008182D">
        <w:t>низкою відомчих нагород</w:t>
      </w:r>
      <w:r w:rsidRPr="00B53482">
        <w:t>.</w:t>
      </w:r>
    </w:p>
    <w:p w14:paraId="4015D9FF" w14:textId="456FE068" w:rsidR="00704A22" w:rsidRPr="00B53482" w:rsidRDefault="00704A22" w:rsidP="00704A22">
      <w:pPr>
        <w:pStyle w:val="a9"/>
        <w:ind w:left="360"/>
        <w:jc w:val="both"/>
        <w:rPr>
          <w:color w:val="FF0000"/>
        </w:rPr>
      </w:pPr>
    </w:p>
    <w:p w14:paraId="032DFFD0" w14:textId="35BA6A76" w:rsidR="008F41A4" w:rsidRPr="00B53482" w:rsidRDefault="008F41A4" w:rsidP="008F41A4">
      <w:pPr>
        <w:ind w:firstLine="567"/>
        <w:jc w:val="both"/>
        <w:rPr>
          <w:b/>
          <w:bCs/>
        </w:rPr>
      </w:pPr>
      <w:r w:rsidRPr="00B53482">
        <w:rPr>
          <w:b/>
          <w:bCs/>
        </w:rPr>
        <w:t xml:space="preserve">ІІІ. Складання кваліфікаційного іспиту (встановлення відповідності кандидата критерію професійної компетентності). </w:t>
      </w:r>
    </w:p>
    <w:p w14:paraId="4B93022A" w14:textId="61C6E22B" w:rsidR="008E437C" w:rsidRPr="00B53482" w:rsidRDefault="008E437C" w:rsidP="008F41A4">
      <w:pPr>
        <w:ind w:firstLine="567"/>
        <w:jc w:val="both"/>
        <w:rPr>
          <w:b/>
          <w:bCs/>
        </w:rPr>
      </w:pPr>
    </w:p>
    <w:p w14:paraId="32224F30" w14:textId="3FE6C20F" w:rsidR="008F41A4" w:rsidRPr="00AD7B3A" w:rsidRDefault="008F41A4" w:rsidP="00AD7B3A">
      <w:pPr>
        <w:shd w:val="clear" w:color="auto" w:fill="FFFFFF"/>
        <w:tabs>
          <w:tab w:val="left" w:pos="426"/>
        </w:tabs>
        <w:ind w:firstLine="567"/>
        <w:jc w:val="both"/>
        <w:rPr>
          <w:lang w:eastAsia="uk-UA"/>
        </w:rPr>
      </w:pPr>
      <w:r w:rsidRPr="00AD7B3A">
        <w:rPr>
          <w:lang w:eastAsia="uk-UA"/>
        </w:rPr>
        <w:t>Відповідно до статті 85 Закону та пунктів 2.1, 2.2 Положення про кваліфікаційне оцінювання основним засобом встановлення відповідності судді (кандидата на посаду судді) критерію професійної компетентності є кваліфікаційний іспит, який проводиться в порядку, передбаченому статтею 74 Закону, з урахуванням особливостей, встановлених главою</w:t>
      </w:r>
      <w:r w:rsidR="00C07407">
        <w:rPr>
          <w:lang w:eastAsia="uk-UA"/>
        </w:rPr>
        <w:t> </w:t>
      </w:r>
      <w:r w:rsidRPr="00AD7B3A">
        <w:rPr>
          <w:lang w:eastAsia="uk-UA"/>
        </w:rPr>
        <w:t>1</w:t>
      </w:r>
      <w:r w:rsidR="00C07407">
        <w:rPr>
          <w:lang w:eastAsia="uk-UA"/>
        </w:rPr>
        <w:t> </w:t>
      </w:r>
      <w:r w:rsidRPr="00AD7B3A">
        <w:rPr>
          <w:lang w:eastAsia="uk-UA"/>
        </w:rPr>
        <w:t>розділу V Закону.</w:t>
      </w:r>
    </w:p>
    <w:p w14:paraId="6944B702" w14:textId="3D25C94B" w:rsidR="008F41A4" w:rsidRPr="00AD7B3A" w:rsidRDefault="008F41A4" w:rsidP="00AD7B3A">
      <w:pPr>
        <w:shd w:val="clear" w:color="auto" w:fill="FFFFFF"/>
        <w:tabs>
          <w:tab w:val="left" w:pos="426"/>
        </w:tabs>
        <w:ind w:firstLine="567"/>
        <w:jc w:val="both"/>
        <w:rPr>
          <w:lang w:eastAsia="uk-UA"/>
        </w:rPr>
      </w:pPr>
      <w:r w:rsidRPr="00AD7B3A">
        <w:rPr>
          <w:lang w:eastAsia="uk-UA"/>
        </w:rPr>
        <w:t>Кваліфікаційний іспит проводиться шляхом складання анонімних тестувань та практичного завдання. Анонімне тестування проводиться щодо когнітивних здібностей, історії української державності, загальних знань у сфері права та спеціалізації відповідного суду з урахуванням його інстанційності. Практичне завдання проводиться щодо спеціалізації відповідного суду з урахуванням його інстанційності.</w:t>
      </w:r>
    </w:p>
    <w:p w14:paraId="0C2DA803" w14:textId="639E76B8" w:rsidR="008F41A4" w:rsidRPr="00AD7B3A" w:rsidRDefault="008F41A4" w:rsidP="00AD7B3A">
      <w:pPr>
        <w:pBdr>
          <w:top w:val="nil"/>
          <w:left w:val="nil"/>
          <w:bottom w:val="nil"/>
          <w:right w:val="nil"/>
          <w:between w:val="nil"/>
        </w:pBdr>
        <w:ind w:firstLine="567"/>
        <w:jc w:val="both"/>
        <w:rPr>
          <w:highlight w:val="white"/>
        </w:rPr>
      </w:pPr>
      <w:r w:rsidRPr="00AD7B3A">
        <w:rPr>
          <w:highlight w:val="white"/>
        </w:rPr>
        <w:t xml:space="preserve">Рішенням Комісії від 11 вересня 2024 року № 270/зп-24 призначено кваліфікаційний іспит під час кваліфікаційного оцінювання у межах </w:t>
      </w:r>
      <w:r w:rsidR="005B1BFC" w:rsidRPr="00AD7B3A">
        <w:rPr>
          <w:highlight w:val="white"/>
        </w:rPr>
        <w:t>к</w:t>
      </w:r>
      <w:r w:rsidRPr="00AD7B3A">
        <w:rPr>
          <w:highlight w:val="white"/>
        </w:rPr>
        <w:t>онкурсу</w:t>
      </w:r>
      <w:r w:rsidR="005B1BFC" w:rsidRPr="00AD7B3A">
        <w:rPr>
          <w:highlight w:val="white"/>
        </w:rPr>
        <w:t xml:space="preserve"> </w:t>
      </w:r>
      <w:r w:rsidR="005B1BFC" w:rsidRPr="00AD7B3A">
        <w:rPr>
          <w:color w:val="000000"/>
          <w:shd w:val="clear" w:color="auto" w:fill="FFFFFF"/>
        </w:rPr>
        <w:t>на зайняття вакантних посад суддів в апеляційних судах, оголошеного рішенням Комісії від 14 вересня 2023 року №</w:t>
      </w:r>
      <w:r w:rsidR="00C07407">
        <w:rPr>
          <w:color w:val="000000"/>
          <w:shd w:val="clear" w:color="auto" w:fill="FFFFFF"/>
        </w:rPr>
        <w:t> </w:t>
      </w:r>
      <w:r w:rsidR="005B1BFC" w:rsidRPr="00AD7B3A">
        <w:rPr>
          <w:color w:val="000000"/>
          <w:shd w:val="clear" w:color="auto" w:fill="FFFFFF"/>
        </w:rPr>
        <w:t>94/зп-</w:t>
      </w:r>
      <w:r w:rsidR="00C07407">
        <w:rPr>
          <w:color w:val="000000"/>
          <w:shd w:val="clear" w:color="auto" w:fill="FFFFFF"/>
        </w:rPr>
        <w:t> </w:t>
      </w:r>
      <w:r w:rsidR="005B1BFC" w:rsidRPr="00AD7B3A">
        <w:rPr>
          <w:color w:val="000000"/>
          <w:shd w:val="clear" w:color="auto" w:fill="FFFFFF"/>
        </w:rPr>
        <w:t>23 (зі змінами), та</w:t>
      </w:r>
      <w:r w:rsidRPr="00AD7B3A">
        <w:rPr>
          <w:highlight w:val="white"/>
        </w:rPr>
        <w:t xml:space="preserve"> визначено черговість етапів його проведення (перший етап – тестування загальних знань у сфері права та знань зі спеціалізації відповідного суду; другий етап – тестування когнітивних здібностей; третій етап – виконання практичного завдання зі спеціалізації відповідного суду).</w:t>
      </w:r>
    </w:p>
    <w:p w14:paraId="4E933E3A" w14:textId="1A0AE6BB" w:rsidR="008F41A4" w:rsidRPr="00AD7B3A" w:rsidRDefault="008F41A4" w:rsidP="00AD7B3A">
      <w:pPr>
        <w:shd w:val="clear" w:color="auto" w:fill="FFFFFF"/>
        <w:tabs>
          <w:tab w:val="left" w:pos="426"/>
        </w:tabs>
        <w:ind w:firstLine="567"/>
        <w:jc w:val="both"/>
        <w:rPr>
          <w:lang w:eastAsia="uk-UA"/>
        </w:rPr>
      </w:pPr>
      <w:r w:rsidRPr="00AD7B3A">
        <w:rPr>
          <w:lang w:eastAsia="uk-UA"/>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w:t>
      </w:r>
    </w:p>
    <w:p w14:paraId="01C70753" w14:textId="5EBE04BE" w:rsidR="008F41A4" w:rsidRPr="00AD7B3A" w:rsidRDefault="008F41A4" w:rsidP="00AD7B3A">
      <w:pPr>
        <w:shd w:val="clear" w:color="auto" w:fill="FFFFFF"/>
        <w:tabs>
          <w:tab w:val="left" w:pos="426"/>
        </w:tabs>
        <w:ind w:firstLine="567"/>
        <w:jc w:val="both"/>
        <w:rPr>
          <w:lang w:eastAsia="uk-UA"/>
        </w:rPr>
      </w:pPr>
      <w:r w:rsidRPr="00AD7B3A">
        <w:rPr>
          <w:lang w:eastAsia="uk-UA"/>
        </w:rPr>
        <w:t>Рішенням Комісії від 22 січня 2025 року № 19/зп-25 затверджено кодовані та декодовані результати тестування когнітивних здібностей, складеного 16 січня 2025 року кандидатами на зайняття вакантних посад суддів в апеляційних адміністративних судах у межах конкурсу, оголошеного рішенням Комісії від 14 вересня 2023 року № 94/зп-23.</w:t>
      </w:r>
    </w:p>
    <w:p w14:paraId="4B709CDF" w14:textId="07841DF3" w:rsidR="008F41A4" w:rsidRPr="00AD7B3A" w:rsidRDefault="008F41A4" w:rsidP="00AD7B3A">
      <w:pPr>
        <w:shd w:val="clear" w:color="auto" w:fill="FFFFFF"/>
        <w:tabs>
          <w:tab w:val="left" w:pos="426"/>
        </w:tabs>
        <w:ind w:firstLine="567"/>
        <w:jc w:val="both"/>
        <w:rPr>
          <w:lang w:eastAsia="uk-UA"/>
        </w:rPr>
      </w:pPr>
      <w:r w:rsidRPr="00AD7B3A">
        <w:rPr>
          <w:lang w:eastAsia="uk-UA"/>
        </w:rPr>
        <w:t>Рішеннями Комісії від 12 березня 2025 року № 48/зп-25 та № 49/зп-25 затверджено кодовані та декодовані результати практичного завдання, виконаного 24 та 25</w:t>
      </w:r>
      <w:r w:rsidR="00C07407">
        <w:rPr>
          <w:lang w:eastAsia="uk-UA"/>
        </w:rPr>
        <w:t> </w:t>
      </w:r>
      <w:r w:rsidRPr="00AD7B3A">
        <w:rPr>
          <w:lang w:eastAsia="uk-UA"/>
        </w:rPr>
        <w:t>лютого</w:t>
      </w:r>
      <w:r w:rsidR="00C07407">
        <w:rPr>
          <w:lang w:eastAsia="uk-UA"/>
        </w:rPr>
        <w:t> </w:t>
      </w:r>
      <w:r w:rsidRPr="00AD7B3A">
        <w:rPr>
          <w:lang w:eastAsia="uk-UA"/>
        </w:rPr>
        <w:t>2025</w:t>
      </w:r>
      <w:r w:rsidR="00C07407">
        <w:rPr>
          <w:lang w:eastAsia="uk-UA"/>
        </w:rPr>
        <w:t> </w:t>
      </w:r>
      <w:r w:rsidRPr="00AD7B3A">
        <w:rPr>
          <w:lang w:eastAsia="uk-UA"/>
        </w:rPr>
        <w:t xml:space="preserve">року кандидатами на зайняття вакантних посад суддів в апеляційних адміністративних судах у межах конкурсу, оголошеного рішенням Комісії від </w:t>
      </w:r>
      <w:r w:rsidRPr="00AD7B3A">
        <w:rPr>
          <w:lang w:eastAsia="uk-UA"/>
        </w:rPr>
        <w:lastRenderedPageBreak/>
        <w:t>14 вересня2023</w:t>
      </w:r>
      <w:r w:rsidR="00C07407">
        <w:rPr>
          <w:lang w:eastAsia="uk-UA"/>
        </w:rPr>
        <w:t> </w:t>
      </w:r>
      <w:r w:rsidRPr="00AD7B3A">
        <w:rPr>
          <w:lang w:eastAsia="uk-UA"/>
        </w:rPr>
        <w:t>року</w:t>
      </w:r>
      <w:r w:rsidR="00C07407">
        <w:rPr>
          <w:lang w:eastAsia="uk-UA"/>
        </w:rPr>
        <w:t> </w:t>
      </w:r>
      <w:r w:rsidRPr="00AD7B3A">
        <w:rPr>
          <w:lang w:eastAsia="uk-UA"/>
        </w:rPr>
        <w:t>№ 94/зп-23 (зі змінами), а також затверджено загальні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w:t>
      </w:r>
    </w:p>
    <w:p w14:paraId="3A3EE6D0" w14:textId="1CACD4B2" w:rsidR="008F41A4" w:rsidRPr="00AD7B3A" w:rsidRDefault="008F41A4" w:rsidP="00AD7B3A">
      <w:pPr>
        <w:shd w:val="clear" w:color="auto" w:fill="FFFFFF"/>
        <w:tabs>
          <w:tab w:val="left" w:pos="426"/>
        </w:tabs>
        <w:ind w:firstLine="567"/>
        <w:jc w:val="both"/>
        <w:rPr>
          <w:lang w:eastAsia="uk-UA"/>
        </w:rPr>
      </w:pPr>
      <w:r w:rsidRPr="00AD7B3A">
        <w:rPr>
          <w:lang w:eastAsia="uk-UA"/>
        </w:rPr>
        <w:t>Відповідно до пункту 8.2 Положення про порядок складання кваліфікаційного іспиту та методику оцінювання кандидатів, затвердженого рішенням Вищої кваліфікаційної комісії суддів України від 19 червня 2024 року № 185/зп-24, у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w:t>
      </w:r>
      <w:r w:rsidR="00AD7B3A" w:rsidRPr="00AD7B3A">
        <w:rPr>
          <w:lang w:eastAsia="uk-UA"/>
        </w:rPr>
        <w:br/>
      </w:r>
      <w:r w:rsidRPr="00AD7B3A">
        <w:rPr>
          <w:lang w:eastAsia="uk-UA"/>
        </w:rPr>
        <w:t>40 балів до загального результату іспиту.</w:t>
      </w:r>
    </w:p>
    <w:p w14:paraId="1A299534" w14:textId="4BDF1E7D" w:rsidR="008F41A4" w:rsidRPr="00AD7B3A" w:rsidRDefault="008E437C" w:rsidP="00AD7B3A">
      <w:pPr>
        <w:shd w:val="clear" w:color="auto" w:fill="FFFFFF"/>
        <w:tabs>
          <w:tab w:val="left" w:pos="426"/>
        </w:tabs>
        <w:ind w:firstLine="567"/>
        <w:jc w:val="both"/>
        <w:rPr>
          <w:lang w:eastAsia="uk-UA"/>
        </w:rPr>
      </w:pPr>
      <w:r w:rsidRPr="00AD7B3A">
        <w:rPr>
          <w:lang w:eastAsia="uk-UA"/>
        </w:rPr>
        <w:t>Згідно з пунктом</w:t>
      </w:r>
      <w:r w:rsidR="008F41A4" w:rsidRPr="00AD7B3A">
        <w:rPr>
          <w:lang w:eastAsia="uk-UA"/>
        </w:rPr>
        <w:t xml:space="preserve"> 62 розділу XII «Прикінцеві та перехідні положення» Закону анонімне тестування з історії української державності не проводиться в межах кваліфікаційного іспиту під час конкурсів на зайняття вакантних посад суддів, оголошених рішеннями Вищої кваліфікаційної комісії суддів України від 14 вересня 2023 року № 94/зп-23, </w:t>
      </w:r>
      <w:r w:rsidR="008F41A4" w:rsidRPr="00AD7B3A">
        <w:rPr>
          <w:shd w:val="clear" w:color="auto" w:fill="FFFFFF"/>
        </w:rPr>
        <w:t>від 23 листопада 2023 року </w:t>
      </w:r>
      <w:hyperlink r:id="rId9" w:anchor="n2" w:tgtFrame="_blank" w:history="1">
        <w:r w:rsidR="008F41A4" w:rsidRPr="00AD7B3A">
          <w:rPr>
            <w:shd w:val="clear" w:color="auto" w:fill="FFFFFF"/>
          </w:rPr>
          <w:t>№ 145/зп-23</w:t>
        </w:r>
      </w:hyperlink>
      <w:r w:rsidR="008F41A4" w:rsidRPr="00AD7B3A">
        <w:rPr>
          <w:shd w:val="clear" w:color="auto" w:fill="FFFFFF"/>
        </w:rPr>
        <w:t>.</w:t>
      </w:r>
    </w:p>
    <w:p w14:paraId="484DA4FC" w14:textId="410DF33C" w:rsidR="008F41A4" w:rsidRPr="00AD7B3A" w:rsidRDefault="008F41A4" w:rsidP="00AD7B3A">
      <w:pPr>
        <w:shd w:val="clear" w:color="auto" w:fill="FFFFFF"/>
        <w:tabs>
          <w:tab w:val="left" w:pos="426"/>
        </w:tabs>
        <w:ind w:firstLine="567"/>
        <w:jc w:val="both"/>
        <w:rPr>
          <w:lang w:eastAsia="uk-UA"/>
        </w:rPr>
      </w:pPr>
      <w:r w:rsidRPr="00AD7B3A">
        <w:rPr>
          <w:lang w:eastAsia="uk-UA"/>
        </w:rPr>
        <w:t xml:space="preserve">З огляду на зазначене </w:t>
      </w:r>
      <w:r w:rsidR="00785C3E" w:rsidRPr="00AD7B3A">
        <w:rPr>
          <w:lang w:eastAsia="uk-UA"/>
        </w:rPr>
        <w:t xml:space="preserve">Назар Ю.С. </w:t>
      </w:r>
      <w:r w:rsidRPr="00AD7B3A">
        <w:rPr>
          <w:lang w:eastAsia="uk-UA"/>
        </w:rPr>
        <w:t xml:space="preserve">отримав такі результати першого етапу «Складання кваліфікаційного іспиту» кваліфікаційного оцінювання кандидатів на посади суддів апеляційних адміністративних судів у межах конкурсу, оголошеного рішенням Комісії від </w:t>
      </w:r>
      <w:r w:rsidR="00AD7B3A" w:rsidRPr="00AD7B3A">
        <w:rPr>
          <w:lang w:eastAsia="uk-UA"/>
        </w:rPr>
        <w:br/>
      </w:r>
      <w:r w:rsidR="003D7A72" w:rsidRPr="00AD7B3A">
        <w:rPr>
          <w:lang w:eastAsia="uk-UA"/>
        </w:rPr>
        <w:t>14 вересня 2023 року № 94/зп-23:</w:t>
      </w:r>
    </w:p>
    <w:p w14:paraId="65BF411E" w14:textId="77777777" w:rsidR="008F41A4" w:rsidRPr="008F41A4" w:rsidRDefault="008F41A4" w:rsidP="008F41A4">
      <w:pPr>
        <w:jc w:val="both"/>
        <w:rPr>
          <w:color w:val="FF0000"/>
        </w:rPr>
      </w:pPr>
    </w:p>
    <w:tbl>
      <w:tblPr>
        <w:tblW w:w="9616" w:type="dxa"/>
        <w:tblCellMar>
          <w:left w:w="0" w:type="dxa"/>
          <w:right w:w="0" w:type="dxa"/>
        </w:tblCellMar>
        <w:tblLook w:val="04A0" w:firstRow="1" w:lastRow="0" w:firstColumn="1" w:lastColumn="0" w:noHBand="0" w:noVBand="1"/>
      </w:tblPr>
      <w:tblGrid>
        <w:gridCol w:w="1537"/>
        <w:gridCol w:w="5670"/>
        <w:gridCol w:w="1506"/>
        <w:gridCol w:w="903"/>
      </w:tblGrid>
      <w:tr w:rsidR="003D7A72" w:rsidRPr="008F41A4" w14:paraId="3643ABCB" w14:textId="77777777" w:rsidTr="0008182D">
        <w:trPr>
          <w:trHeight w:val="211"/>
        </w:trPr>
        <w:tc>
          <w:tcPr>
            <w:tcW w:w="1537" w:type="dxa"/>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tcPr>
          <w:p w14:paraId="0D60FB43" w14:textId="7BAA9C87" w:rsidR="003D7A72" w:rsidRPr="00785C3E" w:rsidRDefault="003D7A72" w:rsidP="003D7A72">
            <w:pPr>
              <w:jc w:val="center"/>
              <w:rPr>
                <w:sz w:val="18"/>
                <w:szCs w:val="18"/>
                <w:lang w:eastAsia="uk-UA"/>
              </w:rPr>
            </w:pPr>
            <w:r>
              <w:rPr>
                <w:sz w:val="18"/>
                <w:szCs w:val="18"/>
                <w:lang w:eastAsia="uk-UA"/>
              </w:rPr>
              <w:t>Критерій</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5C93EFD0" w14:textId="5B43F2EF" w:rsidR="003D7A72" w:rsidRPr="00785C3E" w:rsidRDefault="003D7A72" w:rsidP="003D7A72">
            <w:pPr>
              <w:jc w:val="center"/>
              <w:rPr>
                <w:sz w:val="18"/>
                <w:szCs w:val="18"/>
                <w:lang w:eastAsia="uk-UA"/>
              </w:rPr>
            </w:pPr>
            <w:r>
              <w:rPr>
                <w:sz w:val="18"/>
                <w:szCs w:val="18"/>
                <w:lang w:eastAsia="uk-UA"/>
              </w:rPr>
              <w:t>Показник</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tcPr>
          <w:p w14:paraId="3263DA6D" w14:textId="58CB9975" w:rsidR="003D7A72" w:rsidRPr="00785C3E" w:rsidRDefault="003D7A72" w:rsidP="003D7A72">
            <w:pPr>
              <w:jc w:val="center"/>
              <w:rPr>
                <w:sz w:val="18"/>
                <w:szCs w:val="18"/>
                <w:lang w:eastAsia="uk-UA"/>
              </w:rPr>
            </w:pPr>
            <w:r>
              <w:rPr>
                <w:sz w:val="18"/>
                <w:szCs w:val="18"/>
                <w:lang w:eastAsia="uk-UA"/>
              </w:rPr>
              <w:t>Бал</w:t>
            </w:r>
          </w:p>
        </w:tc>
        <w:tc>
          <w:tcPr>
            <w:tcW w:w="903" w:type="dxa"/>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tcPr>
          <w:p w14:paraId="3BBF5599" w14:textId="15CB0728" w:rsidR="003D7A72" w:rsidRPr="00785C3E" w:rsidRDefault="003D7A72" w:rsidP="003D7A72">
            <w:pPr>
              <w:jc w:val="center"/>
              <w:rPr>
                <w:sz w:val="18"/>
                <w:szCs w:val="18"/>
                <w:lang w:eastAsia="uk-UA"/>
              </w:rPr>
            </w:pPr>
            <w:r>
              <w:rPr>
                <w:sz w:val="18"/>
                <w:szCs w:val="18"/>
                <w:lang w:eastAsia="uk-UA"/>
              </w:rPr>
              <w:t>Бал за критерій</w:t>
            </w:r>
          </w:p>
        </w:tc>
      </w:tr>
      <w:tr w:rsidR="003D7A72" w:rsidRPr="008F41A4" w14:paraId="7E14ADE6" w14:textId="77777777" w:rsidTr="0008182D">
        <w:trPr>
          <w:trHeight w:val="211"/>
        </w:trPr>
        <w:tc>
          <w:tcPr>
            <w:tcW w:w="1537" w:type="dxa"/>
            <w:vMerge w:val="restart"/>
            <w:tcBorders>
              <w:top w:val="single" w:sz="18" w:space="0" w:color="000000"/>
              <w:left w:val="single" w:sz="18" w:space="0" w:color="000000"/>
              <w:bottom w:val="single" w:sz="18" w:space="0" w:color="000000"/>
              <w:right w:val="single" w:sz="6" w:space="0" w:color="000000"/>
            </w:tcBorders>
            <w:tcMar>
              <w:top w:w="30" w:type="dxa"/>
              <w:left w:w="45" w:type="dxa"/>
              <w:bottom w:w="30" w:type="dxa"/>
              <w:right w:w="45" w:type="dxa"/>
            </w:tcMar>
            <w:vAlign w:val="center"/>
            <w:hideMark/>
          </w:tcPr>
          <w:p w14:paraId="7532197A" w14:textId="664B5251" w:rsidR="003D7A72" w:rsidRPr="00785C3E" w:rsidRDefault="003D7A72" w:rsidP="003D7A72">
            <w:pPr>
              <w:rPr>
                <w:sz w:val="18"/>
                <w:szCs w:val="18"/>
                <w:lang w:eastAsia="uk-UA"/>
              </w:rPr>
            </w:pPr>
            <w:r>
              <w:rPr>
                <w:sz w:val="18"/>
                <w:szCs w:val="18"/>
                <w:lang w:eastAsia="uk-UA"/>
              </w:rPr>
              <w:t>П</w:t>
            </w:r>
            <w:r w:rsidRPr="00785C3E">
              <w:rPr>
                <w:sz w:val="18"/>
                <w:szCs w:val="18"/>
                <w:lang w:eastAsia="uk-UA"/>
              </w:rPr>
              <w:t>рофесійна компетентність</w:t>
            </w:r>
          </w:p>
        </w:tc>
        <w:tc>
          <w:tcPr>
            <w:tcW w:w="5670"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1E0847A5" w14:textId="7E1975AC" w:rsidR="003D7A72" w:rsidRPr="00785C3E" w:rsidRDefault="003D7A72" w:rsidP="003D7A72">
            <w:pPr>
              <w:rPr>
                <w:sz w:val="18"/>
                <w:szCs w:val="18"/>
                <w:lang w:eastAsia="uk-UA"/>
              </w:rPr>
            </w:pPr>
            <w:r>
              <w:rPr>
                <w:sz w:val="18"/>
                <w:szCs w:val="18"/>
                <w:lang w:eastAsia="uk-UA"/>
              </w:rPr>
              <w:t>К</w:t>
            </w:r>
            <w:r w:rsidRPr="00785C3E">
              <w:rPr>
                <w:sz w:val="18"/>
                <w:szCs w:val="18"/>
                <w:lang w:eastAsia="uk-UA"/>
              </w:rPr>
              <w:t>огнітивні здібності</w:t>
            </w:r>
          </w:p>
        </w:tc>
        <w:tc>
          <w:tcPr>
            <w:tcW w:w="1506" w:type="dxa"/>
            <w:tcBorders>
              <w:top w:val="single" w:sz="18" w:space="0" w:color="000000"/>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3EB15531" w14:textId="7BC7173B" w:rsidR="003D7A72" w:rsidRPr="00785C3E" w:rsidRDefault="003D7A72" w:rsidP="003D7A72">
            <w:pPr>
              <w:jc w:val="center"/>
              <w:rPr>
                <w:sz w:val="18"/>
                <w:szCs w:val="18"/>
                <w:lang w:eastAsia="uk-UA"/>
              </w:rPr>
            </w:pPr>
            <w:r w:rsidRPr="00785C3E">
              <w:rPr>
                <w:sz w:val="18"/>
                <w:szCs w:val="18"/>
                <w:lang w:eastAsia="uk-UA"/>
              </w:rPr>
              <w:t>45,1</w:t>
            </w:r>
          </w:p>
        </w:tc>
        <w:tc>
          <w:tcPr>
            <w:tcW w:w="903" w:type="dxa"/>
            <w:vMerge w:val="restart"/>
            <w:tcBorders>
              <w:top w:val="single" w:sz="18" w:space="0" w:color="000000"/>
              <w:left w:val="single" w:sz="6" w:space="0" w:color="CCCCCC"/>
              <w:bottom w:val="single" w:sz="18" w:space="0" w:color="000000"/>
              <w:right w:val="single" w:sz="18" w:space="0" w:color="000000"/>
            </w:tcBorders>
            <w:tcMar>
              <w:top w:w="30" w:type="dxa"/>
              <w:left w:w="45" w:type="dxa"/>
              <w:bottom w:w="30" w:type="dxa"/>
              <w:right w:w="45" w:type="dxa"/>
            </w:tcMar>
            <w:vAlign w:val="center"/>
            <w:hideMark/>
          </w:tcPr>
          <w:p w14:paraId="341E00E2" w14:textId="4DC03140" w:rsidR="003D7A72" w:rsidRPr="00785C3E" w:rsidRDefault="003D7A72" w:rsidP="003D7A72">
            <w:pPr>
              <w:jc w:val="center"/>
              <w:rPr>
                <w:sz w:val="18"/>
                <w:szCs w:val="18"/>
                <w:lang w:eastAsia="uk-UA"/>
              </w:rPr>
            </w:pPr>
            <w:r w:rsidRPr="00785C3E">
              <w:rPr>
                <w:sz w:val="18"/>
                <w:szCs w:val="18"/>
                <w:lang w:eastAsia="uk-UA"/>
              </w:rPr>
              <w:t>338,6</w:t>
            </w:r>
          </w:p>
        </w:tc>
      </w:tr>
      <w:tr w:rsidR="003D7A72" w:rsidRPr="008F41A4" w14:paraId="0D2C9F8D" w14:textId="77777777" w:rsidTr="0008182D">
        <w:trPr>
          <w:trHeight w:val="216"/>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7A603B8D" w14:textId="77777777" w:rsidR="003D7A72" w:rsidRPr="00785C3E" w:rsidRDefault="003D7A72" w:rsidP="003D7A72">
            <w:pPr>
              <w:rPr>
                <w:sz w:val="18"/>
                <w:szCs w:val="18"/>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58D978BF" w14:textId="0D12DF10" w:rsidR="003D7A72" w:rsidRPr="00785C3E" w:rsidRDefault="003D7A72" w:rsidP="003D7A72">
            <w:pPr>
              <w:rPr>
                <w:sz w:val="18"/>
                <w:szCs w:val="18"/>
                <w:lang w:eastAsia="uk-UA"/>
              </w:rPr>
            </w:pPr>
            <w:r>
              <w:rPr>
                <w:sz w:val="18"/>
                <w:szCs w:val="18"/>
                <w:lang w:eastAsia="uk-UA"/>
              </w:rPr>
              <w:t>З</w:t>
            </w:r>
            <w:r w:rsidRPr="00785C3E">
              <w:rPr>
                <w:sz w:val="18"/>
                <w:szCs w:val="18"/>
                <w:lang w:eastAsia="uk-UA"/>
              </w:rPr>
              <w:t>нання історії української державності</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center"/>
            <w:hideMark/>
          </w:tcPr>
          <w:p w14:paraId="29FA2037" w14:textId="77777777" w:rsidR="003D7A72" w:rsidRPr="00785C3E" w:rsidRDefault="003D7A72" w:rsidP="003D7A72">
            <w:pPr>
              <w:jc w:val="center"/>
              <w:rPr>
                <w:sz w:val="18"/>
                <w:szCs w:val="18"/>
                <w:lang w:eastAsia="uk-UA"/>
              </w:rPr>
            </w:pPr>
            <w:r w:rsidRPr="00785C3E">
              <w:rPr>
                <w:sz w:val="18"/>
                <w:szCs w:val="18"/>
                <w:lang w:eastAsia="uk-UA"/>
              </w:rPr>
              <w:t>40</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7BB295E0" w14:textId="77777777" w:rsidR="003D7A72" w:rsidRPr="00785C3E" w:rsidRDefault="003D7A72" w:rsidP="003D7A72">
            <w:pPr>
              <w:rPr>
                <w:sz w:val="20"/>
                <w:szCs w:val="20"/>
                <w:lang w:eastAsia="uk-UA"/>
              </w:rPr>
            </w:pPr>
          </w:p>
        </w:tc>
      </w:tr>
      <w:tr w:rsidR="003D7A72" w:rsidRPr="008F41A4" w14:paraId="08A46D28" w14:textId="77777777" w:rsidTr="0008182D">
        <w:trPr>
          <w:trHeight w:val="93"/>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03F18A5D" w14:textId="77777777" w:rsidR="003D7A72" w:rsidRPr="00785C3E" w:rsidRDefault="003D7A72" w:rsidP="003D7A72">
            <w:pPr>
              <w:rPr>
                <w:sz w:val="18"/>
                <w:szCs w:val="18"/>
                <w:lang w:eastAsia="uk-UA"/>
              </w:rPr>
            </w:pPr>
          </w:p>
        </w:tc>
        <w:tc>
          <w:tcPr>
            <w:tcW w:w="5670"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hideMark/>
          </w:tcPr>
          <w:p w14:paraId="6455D6B8" w14:textId="708ED375" w:rsidR="003D7A72" w:rsidRPr="00785C3E" w:rsidRDefault="003D7A72" w:rsidP="003D7A72">
            <w:pPr>
              <w:rPr>
                <w:sz w:val="18"/>
                <w:szCs w:val="18"/>
                <w:lang w:eastAsia="uk-UA"/>
              </w:rPr>
            </w:pPr>
            <w:r>
              <w:rPr>
                <w:sz w:val="18"/>
                <w:szCs w:val="18"/>
                <w:lang w:eastAsia="uk-UA"/>
              </w:rPr>
              <w:t>З</w:t>
            </w:r>
            <w:r w:rsidRPr="00785C3E">
              <w:rPr>
                <w:sz w:val="18"/>
                <w:szCs w:val="18"/>
                <w:lang w:eastAsia="uk-UA"/>
              </w:rPr>
              <w:t>нання у сфері права та зі спеціалізації суду</w:t>
            </w:r>
          </w:p>
        </w:tc>
        <w:tc>
          <w:tcPr>
            <w:tcW w:w="1506" w:type="dxa"/>
            <w:tcBorders>
              <w:top w:val="single" w:sz="6" w:space="0" w:color="CCCCCC"/>
              <w:left w:val="single" w:sz="6" w:space="0" w:color="CCCCCC"/>
              <w:bottom w:val="single" w:sz="6" w:space="0" w:color="000000"/>
              <w:right w:val="single" w:sz="6" w:space="0" w:color="000000"/>
            </w:tcBorders>
            <w:tcMar>
              <w:top w:w="30" w:type="dxa"/>
              <w:left w:w="45" w:type="dxa"/>
              <w:bottom w:w="30" w:type="dxa"/>
              <w:right w:w="45" w:type="dxa"/>
            </w:tcMar>
            <w:vAlign w:val="bottom"/>
          </w:tcPr>
          <w:p w14:paraId="4C1B2EE1" w14:textId="43F2AB07" w:rsidR="003D7A72" w:rsidRPr="00785C3E" w:rsidRDefault="003D7A72" w:rsidP="003D7A72">
            <w:pPr>
              <w:jc w:val="center"/>
              <w:rPr>
                <w:sz w:val="18"/>
                <w:szCs w:val="18"/>
                <w:lang w:eastAsia="uk-UA"/>
              </w:rPr>
            </w:pPr>
            <w:r w:rsidRPr="00785C3E">
              <w:rPr>
                <w:sz w:val="18"/>
                <w:szCs w:val="18"/>
                <w:lang w:eastAsia="uk-UA"/>
              </w:rPr>
              <w:t>141</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49E24601" w14:textId="77777777" w:rsidR="003D7A72" w:rsidRPr="00785C3E" w:rsidRDefault="003D7A72" w:rsidP="003D7A72">
            <w:pPr>
              <w:rPr>
                <w:sz w:val="20"/>
                <w:szCs w:val="20"/>
                <w:lang w:eastAsia="uk-UA"/>
              </w:rPr>
            </w:pPr>
          </w:p>
        </w:tc>
      </w:tr>
      <w:tr w:rsidR="003D7A72" w:rsidRPr="008F41A4" w14:paraId="44448275" w14:textId="77777777" w:rsidTr="00785C3E">
        <w:trPr>
          <w:trHeight w:val="315"/>
        </w:trPr>
        <w:tc>
          <w:tcPr>
            <w:tcW w:w="1537" w:type="dxa"/>
            <w:vMerge/>
            <w:tcBorders>
              <w:top w:val="single" w:sz="18" w:space="0" w:color="000000"/>
              <w:left w:val="single" w:sz="18" w:space="0" w:color="000000"/>
              <w:bottom w:val="single" w:sz="18" w:space="0" w:color="000000"/>
              <w:right w:val="single" w:sz="6" w:space="0" w:color="000000"/>
            </w:tcBorders>
            <w:vAlign w:val="center"/>
            <w:hideMark/>
          </w:tcPr>
          <w:p w14:paraId="26FC5460" w14:textId="77777777" w:rsidR="003D7A72" w:rsidRPr="00785C3E" w:rsidRDefault="003D7A72" w:rsidP="003D7A72">
            <w:pPr>
              <w:rPr>
                <w:sz w:val="18"/>
                <w:szCs w:val="18"/>
                <w:lang w:eastAsia="uk-UA"/>
              </w:rPr>
            </w:pPr>
          </w:p>
        </w:tc>
        <w:tc>
          <w:tcPr>
            <w:tcW w:w="5670"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hideMark/>
          </w:tcPr>
          <w:p w14:paraId="393DAD3C" w14:textId="25117A70" w:rsidR="003D7A72" w:rsidRPr="00785C3E" w:rsidRDefault="003D7A72" w:rsidP="003D7A72">
            <w:pPr>
              <w:rPr>
                <w:sz w:val="18"/>
                <w:szCs w:val="18"/>
                <w:lang w:eastAsia="uk-UA"/>
              </w:rPr>
            </w:pPr>
            <w:r>
              <w:rPr>
                <w:sz w:val="18"/>
                <w:szCs w:val="18"/>
                <w:lang w:eastAsia="uk-UA"/>
              </w:rPr>
              <w:t>З</w:t>
            </w:r>
            <w:r w:rsidRPr="00785C3E">
              <w:rPr>
                <w:sz w:val="18"/>
                <w:szCs w:val="18"/>
                <w:lang w:eastAsia="uk-UA"/>
              </w:rPr>
              <w:t>датність практичного застосування знань у сфері права у суді відповідного рівня та спеціалізації</w:t>
            </w:r>
          </w:p>
        </w:tc>
        <w:tc>
          <w:tcPr>
            <w:tcW w:w="1506" w:type="dxa"/>
            <w:tcBorders>
              <w:top w:val="single" w:sz="6" w:space="0" w:color="CCCCCC"/>
              <w:left w:val="single" w:sz="6" w:space="0" w:color="CCCCCC"/>
              <w:bottom w:val="single" w:sz="18" w:space="0" w:color="000000"/>
              <w:right w:val="single" w:sz="6" w:space="0" w:color="000000"/>
            </w:tcBorders>
            <w:tcMar>
              <w:top w:w="30" w:type="dxa"/>
              <w:left w:w="45" w:type="dxa"/>
              <w:bottom w:w="30" w:type="dxa"/>
              <w:right w:w="45" w:type="dxa"/>
            </w:tcMar>
            <w:vAlign w:val="bottom"/>
          </w:tcPr>
          <w:p w14:paraId="0E2B9FC8" w14:textId="6EAB49A3" w:rsidR="003D7A72" w:rsidRPr="00785C3E" w:rsidRDefault="003D7A72" w:rsidP="003D7A72">
            <w:pPr>
              <w:jc w:val="center"/>
              <w:rPr>
                <w:sz w:val="18"/>
                <w:szCs w:val="18"/>
                <w:lang w:eastAsia="uk-UA"/>
              </w:rPr>
            </w:pPr>
            <w:r w:rsidRPr="00785C3E">
              <w:rPr>
                <w:sz w:val="18"/>
                <w:szCs w:val="18"/>
                <w:lang w:eastAsia="uk-UA"/>
              </w:rPr>
              <w:t>112,5</w:t>
            </w:r>
          </w:p>
        </w:tc>
        <w:tc>
          <w:tcPr>
            <w:tcW w:w="903" w:type="dxa"/>
            <w:vMerge/>
            <w:tcBorders>
              <w:top w:val="single" w:sz="18" w:space="0" w:color="000000"/>
              <w:left w:val="single" w:sz="6" w:space="0" w:color="CCCCCC"/>
              <w:bottom w:val="single" w:sz="18" w:space="0" w:color="000000"/>
              <w:right w:val="single" w:sz="18" w:space="0" w:color="000000"/>
            </w:tcBorders>
            <w:vAlign w:val="center"/>
            <w:hideMark/>
          </w:tcPr>
          <w:p w14:paraId="3A9D6BFC" w14:textId="77777777" w:rsidR="003D7A72" w:rsidRPr="00785C3E" w:rsidRDefault="003D7A72" w:rsidP="003D7A72">
            <w:pPr>
              <w:rPr>
                <w:sz w:val="20"/>
                <w:szCs w:val="20"/>
                <w:lang w:eastAsia="uk-UA"/>
              </w:rPr>
            </w:pPr>
          </w:p>
        </w:tc>
      </w:tr>
    </w:tbl>
    <w:p w14:paraId="134D892A" w14:textId="77777777" w:rsidR="008F41A4" w:rsidRPr="008F41A4" w:rsidRDefault="008F41A4" w:rsidP="008F41A4">
      <w:pPr>
        <w:jc w:val="both"/>
        <w:rPr>
          <w:color w:val="FF0000"/>
          <w:sz w:val="20"/>
          <w:szCs w:val="20"/>
        </w:rPr>
      </w:pPr>
    </w:p>
    <w:p w14:paraId="2093CEC0" w14:textId="7E59FCDA" w:rsidR="008F41A4" w:rsidRPr="00B53482" w:rsidRDefault="008F41A4" w:rsidP="00AD7B3A">
      <w:pPr>
        <w:shd w:val="clear" w:color="auto" w:fill="FFFFFF"/>
        <w:tabs>
          <w:tab w:val="left" w:pos="426"/>
        </w:tabs>
        <w:ind w:firstLine="567"/>
        <w:jc w:val="both"/>
        <w:rPr>
          <w:lang w:eastAsia="uk-UA"/>
        </w:rPr>
      </w:pPr>
      <w:r w:rsidRPr="00B53482">
        <w:rPr>
          <w:lang w:eastAsia="uk-UA"/>
        </w:rPr>
        <w:t>Відповідно до підпункту 6.3.3 Положення про порядок складання кваліфікаційного іспиту та методику оцінювання кандидатів учасник визнається таким, що успішно склав етап іспиту (крім тестування щодо когнітивних здібностей), у разі набрання 75 або більше відсотків від максимально можливого бала. Учасник визнається таким, що успішно склав тестування когнітивних здібностей, у разі набрання встановленого Комісією середнього допустимого та більшого бала тестування.</w:t>
      </w:r>
    </w:p>
    <w:p w14:paraId="616F61F5" w14:textId="239341FE" w:rsidR="008F41A4" w:rsidRPr="00B53482" w:rsidRDefault="008F41A4" w:rsidP="00AD7B3A">
      <w:pPr>
        <w:shd w:val="clear" w:color="auto" w:fill="FFFFFF"/>
        <w:tabs>
          <w:tab w:val="left" w:pos="426"/>
        </w:tabs>
        <w:ind w:firstLine="567"/>
        <w:jc w:val="both"/>
        <w:rPr>
          <w:lang w:eastAsia="uk-UA"/>
        </w:rPr>
      </w:pPr>
      <w:r w:rsidRPr="00B53482">
        <w:rPr>
          <w:lang w:eastAsia="uk-UA"/>
        </w:rPr>
        <w:t xml:space="preserve">Отже, загальна кількість балів, отриманих </w:t>
      </w:r>
      <w:r w:rsidR="005607B0" w:rsidRPr="00B53482">
        <w:rPr>
          <w:lang w:eastAsia="uk-UA"/>
        </w:rPr>
        <w:t xml:space="preserve">Назаром </w:t>
      </w:r>
      <w:r w:rsidR="00977BC3">
        <w:rPr>
          <w:lang w:eastAsia="uk-UA"/>
        </w:rPr>
        <w:t>Ю.С.</w:t>
      </w:r>
      <w:r w:rsidR="005607B0" w:rsidRPr="00B53482">
        <w:rPr>
          <w:lang w:eastAsia="uk-UA"/>
        </w:rPr>
        <w:t xml:space="preserve"> </w:t>
      </w:r>
      <w:r w:rsidRPr="00B53482">
        <w:rPr>
          <w:lang w:eastAsia="uk-UA"/>
        </w:rPr>
        <w:t xml:space="preserve">за кваліфікаційний іспит, становить </w:t>
      </w:r>
      <w:r w:rsidR="005607B0" w:rsidRPr="00B53482">
        <w:rPr>
          <w:lang w:eastAsia="uk-UA"/>
        </w:rPr>
        <w:t>338,6</w:t>
      </w:r>
      <w:r w:rsidRPr="00B53482">
        <w:rPr>
          <w:lang w:eastAsia="uk-UA"/>
        </w:rPr>
        <w:t xml:space="preserve"> бала із 400 можливих, що свідчить про підтвердження ним здатності здійснювати правосуддя в апеляційному адміністративному суді за критерієм професійної компетентності. </w:t>
      </w:r>
    </w:p>
    <w:p w14:paraId="090DD56A" w14:textId="77777777" w:rsidR="008F41A4" w:rsidRPr="00B53482" w:rsidRDefault="008F41A4" w:rsidP="008F41A4">
      <w:pPr>
        <w:pStyle w:val="a9"/>
        <w:shd w:val="clear" w:color="auto" w:fill="FFFFFF"/>
        <w:tabs>
          <w:tab w:val="left" w:pos="426"/>
        </w:tabs>
        <w:ind w:left="0"/>
        <w:jc w:val="both"/>
        <w:rPr>
          <w:color w:val="FF0000"/>
          <w:lang w:eastAsia="uk-UA"/>
        </w:rPr>
      </w:pPr>
    </w:p>
    <w:p w14:paraId="72C0FC13" w14:textId="77777777" w:rsidR="008F41A4" w:rsidRPr="00B53482" w:rsidRDefault="008F41A4" w:rsidP="008F41A4">
      <w:pPr>
        <w:jc w:val="both"/>
        <w:rPr>
          <w:b/>
          <w:bCs/>
        </w:rPr>
      </w:pPr>
      <w:r w:rsidRPr="00B53482">
        <w:rPr>
          <w:b/>
          <w:bCs/>
        </w:rPr>
        <w:t xml:space="preserve">ІV. Проведення спеціальної перевірки. </w:t>
      </w:r>
    </w:p>
    <w:p w14:paraId="70936A6C" w14:textId="77777777" w:rsidR="008F41A4" w:rsidRPr="00B53482" w:rsidRDefault="008F41A4" w:rsidP="008F41A4">
      <w:pPr>
        <w:ind w:firstLine="708"/>
        <w:jc w:val="both"/>
      </w:pPr>
    </w:p>
    <w:p w14:paraId="6266A572" w14:textId="3E12D78B" w:rsidR="008F41A4" w:rsidRPr="00B53482" w:rsidRDefault="008F41A4" w:rsidP="0026525E">
      <w:pPr>
        <w:shd w:val="clear" w:color="auto" w:fill="FFFFFF"/>
        <w:tabs>
          <w:tab w:val="left" w:pos="426"/>
        </w:tabs>
        <w:ind w:firstLine="567"/>
        <w:jc w:val="both"/>
        <w:rPr>
          <w:lang w:eastAsia="uk-UA"/>
        </w:rPr>
      </w:pPr>
      <w:r w:rsidRPr="00B53482">
        <w:rPr>
          <w:lang w:eastAsia="uk-UA"/>
        </w:rPr>
        <w:t>Відповідно до статті 75 Закону, статей 56</w:t>
      </w:r>
      <w:r w:rsidR="00977BC3" w:rsidRPr="00B53482">
        <w:rPr>
          <w:lang w:eastAsia="uk-UA"/>
        </w:rPr>
        <w:t>–</w:t>
      </w:r>
      <w:r w:rsidRPr="00B53482">
        <w:rPr>
          <w:lang w:eastAsia="uk-UA"/>
        </w:rPr>
        <w:t>58 Закону України «Про запобігання корупції» та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w:t>
      </w:r>
      <w:r w:rsidR="00977BC3">
        <w:rPr>
          <w:lang w:eastAsia="uk-UA"/>
        </w:rPr>
        <w:t xml:space="preserve">ету Міністрів України від 25 березня </w:t>
      </w:r>
      <w:r w:rsidRPr="00B53482">
        <w:rPr>
          <w:lang w:eastAsia="uk-UA"/>
        </w:rPr>
        <w:t xml:space="preserve">2015 </w:t>
      </w:r>
      <w:r w:rsidR="00977BC3">
        <w:rPr>
          <w:lang w:eastAsia="uk-UA"/>
        </w:rPr>
        <w:t xml:space="preserve">року </w:t>
      </w:r>
      <w:r w:rsidRPr="00B53482">
        <w:rPr>
          <w:lang w:eastAsia="uk-UA"/>
        </w:rPr>
        <w:t>№ 171 (у редакції постанови Кабін</w:t>
      </w:r>
      <w:r w:rsidR="00977BC3">
        <w:rPr>
          <w:lang w:eastAsia="uk-UA"/>
        </w:rPr>
        <w:t xml:space="preserve">ету Міністрів України від 27 серпня </w:t>
      </w:r>
      <w:r w:rsidRPr="00B53482">
        <w:rPr>
          <w:lang w:eastAsia="uk-UA"/>
        </w:rPr>
        <w:t xml:space="preserve">2022 </w:t>
      </w:r>
      <w:r w:rsidR="00977BC3">
        <w:rPr>
          <w:lang w:eastAsia="uk-UA"/>
        </w:rPr>
        <w:t xml:space="preserve">року </w:t>
      </w:r>
      <w:r w:rsidRPr="00B53482">
        <w:rPr>
          <w:lang w:eastAsia="uk-UA"/>
        </w:rPr>
        <w:t xml:space="preserve">№ 959), Вищою кваліфікаційною комісією суддів України організовано проведення спеціальної перевірки стосовно </w:t>
      </w:r>
      <w:r w:rsidR="00C52395" w:rsidRPr="00B53482">
        <w:rPr>
          <w:lang w:eastAsia="uk-UA"/>
        </w:rPr>
        <w:t xml:space="preserve">Назара </w:t>
      </w:r>
      <w:r w:rsidR="00977BC3">
        <w:rPr>
          <w:lang w:eastAsia="uk-UA"/>
        </w:rPr>
        <w:t>Ю.С</w:t>
      </w:r>
      <w:r w:rsidRPr="00B53482">
        <w:rPr>
          <w:lang w:eastAsia="uk-UA"/>
        </w:rPr>
        <w:t>.</w:t>
      </w:r>
    </w:p>
    <w:p w14:paraId="16E5FC21" w14:textId="504D1A6A" w:rsidR="008F41A4" w:rsidRPr="00B53482" w:rsidRDefault="008F41A4" w:rsidP="0026525E">
      <w:pPr>
        <w:shd w:val="clear" w:color="auto" w:fill="FFFFFF"/>
        <w:tabs>
          <w:tab w:val="left" w:pos="426"/>
        </w:tabs>
        <w:ind w:firstLine="567"/>
        <w:jc w:val="both"/>
        <w:rPr>
          <w:lang w:eastAsia="uk-UA"/>
        </w:rPr>
      </w:pPr>
      <w:r w:rsidRPr="00B53482">
        <w:rPr>
          <w:lang w:eastAsia="uk-UA"/>
        </w:rPr>
        <w:t xml:space="preserve">Запити про надання відомостей стосовно </w:t>
      </w:r>
      <w:r w:rsidR="00C932C8" w:rsidRPr="00B53482">
        <w:rPr>
          <w:lang w:eastAsia="uk-UA"/>
        </w:rPr>
        <w:t xml:space="preserve">Назара </w:t>
      </w:r>
      <w:r w:rsidR="00977BC3">
        <w:rPr>
          <w:lang w:eastAsia="uk-UA"/>
        </w:rPr>
        <w:t>Ю.С.</w:t>
      </w:r>
      <w:r w:rsidR="00C932C8" w:rsidRPr="00B53482">
        <w:rPr>
          <w:lang w:eastAsia="uk-UA"/>
        </w:rPr>
        <w:t xml:space="preserve"> </w:t>
      </w:r>
      <w:r w:rsidRPr="00B53482">
        <w:rPr>
          <w:lang w:eastAsia="uk-UA"/>
        </w:rPr>
        <w:t xml:space="preserve">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w:t>
      </w:r>
      <w:r w:rsidRPr="00B53482">
        <w:rPr>
          <w:lang w:eastAsia="uk-UA"/>
        </w:rPr>
        <w:lastRenderedPageBreak/>
        <w:t>Національної комісії з цінних паперів та фондового ринку, Департаменту кримінального аналізу Національної поліції України. Н</w:t>
      </w:r>
      <w:r w:rsidR="00977BC3">
        <w:rPr>
          <w:lang w:eastAsia="uk-UA"/>
        </w:rPr>
        <w:t>а запити одержано інформацію з</w:t>
      </w:r>
      <w:r w:rsidRPr="00B53482">
        <w:rPr>
          <w:lang w:eastAsia="uk-UA"/>
        </w:rPr>
        <w:t xml:space="preserve">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w:t>
      </w:r>
      <w:r w:rsidR="00977BC3">
        <w:rPr>
          <w:lang w:eastAsia="uk-UA"/>
        </w:rPr>
        <w:t>ої поліції України. Крім того, у</w:t>
      </w:r>
      <w:r w:rsidRPr="00B53482">
        <w:rPr>
          <w:lang w:eastAsia="uk-UA"/>
        </w:rPr>
        <w:t xml:space="preserve"> Єдиному державному реєстрі судових рішень перевірено відомості про кандидата на посаду судді на предмет обмеження дієздатності або недієздатності.</w:t>
      </w:r>
    </w:p>
    <w:p w14:paraId="3A3CBEEB" w14:textId="2FA0B465" w:rsidR="00E41733" w:rsidRPr="0026525E" w:rsidRDefault="00E41733" w:rsidP="0026525E">
      <w:pPr>
        <w:shd w:val="clear" w:color="auto" w:fill="FFFFFF"/>
        <w:tabs>
          <w:tab w:val="left" w:pos="426"/>
        </w:tabs>
        <w:ind w:firstLine="567"/>
        <w:jc w:val="both"/>
        <w:rPr>
          <w:color w:val="000000"/>
          <w:shd w:val="clear" w:color="auto" w:fill="FFFFFF"/>
        </w:rPr>
      </w:pPr>
      <w:r w:rsidRPr="00B53482">
        <w:rPr>
          <w:lang w:eastAsia="uk-UA"/>
        </w:rPr>
        <w:t>В</w:t>
      </w:r>
      <w:r w:rsidRPr="0026525E">
        <w:rPr>
          <w:color w:val="000000"/>
          <w:shd w:val="clear" w:color="auto" w:fill="FFFFFF"/>
        </w:rPr>
        <w:t xml:space="preserve">ідповідно до листа </w:t>
      </w:r>
      <w:r w:rsidR="00977BC3" w:rsidRPr="0026525E">
        <w:rPr>
          <w:color w:val="000000"/>
          <w:shd w:val="clear" w:color="auto" w:fill="FFFFFF"/>
        </w:rPr>
        <w:t xml:space="preserve">Національного агентства з питань запобігання корупції (далі – НАЗК) </w:t>
      </w:r>
      <w:r w:rsidRPr="0026525E">
        <w:rPr>
          <w:color w:val="000000"/>
          <w:shd w:val="clear" w:color="auto" w:fill="FFFFFF"/>
        </w:rPr>
        <w:t>від 04 квітня 2025 року № 49-01/28928-25 кандидат Назар Ю.С. у розділі 11 «Доходи, у тому числі подарунки» декларації особи, уповноваженої на виконання функцій держави або місцевого самоврядування, не зазначив дох</w:t>
      </w:r>
      <w:r w:rsidR="00977BC3" w:rsidRPr="0026525E">
        <w:rPr>
          <w:color w:val="000000"/>
          <w:shd w:val="clear" w:color="auto" w:fill="FFFFFF"/>
        </w:rPr>
        <w:t>оду</w:t>
      </w:r>
      <w:r w:rsidRPr="0026525E">
        <w:rPr>
          <w:color w:val="000000"/>
          <w:shd w:val="clear" w:color="auto" w:fill="FFFFFF"/>
        </w:rPr>
        <w:t xml:space="preserve"> у вигляді пенсії в сумі 51 497,90 грн, отриманий ним згідно з даними Реєстру застрахованих осіб Державного реєстру загальнообов’язкового державного соціального страхування.</w:t>
      </w:r>
    </w:p>
    <w:p w14:paraId="0F5ECF81" w14:textId="62799F92" w:rsidR="00E41733" w:rsidRPr="00B53482" w:rsidRDefault="00977BC3" w:rsidP="0026525E">
      <w:pPr>
        <w:shd w:val="clear" w:color="auto" w:fill="FFFFFF"/>
        <w:tabs>
          <w:tab w:val="left" w:pos="426"/>
        </w:tabs>
        <w:ind w:firstLine="567"/>
        <w:jc w:val="both"/>
        <w:rPr>
          <w:lang w:eastAsia="uk-UA"/>
        </w:rPr>
      </w:pPr>
      <w:r w:rsidRPr="0026525E">
        <w:rPr>
          <w:color w:val="000000"/>
          <w:shd w:val="clear" w:color="auto" w:fill="FFFFFF"/>
        </w:rPr>
        <w:t>Водночас</w:t>
      </w:r>
      <w:r w:rsidR="00E41733" w:rsidRPr="0026525E">
        <w:rPr>
          <w:color w:val="000000"/>
          <w:shd w:val="clear" w:color="auto" w:fill="FFFFFF"/>
        </w:rPr>
        <w:t>, за результатами спеціальної перевірки декларацій кандидата Назара Ю.С. НАЗК фактів відображення в декларації недостовірних відомостей, якщо такі відомості стосуються майна або іншого об’єкта декларування, що має вартість, яка може відрізнятися від достовірної на суму, що дорівнює або перевищує 100 прожиткових мінімумів для працездатних осіб, установлених на день подання декларації, не встановлено.</w:t>
      </w:r>
    </w:p>
    <w:p w14:paraId="46FAD7AF" w14:textId="45616B87" w:rsidR="0008182D" w:rsidRPr="00B53482" w:rsidRDefault="0008182D" w:rsidP="0026525E">
      <w:pPr>
        <w:shd w:val="clear" w:color="auto" w:fill="FFFFFF"/>
        <w:tabs>
          <w:tab w:val="left" w:pos="426"/>
        </w:tabs>
        <w:ind w:firstLine="567"/>
        <w:jc w:val="both"/>
        <w:rPr>
          <w:lang w:eastAsia="uk-UA"/>
        </w:rPr>
      </w:pPr>
      <w:r w:rsidRPr="00B53482">
        <w:rPr>
          <w:lang w:eastAsia="uk-UA"/>
        </w:rPr>
        <w:t xml:space="preserve">Рішенням Вищої кваліфікаційної комісії суддів України від 12 травня 2025 року № 17/ас-25 </w:t>
      </w:r>
      <w:r w:rsidR="00977BC3">
        <w:rPr>
          <w:lang w:eastAsia="uk-UA"/>
        </w:rPr>
        <w:t>встановлено</w:t>
      </w:r>
      <w:r w:rsidRPr="00B53482">
        <w:rPr>
          <w:lang w:eastAsia="uk-UA"/>
        </w:rPr>
        <w:t xml:space="preserve">, що під час проведення спеціальної перевірки не отримано інформації, яка може свідчити про невідповідність Назара </w:t>
      </w:r>
      <w:r w:rsidR="00977BC3">
        <w:rPr>
          <w:lang w:eastAsia="uk-UA"/>
        </w:rPr>
        <w:t xml:space="preserve">Ю.С. </w:t>
      </w:r>
      <w:r w:rsidRPr="00B53482">
        <w:rPr>
          <w:lang w:eastAsia="uk-UA"/>
        </w:rPr>
        <w:t>вимогам до кандидата на посаду судді. Визначено, що результати спеціальної перевірки мають бути враховані при ухваленні рішення Комісії за результатами кваліфікаційного оцінювання.</w:t>
      </w:r>
    </w:p>
    <w:p w14:paraId="5AB27C3C" w14:textId="77777777" w:rsidR="008F41A4" w:rsidRPr="00B53482" w:rsidRDefault="008F41A4" w:rsidP="008F41A4">
      <w:pPr>
        <w:pStyle w:val="a9"/>
        <w:shd w:val="clear" w:color="auto" w:fill="FFFFFF"/>
        <w:tabs>
          <w:tab w:val="left" w:pos="426"/>
        </w:tabs>
        <w:ind w:left="709"/>
        <w:jc w:val="both"/>
        <w:rPr>
          <w:lang w:eastAsia="uk-UA"/>
        </w:rPr>
      </w:pPr>
    </w:p>
    <w:p w14:paraId="0C54F04D" w14:textId="77777777" w:rsidR="008F41A4" w:rsidRPr="00B53482" w:rsidRDefault="008F41A4" w:rsidP="008F41A4">
      <w:pPr>
        <w:jc w:val="both"/>
        <w:rPr>
          <w:b/>
          <w:bCs/>
        </w:rPr>
      </w:pPr>
      <w:r w:rsidRPr="00B53482">
        <w:rPr>
          <w:b/>
          <w:bCs/>
        </w:rPr>
        <w:t>V. Дослідження досьє та проведення співбесіди (встановлення відповідності кандидата критеріям особистої та соціальної компетентності, а також критерію професійної етики та доброчесності).</w:t>
      </w:r>
    </w:p>
    <w:p w14:paraId="31938008" w14:textId="77777777" w:rsidR="008F41A4" w:rsidRPr="00B53482" w:rsidRDefault="008F41A4" w:rsidP="008F41A4">
      <w:pPr>
        <w:jc w:val="both"/>
        <w:rPr>
          <w:b/>
          <w:bCs/>
        </w:rPr>
      </w:pPr>
      <w:r w:rsidRPr="00B53482">
        <w:rPr>
          <w:b/>
          <w:bCs/>
        </w:rPr>
        <w:tab/>
      </w:r>
    </w:p>
    <w:p w14:paraId="02A38661" w14:textId="77777777" w:rsidR="008F41A4" w:rsidRPr="00B53482" w:rsidRDefault="008F41A4" w:rsidP="008F41A4">
      <w:pPr>
        <w:jc w:val="both"/>
        <w:rPr>
          <w:b/>
        </w:rPr>
      </w:pPr>
      <w:r w:rsidRPr="00B53482">
        <w:rPr>
          <w:b/>
        </w:rPr>
        <w:t xml:space="preserve">V-І. Стислий опис проходження другого етапу кваліфікаційного оцінювання. </w:t>
      </w:r>
    </w:p>
    <w:p w14:paraId="5666F80D" w14:textId="77777777" w:rsidR="008F41A4" w:rsidRPr="00B53482" w:rsidRDefault="008F41A4" w:rsidP="008F41A4">
      <w:pPr>
        <w:jc w:val="both"/>
        <w:rPr>
          <w:color w:val="FF0000"/>
        </w:rPr>
      </w:pPr>
    </w:p>
    <w:p w14:paraId="4746E922" w14:textId="3ADE8414" w:rsidR="008F41A4" w:rsidRPr="00B53482" w:rsidRDefault="000341EF" w:rsidP="0026525E">
      <w:pPr>
        <w:shd w:val="clear" w:color="auto" w:fill="FFFFFF"/>
        <w:tabs>
          <w:tab w:val="left" w:pos="426"/>
        </w:tabs>
        <w:ind w:firstLine="567"/>
        <w:jc w:val="both"/>
        <w:rPr>
          <w:lang w:eastAsia="uk-UA"/>
        </w:rPr>
      </w:pPr>
      <w:r w:rsidRPr="00B53482">
        <w:rPr>
          <w:lang w:eastAsia="uk-UA"/>
        </w:rPr>
        <w:t>Рішенням</w:t>
      </w:r>
      <w:r w:rsidR="008F41A4" w:rsidRPr="00B53482">
        <w:rPr>
          <w:lang w:eastAsia="uk-UA"/>
        </w:rPr>
        <w:t xml:space="preserve"> Комісії від 12 березня 2025 року № 49/зп-25 до другого етапу кваліфікаційного оцінювання «Дослідження досьє та проведення співбесіди» у межах конкурсу, оголошеного рішенням Комісії від 14 вересня 2023 року № 94/зп-23 (зі змінами), допущено 67 кандидатів на посади суддів апеляційних адміністративних судів, які успішно склали кваліфікаційний іспит, зокрема </w:t>
      </w:r>
      <w:r w:rsidR="00C32A35" w:rsidRPr="00B53482">
        <w:rPr>
          <w:lang w:eastAsia="uk-UA"/>
        </w:rPr>
        <w:t xml:space="preserve">Назара </w:t>
      </w:r>
      <w:r w:rsidRPr="00B53482">
        <w:rPr>
          <w:lang w:eastAsia="uk-UA"/>
        </w:rPr>
        <w:t>Ю.С</w:t>
      </w:r>
      <w:r w:rsidR="008F41A4" w:rsidRPr="00B53482">
        <w:rPr>
          <w:lang w:eastAsia="uk-UA"/>
        </w:rPr>
        <w:t>. Цим же рішенням установлено, що другий етап «Дослідження досьє та проведення співбесіди» кваліфікаційного оцінювання кандидатів на посади суддів апеляційних адміністративних судів у межах конкурсу, оголошеного рішенням Комісії від 14 вересня 2023 року № 94/зп-23 (зі змінами), проводиться Вищою кваліфікаційною комісією суддів України у складі Першої палати.</w:t>
      </w:r>
    </w:p>
    <w:p w14:paraId="066AA91A" w14:textId="55876568" w:rsidR="008F41A4" w:rsidRPr="00B53482" w:rsidRDefault="008F41A4" w:rsidP="0026525E">
      <w:pPr>
        <w:shd w:val="clear" w:color="auto" w:fill="FFFFFF"/>
        <w:tabs>
          <w:tab w:val="left" w:pos="426"/>
        </w:tabs>
        <w:ind w:firstLine="567"/>
        <w:jc w:val="both"/>
        <w:rPr>
          <w:lang w:eastAsia="uk-UA"/>
        </w:rPr>
      </w:pPr>
      <w:r w:rsidRPr="00B53482">
        <w:rPr>
          <w:lang w:eastAsia="uk-UA"/>
        </w:rPr>
        <w:t>Відповідно до протоколу повторного роз</w:t>
      </w:r>
      <w:r w:rsidR="0008182D">
        <w:rPr>
          <w:lang w:eastAsia="uk-UA"/>
        </w:rPr>
        <w:t>поділу між членами Комісії</w:t>
      </w:r>
      <w:r w:rsidR="00C07407">
        <w:rPr>
          <w:lang w:eastAsia="uk-UA"/>
        </w:rPr>
        <w:t xml:space="preserve"> </w:t>
      </w:r>
      <w:r w:rsidR="0008182D">
        <w:rPr>
          <w:lang w:eastAsia="uk-UA"/>
        </w:rPr>
        <w:t>від</w:t>
      </w:r>
      <w:r w:rsidR="00C07407">
        <w:rPr>
          <w:lang w:eastAsia="uk-UA"/>
        </w:rPr>
        <w:t> </w:t>
      </w:r>
      <w:r w:rsidRPr="00B53482">
        <w:rPr>
          <w:lang w:eastAsia="uk-UA"/>
        </w:rPr>
        <w:t>13</w:t>
      </w:r>
      <w:r w:rsidR="00C07407">
        <w:rPr>
          <w:lang w:eastAsia="uk-UA"/>
        </w:rPr>
        <w:t> </w:t>
      </w:r>
      <w:r w:rsidRPr="00B53482">
        <w:rPr>
          <w:lang w:eastAsia="uk-UA"/>
        </w:rPr>
        <w:t>березня</w:t>
      </w:r>
      <w:r w:rsidR="00C07407">
        <w:rPr>
          <w:lang w:eastAsia="uk-UA"/>
        </w:rPr>
        <w:t> </w:t>
      </w:r>
      <w:r w:rsidRPr="00B53482">
        <w:rPr>
          <w:lang w:eastAsia="uk-UA"/>
        </w:rPr>
        <w:t>2025</w:t>
      </w:r>
      <w:r w:rsidR="00C07407">
        <w:rPr>
          <w:lang w:eastAsia="uk-UA"/>
        </w:rPr>
        <w:t> </w:t>
      </w:r>
      <w:r w:rsidRPr="00B53482">
        <w:rPr>
          <w:lang w:eastAsia="uk-UA"/>
        </w:rPr>
        <w:t xml:space="preserve">року доповідачем за результатами розгляду матеріалів </w:t>
      </w:r>
      <w:r w:rsidR="00162513">
        <w:rPr>
          <w:lang w:eastAsia="uk-UA"/>
        </w:rPr>
        <w:t xml:space="preserve">стосовно </w:t>
      </w:r>
      <w:r w:rsidRPr="00B53482">
        <w:rPr>
          <w:lang w:eastAsia="uk-UA"/>
        </w:rPr>
        <w:t xml:space="preserve">кандидата на посаду судді апеляційного адміністративного суду </w:t>
      </w:r>
      <w:r w:rsidR="0087400F" w:rsidRPr="00B53482">
        <w:rPr>
          <w:lang w:eastAsia="uk-UA"/>
        </w:rPr>
        <w:t xml:space="preserve">Назара </w:t>
      </w:r>
      <w:r w:rsidR="000341EF" w:rsidRPr="00B53482">
        <w:rPr>
          <w:lang w:eastAsia="uk-UA"/>
        </w:rPr>
        <w:t>Ю.С.</w:t>
      </w:r>
      <w:r w:rsidR="0087400F" w:rsidRPr="00B53482">
        <w:rPr>
          <w:lang w:eastAsia="uk-UA"/>
        </w:rPr>
        <w:t xml:space="preserve"> </w:t>
      </w:r>
      <w:r w:rsidRPr="00B53482">
        <w:rPr>
          <w:lang w:eastAsia="uk-UA"/>
        </w:rPr>
        <w:t>визначено члена Комісії</w:t>
      </w:r>
      <w:r w:rsidR="0008182D">
        <w:rPr>
          <w:lang w:eastAsia="uk-UA"/>
        </w:rPr>
        <w:t xml:space="preserve"> </w:t>
      </w:r>
      <w:r w:rsidRPr="00B53482">
        <w:rPr>
          <w:lang w:eastAsia="uk-UA"/>
        </w:rPr>
        <w:t>Духа Я.М.</w:t>
      </w:r>
    </w:p>
    <w:p w14:paraId="6DE23A80" w14:textId="4116DD74" w:rsidR="000341EF" w:rsidRPr="00B53482" w:rsidRDefault="000341EF" w:rsidP="0026525E">
      <w:pPr>
        <w:shd w:val="clear" w:color="auto" w:fill="FFFFFF"/>
        <w:tabs>
          <w:tab w:val="left" w:pos="426"/>
        </w:tabs>
        <w:ind w:firstLine="567"/>
        <w:jc w:val="both"/>
        <w:rPr>
          <w:lang w:eastAsia="uk-UA"/>
        </w:rPr>
      </w:pPr>
      <w:r w:rsidRPr="00B53482">
        <w:rPr>
          <w:lang w:eastAsia="uk-UA"/>
        </w:rPr>
        <w:t xml:space="preserve">Комісія </w:t>
      </w:r>
      <w:r w:rsidR="008F41A4" w:rsidRPr="00B53482">
        <w:rPr>
          <w:lang w:eastAsia="uk-UA"/>
        </w:rPr>
        <w:t xml:space="preserve">11 квітня 2025 року звернулась до кандидатів на посаду судді апеляційного адміністративного суду </w:t>
      </w:r>
      <w:r w:rsidRPr="00B53482">
        <w:rPr>
          <w:lang w:eastAsia="uk-UA"/>
        </w:rPr>
        <w:t>(лист</w:t>
      </w:r>
      <w:r w:rsidR="008F41A4" w:rsidRPr="00B53482">
        <w:rPr>
          <w:lang w:eastAsia="uk-UA"/>
        </w:rPr>
        <w:t xml:space="preserve"> № 21-2602/25</w:t>
      </w:r>
      <w:r w:rsidRPr="00B53482">
        <w:rPr>
          <w:lang w:eastAsia="uk-UA"/>
        </w:rPr>
        <w:t xml:space="preserve">) та запропоновала надати для долучення до досьє та оцінювання під час співбесіди пояснення та докази (за наявності), які, на думку кандидата, підтверджують його відповідність зазначеним критеріям особистої та соціальної компетентності, за відповідною формою. Водночас увагу кандидатів було звернуто на пункт 5.6 розділу 5 </w:t>
      </w:r>
      <w:r w:rsidRPr="0026525E">
        <w:rPr>
          <w:rStyle w:val="fontstyle01"/>
          <w:rFonts w:ascii="Times New Roman" w:eastAsiaTheme="majorEastAsia" w:hAnsi="Times New Roman"/>
          <w:color w:val="auto"/>
        </w:rPr>
        <w:t>Положення про кваліфікаційн</w:t>
      </w:r>
      <w:r w:rsidR="00162513" w:rsidRPr="0026525E">
        <w:rPr>
          <w:rStyle w:val="fontstyle01"/>
          <w:rFonts w:ascii="Times New Roman" w:eastAsiaTheme="majorEastAsia" w:hAnsi="Times New Roman"/>
          <w:color w:val="auto"/>
        </w:rPr>
        <w:t>е</w:t>
      </w:r>
      <w:r w:rsidRPr="0026525E">
        <w:rPr>
          <w:rStyle w:val="fontstyle01"/>
          <w:rFonts w:ascii="Times New Roman" w:eastAsiaTheme="majorEastAsia" w:hAnsi="Times New Roman"/>
          <w:color w:val="auto"/>
        </w:rPr>
        <w:t xml:space="preserve"> оцінювання</w:t>
      </w:r>
      <w:r w:rsidRPr="00B53482">
        <w:rPr>
          <w:lang w:eastAsia="uk-UA"/>
        </w:rPr>
        <w:t xml:space="preserve">, яким визначено вагу критеріїв та показників під час кваліфікаційного оцінювання, а саме: критеріями компетентності є, </w:t>
      </w:r>
      <w:r w:rsidRPr="00B53482">
        <w:rPr>
          <w:lang w:eastAsia="uk-UA"/>
        </w:rPr>
        <w:lastRenderedPageBreak/>
        <w:t xml:space="preserve">зокрема, особиста компетентність – 50 балів (рішучість та відповідальність – 25 балів, безперервний розвиток – 25 балів) та соціальна компетентність – 50 балів (ефективна комунікація – 12,5 бала, ефективна взаємодія – 12,5 бала, стійкість мотивації – 12,5 бала, емоційна стійкість – 12,5 бала). </w:t>
      </w:r>
    </w:p>
    <w:p w14:paraId="2A9F8F2B" w14:textId="35BEB3B2" w:rsidR="00C87EBF" w:rsidRPr="00B53482" w:rsidRDefault="000341EF" w:rsidP="0026525E">
      <w:pPr>
        <w:shd w:val="clear" w:color="auto" w:fill="FFFFFF"/>
        <w:tabs>
          <w:tab w:val="left" w:pos="426"/>
        </w:tabs>
        <w:ind w:firstLine="567"/>
        <w:jc w:val="both"/>
        <w:rPr>
          <w:lang w:eastAsia="uk-UA"/>
        </w:rPr>
      </w:pPr>
      <w:r w:rsidRPr="00B53482">
        <w:rPr>
          <w:lang w:eastAsia="uk-UA"/>
        </w:rPr>
        <w:t xml:space="preserve">Кандидатом Назаром Ю.С. 28 квітня 2025 року надіслано до Комісії пояснення та докази. </w:t>
      </w:r>
      <w:r w:rsidR="00162513">
        <w:rPr>
          <w:lang w:eastAsia="uk-UA"/>
        </w:rPr>
        <w:t>К</w:t>
      </w:r>
      <w:r w:rsidR="00C87EBF" w:rsidRPr="00B53482">
        <w:rPr>
          <w:lang w:eastAsia="uk-UA"/>
        </w:rPr>
        <w:t xml:space="preserve">андидат навів інформацію, яка, на його думку, підтверджує його відповідність показникам критерію особиста компетентність: «Рішучість та відповідальність», «Безперервний розвиток», та показникам критерію соціальна компетентність: «Ефективна комунікація», «Ефективна взаємодія», «Стійкість мотивації», «Емоційна стійкість». </w:t>
      </w:r>
    </w:p>
    <w:p w14:paraId="49AFDE69" w14:textId="3C6D63F3" w:rsidR="00C1498A" w:rsidRPr="00B53482" w:rsidRDefault="008F41A4" w:rsidP="0026525E">
      <w:pPr>
        <w:shd w:val="clear" w:color="auto" w:fill="FFFFFF"/>
        <w:tabs>
          <w:tab w:val="left" w:pos="426"/>
        </w:tabs>
        <w:ind w:firstLine="567"/>
        <w:jc w:val="both"/>
        <w:rPr>
          <w:lang w:eastAsia="uk-UA"/>
        </w:rPr>
      </w:pPr>
      <w:r w:rsidRPr="00B53482">
        <w:rPr>
          <w:lang w:eastAsia="uk-UA"/>
        </w:rPr>
        <w:t xml:space="preserve">До Комісії </w:t>
      </w:r>
      <w:r w:rsidR="00C1498A" w:rsidRPr="00B53482">
        <w:rPr>
          <w:lang w:eastAsia="uk-UA"/>
        </w:rPr>
        <w:t>20</w:t>
      </w:r>
      <w:r w:rsidRPr="00B53482">
        <w:rPr>
          <w:lang w:eastAsia="uk-UA"/>
        </w:rPr>
        <w:t xml:space="preserve"> травня 2025 року надійшло </w:t>
      </w:r>
      <w:r w:rsidR="00C1498A" w:rsidRPr="00B53482">
        <w:rPr>
          <w:lang w:eastAsia="uk-UA"/>
        </w:rPr>
        <w:t>звернення</w:t>
      </w:r>
      <w:r w:rsidRPr="00B53482">
        <w:rPr>
          <w:lang w:eastAsia="uk-UA"/>
        </w:rPr>
        <w:t xml:space="preserve"> Громадської ради доброчесності (далі – ГРД) </w:t>
      </w:r>
      <w:r w:rsidR="00C1498A" w:rsidRPr="00B53482">
        <w:rPr>
          <w:lang w:eastAsia="uk-UA"/>
        </w:rPr>
        <w:t>у межах забезпечення права на відповідь кандидату з наданням можливості надати пояснення</w:t>
      </w:r>
      <w:r w:rsidR="008139A6" w:rsidRPr="00B53482">
        <w:rPr>
          <w:lang w:eastAsia="uk-UA"/>
        </w:rPr>
        <w:t>.</w:t>
      </w:r>
    </w:p>
    <w:p w14:paraId="1749C769" w14:textId="7CFFE980" w:rsidR="00716AEA" w:rsidRPr="00B53482" w:rsidRDefault="00716AEA" w:rsidP="0026525E">
      <w:pPr>
        <w:shd w:val="clear" w:color="auto" w:fill="FFFFFF"/>
        <w:tabs>
          <w:tab w:val="left" w:pos="426"/>
        </w:tabs>
        <w:ind w:firstLine="567"/>
        <w:jc w:val="both"/>
        <w:rPr>
          <w:lang w:eastAsia="uk-UA"/>
        </w:rPr>
      </w:pPr>
      <w:r w:rsidRPr="00B53482">
        <w:rPr>
          <w:lang w:eastAsia="uk-UA"/>
        </w:rPr>
        <w:t xml:space="preserve">Членом Комісії – доповідачем </w:t>
      </w:r>
      <w:r w:rsidR="00201E8F" w:rsidRPr="00B53482">
        <w:rPr>
          <w:lang w:eastAsia="uk-UA"/>
        </w:rPr>
        <w:t>23 травня</w:t>
      </w:r>
      <w:r w:rsidRPr="00B53482">
        <w:rPr>
          <w:lang w:eastAsia="uk-UA"/>
        </w:rPr>
        <w:t xml:space="preserve"> 2025 року з метою уточнення відомостей досьє кандидата на посаду судді та формування досьє запропоновано </w:t>
      </w:r>
      <w:r w:rsidR="00162513">
        <w:rPr>
          <w:lang w:eastAsia="uk-UA"/>
        </w:rPr>
        <w:t xml:space="preserve">Назару Ю.С. </w:t>
      </w:r>
      <w:r w:rsidRPr="00B53482">
        <w:rPr>
          <w:lang w:eastAsia="uk-UA"/>
        </w:rPr>
        <w:t xml:space="preserve">надати інформацію </w:t>
      </w:r>
      <w:r w:rsidR="00201E8F" w:rsidRPr="00B53482">
        <w:rPr>
          <w:lang w:eastAsia="uk-UA"/>
        </w:rPr>
        <w:t>щодо уточнення відомостей</w:t>
      </w:r>
      <w:r w:rsidR="00162513">
        <w:rPr>
          <w:lang w:eastAsia="uk-UA"/>
        </w:rPr>
        <w:t>,</w:t>
      </w:r>
      <w:r w:rsidR="00201E8F" w:rsidRPr="00B53482">
        <w:rPr>
          <w:lang w:eastAsia="uk-UA"/>
        </w:rPr>
        <w:t xml:space="preserve"> вказаних у деклараціях особи, уповноваженої на виконання функцій держа</w:t>
      </w:r>
      <w:r w:rsidR="00162513">
        <w:rPr>
          <w:lang w:eastAsia="uk-UA"/>
        </w:rPr>
        <w:t>ви або місцевого самоврядування, з 2016 д</w:t>
      </w:r>
      <w:r w:rsidR="00201E8F" w:rsidRPr="00B53482">
        <w:rPr>
          <w:lang w:eastAsia="uk-UA"/>
        </w:rPr>
        <w:t>о 2024 рок</w:t>
      </w:r>
      <w:r w:rsidR="00162513">
        <w:rPr>
          <w:lang w:eastAsia="uk-UA"/>
        </w:rPr>
        <w:t>у</w:t>
      </w:r>
      <w:r w:rsidRPr="00B53482">
        <w:rPr>
          <w:lang w:eastAsia="uk-UA"/>
        </w:rPr>
        <w:t xml:space="preserve"> з наданням підтверджувальних документів, а також надіслати підтверджувальні документи </w:t>
      </w:r>
      <w:r w:rsidR="00201E8F" w:rsidRPr="00B53482">
        <w:rPr>
          <w:lang w:eastAsia="uk-UA"/>
        </w:rPr>
        <w:t xml:space="preserve">щодо </w:t>
      </w:r>
      <w:r w:rsidR="00D93DFC" w:rsidRPr="00B53482">
        <w:rPr>
          <w:lang w:eastAsia="uk-UA"/>
        </w:rPr>
        <w:t xml:space="preserve">перебування кандидата на військовому обліку, надати інформацію щодо відкритих/закритих рахунків, залишок коштів на них, номера рахунків тощо. </w:t>
      </w:r>
    </w:p>
    <w:p w14:paraId="65B743D9" w14:textId="41FC6B27" w:rsidR="00716AEA" w:rsidRPr="00B53482" w:rsidRDefault="00716AEA" w:rsidP="0026525E">
      <w:pPr>
        <w:shd w:val="clear" w:color="auto" w:fill="FFFFFF"/>
        <w:tabs>
          <w:tab w:val="left" w:pos="426"/>
        </w:tabs>
        <w:ind w:firstLine="567"/>
        <w:jc w:val="both"/>
        <w:rPr>
          <w:lang w:eastAsia="uk-UA"/>
        </w:rPr>
      </w:pPr>
      <w:r w:rsidRPr="00B53482">
        <w:rPr>
          <w:lang w:eastAsia="uk-UA"/>
        </w:rPr>
        <w:t xml:space="preserve">Кандидатом </w:t>
      </w:r>
      <w:r w:rsidR="00400EC4" w:rsidRPr="00B53482">
        <w:rPr>
          <w:lang w:eastAsia="uk-UA"/>
        </w:rPr>
        <w:t>26</w:t>
      </w:r>
      <w:r w:rsidRPr="00B53482">
        <w:rPr>
          <w:lang w:eastAsia="uk-UA"/>
        </w:rPr>
        <w:t xml:space="preserve"> травня 2025 року надіслано на адресу Комісії пояснення щодо обставин</w:t>
      </w:r>
      <w:r w:rsidR="00162513">
        <w:rPr>
          <w:lang w:eastAsia="uk-UA"/>
        </w:rPr>
        <w:t>,</w:t>
      </w:r>
      <w:r w:rsidRPr="00B53482">
        <w:rPr>
          <w:lang w:eastAsia="uk-UA"/>
        </w:rPr>
        <w:t xml:space="preserve"> викладених у запиті від </w:t>
      </w:r>
      <w:r w:rsidR="00400EC4" w:rsidRPr="00B53482">
        <w:rPr>
          <w:lang w:eastAsia="uk-UA"/>
        </w:rPr>
        <w:t>23 травня</w:t>
      </w:r>
      <w:r w:rsidRPr="00B53482">
        <w:rPr>
          <w:lang w:eastAsia="uk-UA"/>
        </w:rPr>
        <w:t xml:space="preserve"> 2025 року, та надано копії підтверджу</w:t>
      </w:r>
      <w:r w:rsidR="00162513">
        <w:rPr>
          <w:lang w:eastAsia="uk-UA"/>
        </w:rPr>
        <w:t>вальних</w:t>
      </w:r>
      <w:r w:rsidRPr="00B53482">
        <w:rPr>
          <w:lang w:eastAsia="uk-UA"/>
        </w:rPr>
        <w:t xml:space="preserve"> документів. </w:t>
      </w:r>
    </w:p>
    <w:p w14:paraId="42B2C136" w14:textId="4BE93FF4" w:rsidR="00716AEA" w:rsidRPr="00B53482" w:rsidRDefault="00162513" w:rsidP="0026525E">
      <w:pPr>
        <w:shd w:val="clear" w:color="auto" w:fill="FFFFFF"/>
        <w:tabs>
          <w:tab w:val="left" w:pos="426"/>
        </w:tabs>
        <w:ind w:firstLine="567"/>
        <w:jc w:val="both"/>
        <w:rPr>
          <w:lang w:eastAsia="uk-UA"/>
        </w:rPr>
      </w:pPr>
      <w:r>
        <w:rPr>
          <w:lang w:eastAsia="uk-UA"/>
        </w:rPr>
        <w:t>Назару Ю.С.</w:t>
      </w:r>
      <w:r w:rsidR="00716AEA" w:rsidRPr="00B53482">
        <w:rPr>
          <w:lang w:eastAsia="uk-UA"/>
        </w:rPr>
        <w:t xml:space="preserve"> </w:t>
      </w:r>
      <w:r>
        <w:rPr>
          <w:lang w:eastAsia="uk-UA"/>
        </w:rPr>
        <w:t xml:space="preserve">забезпечено </w:t>
      </w:r>
      <w:r w:rsidR="00716AEA" w:rsidRPr="00B53482">
        <w:rPr>
          <w:lang w:eastAsia="uk-UA"/>
        </w:rPr>
        <w:t xml:space="preserve">можливість ознайомитись із досьє кандидата на посаду судді. </w:t>
      </w:r>
    </w:p>
    <w:p w14:paraId="5EAB053D" w14:textId="455CACC5" w:rsidR="00716AEA" w:rsidRPr="00B53482" w:rsidRDefault="00716AEA" w:rsidP="0026525E">
      <w:pPr>
        <w:shd w:val="clear" w:color="auto" w:fill="FFFFFF"/>
        <w:tabs>
          <w:tab w:val="left" w:pos="426"/>
        </w:tabs>
        <w:ind w:firstLine="567"/>
        <w:jc w:val="both"/>
        <w:rPr>
          <w:lang w:eastAsia="uk-UA"/>
        </w:rPr>
      </w:pPr>
      <w:r w:rsidRPr="00B53482">
        <w:rPr>
          <w:lang w:eastAsia="uk-UA"/>
        </w:rPr>
        <w:t xml:space="preserve">Співбесіду з </w:t>
      </w:r>
      <w:r w:rsidR="00400EC4" w:rsidRPr="00B53482">
        <w:rPr>
          <w:lang w:eastAsia="uk-UA"/>
        </w:rPr>
        <w:t>Назаром Ю.С. проведено 27</w:t>
      </w:r>
      <w:r w:rsidRPr="00B53482">
        <w:rPr>
          <w:lang w:eastAsia="uk-UA"/>
        </w:rPr>
        <w:t xml:space="preserve"> травня 2025 року. На початку співбесіди кандидата ознайомлено з </w:t>
      </w:r>
      <w:r w:rsidR="00400EC4" w:rsidRPr="00B53482">
        <w:rPr>
          <w:lang w:eastAsia="uk-UA"/>
        </w:rPr>
        <w:t>його</w:t>
      </w:r>
      <w:r w:rsidRPr="00B53482">
        <w:rPr>
          <w:lang w:eastAsia="uk-UA"/>
        </w:rPr>
        <w:t xml:space="preserve"> правами; встановлено, що відсутні обставини, які перешкоджають проведенню співбесіди. Кандидату також було запропоновано надавати уточнювальну інформацію в разі виявлення неточностей чи неповноти відомостей за результатами дослідження досьє. </w:t>
      </w:r>
    </w:p>
    <w:p w14:paraId="61F4E015" w14:textId="07740780" w:rsidR="00716AEA" w:rsidRPr="00B53482" w:rsidRDefault="00716AEA" w:rsidP="0026525E">
      <w:pPr>
        <w:shd w:val="clear" w:color="auto" w:fill="FFFFFF"/>
        <w:tabs>
          <w:tab w:val="left" w:pos="426"/>
        </w:tabs>
        <w:ind w:firstLine="567"/>
        <w:jc w:val="both"/>
        <w:rPr>
          <w:lang w:eastAsia="uk-UA"/>
        </w:rPr>
      </w:pPr>
      <w:r w:rsidRPr="00B53482">
        <w:rPr>
          <w:lang w:eastAsia="uk-UA"/>
        </w:rPr>
        <w:t>Під час співбесіди Комісією обговорено: результати дослідження досьє; відповідність кандидата показникам критеріїв особистої і соціальної компетентності, а також критеріїв доброчесності та професійної етики.</w:t>
      </w:r>
    </w:p>
    <w:p w14:paraId="0A456730" w14:textId="77777777" w:rsidR="00716AEA" w:rsidRPr="00B53482" w:rsidRDefault="00716AEA" w:rsidP="00716AEA">
      <w:pPr>
        <w:jc w:val="both"/>
      </w:pPr>
    </w:p>
    <w:p w14:paraId="239462F2" w14:textId="77777777" w:rsidR="00716AEA" w:rsidRPr="00B53482" w:rsidRDefault="00716AEA" w:rsidP="00716AEA">
      <w:pPr>
        <w:jc w:val="both"/>
        <w:rPr>
          <w:b/>
        </w:rPr>
      </w:pPr>
      <w:r w:rsidRPr="00B53482">
        <w:rPr>
          <w:b/>
        </w:rPr>
        <w:t xml:space="preserve">V-ІІ. Встановлення відповідності кандидата критерію особистої компетентності. </w:t>
      </w:r>
    </w:p>
    <w:p w14:paraId="0EA4B4D6" w14:textId="77777777" w:rsidR="00716AEA" w:rsidRPr="00B53482" w:rsidRDefault="00716AEA" w:rsidP="00716AEA">
      <w:pPr>
        <w:jc w:val="both"/>
      </w:pPr>
    </w:p>
    <w:p w14:paraId="5FBA1DD4" w14:textId="50D7211A" w:rsidR="00716AEA" w:rsidRPr="00B53482" w:rsidRDefault="00716AEA" w:rsidP="00AE7AB5">
      <w:pPr>
        <w:shd w:val="clear" w:color="auto" w:fill="FFFFFF"/>
        <w:tabs>
          <w:tab w:val="left" w:pos="426"/>
        </w:tabs>
        <w:ind w:firstLine="567"/>
        <w:jc w:val="both"/>
        <w:rPr>
          <w:lang w:eastAsia="uk-UA"/>
        </w:rPr>
      </w:pPr>
      <w:r w:rsidRPr="00B53482">
        <w:rPr>
          <w:lang w:eastAsia="uk-UA"/>
        </w:rPr>
        <w:t xml:space="preserve">Згідно з пунктами 2.4–2.7 Положення про кваліфікаційне оцінювання особиста компетентність — це сукупність морально-психологічних якостей та поведінкових характеристик, які визначають здатність кандидата діяти рішуче та відповідально, самостійно, цілеспрямовано та стійко. Вона охоплює такі риси, як вміння: приймати своєчасні й обґрунтовані рішення, готовність нести відповідальність за їх наслідки, прагнення до професійного розвитку та відкритість до зворотного зв’язку. </w:t>
      </w:r>
    </w:p>
    <w:p w14:paraId="02172EAD" w14:textId="7F93F442" w:rsidR="00716AEA" w:rsidRPr="00B53482" w:rsidRDefault="00716AEA" w:rsidP="00AE7AB5">
      <w:pPr>
        <w:shd w:val="clear" w:color="auto" w:fill="FFFFFF"/>
        <w:tabs>
          <w:tab w:val="left" w:pos="426"/>
        </w:tabs>
        <w:ind w:firstLine="567"/>
        <w:jc w:val="both"/>
        <w:rPr>
          <w:lang w:eastAsia="uk-UA"/>
        </w:rPr>
      </w:pPr>
      <w:r w:rsidRPr="00B53482">
        <w:rPr>
          <w:lang w:eastAsia="uk-UA"/>
        </w:rPr>
        <w:t>Відповідність кандидата критерію особистої компетентності визначається через призму його відповідності показникам критерію особистої компетентності:</w:t>
      </w:r>
    </w:p>
    <w:p w14:paraId="4E666276" w14:textId="77777777" w:rsidR="00716AEA" w:rsidRPr="00B53482" w:rsidRDefault="00716AEA" w:rsidP="00AE7AB5">
      <w:pPr>
        <w:shd w:val="clear" w:color="auto" w:fill="FFFFFF"/>
        <w:ind w:firstLine="567"/>
        <w:jc w:val="both"/>
        <w:rPr>
          <w:lang w:eastAsia="uk-UA"/>
        </w:rPr>
      </w:pPr>
      <w:r w:rsidRPr="00B53482">
        <w:rPr>
          <w:lang w:eastAsia="uk-UA"/>
        </w:rPr>
        <w:t xml:space="preserve">Рішучість та відповідальність. Рішучість – це здатність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додаткових/понаднормових, зусиль для їх вчасного прийняття замість того, щоб обґрунтовувати відтермінування зовнішніми чинниками. Відповідальність – це здатність кандидата на посаду судді брати на себе відповідальність за рішення та їх наслідки.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w:t>
      </w:r>
      <w:r w:rsidRPr="00B53482">
        <w:rPr>
          <w:lang w:eastAsia="uk-UA"/>
        </w:rPr>
        <w:lastRenderedPageBreak/>
        <w:t>відповідальність на інших або зняти з себе відповідальність, посилаючись на зовнішні обставини.</w:t>
      </w:r>
    </w:p>
    <w:p w14:paraId="48DC2AE0" w14:textId="77777777" w:rsidR="00716AEA" w:rsidRPr="00B53482" w:rsidRDefault="00716AEA" w:rsidP="00AE7AB5">
      <w:pPr>
        <w:shd w:val="clear" w:color="auto" w:fill="FFFFFF"/>
        <w:ind w:firstLine="567"/>
        <w:jc w:val="both"/>
        <w:rPr>
          <w:lang w:eastAsia="uk-UA"/>
        </w:rPr>
      </w:pPr>
      <w:r w:rsidRPr="00B53482">
        <w:rPr>
          <w:lang w:eastAsia="uk-UA"/>
        </w:rPr>
        <w:t>Безперервний розвиток – це свідомі та послідовні зусилля кандидата на посаду судді щодо професійного саморозвитку.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уроки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проєктах юридичного спрямування, пише статті, колонки або блоги на правову тематику тощо.</w:t>
      </w:r>
    </w:p>
    <w:p w14:paraId="4165B455" w14:textId="00988CF5" w:rsidR="00716AEA" w:rsidRPr="00B53482" w:rsidRDefault="00716AEA" w:rsidP="00AE7AB5">
      <w:pPr>
        <w:shd w:val="clear" w:color="auto" w:fill="FFFFFF"/>
        <w:tabs>
          <w:tab w:val="left" w:pos="426"/>
        </w:tabs>
        <w:ind w:firstLine="567"/>
        <w:jc w:val="both"/>
        <w:rPr>
          <w:lang w:eastAsia="uk-UA"/>
        </w:rPr>
      </w:pPr>
      <w:r w:rsidRPr="00B53482">
        <w:rPr>
          <w:lang w:eastAsia="uk-UA"/>
        </w:rPr>
        <w:t>Пунктом 5.5 Положення про кваліфікаційне оцінювання встановлено, що кандидат на посаду судді вважається таким, що відповідає критерію особистої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75C3FC5D" w14:textId="1134AC04" w:rsidR="00716AEA" w:rsidRPr="00B53482" w:rsidRDefault="00716AEA" w:rsidP="00AE7AB5">
      <w:pPr>
        <w:shd w:val="clear" w:color="auto" w:fill="FFFFFF"/>
        <w:tabs>
          <w:tab w:val="left" w:pos="426"/>
        </w:tabs>
        <w:ind w:firstLine="567"/>
        <w:jc w:val="both"/>
        <w:rPr>
          <w:lang w:eastAsia="uk-UA"/>
        </w:rPr>
      </w:pPr>
      <w:r w:rsidRPr="00B53482">
        <w:rPr>
          <w:lang w:eastAsia="uk-UA"/>
        </w:rPr>
        <w:t>Вагу критерію особистої компетентності та її показників визначено таким чином: особиста компетентність – 50 балів, з яких:</w:t>
      </w:r>
      <w:bookmarkStart w:id="0" w:name="143"/>
      <w:bookmarkEnd w:id="0"/>
      <w:r w:rsidRPr="00B53482">
        <w:rPr>
          <w:lang w:eastAsia="uk-UA"/>
        </w:rPr>
        <w:t xml:space="preserve"> рішучість та відповідальність – 25 балів</w:t>
      </w:r>
      <w:bookmarkStart w:id="1" w:name="144"/>
      <w:bookmarkEnd w:id="1"/>
      <w:r w:rsidRPr="00B53482">
        <w:rPr>
          <w:lang w:eastAsia="uk-UA"/>
        </w:rPr>
        <w:t>; безперервний розвиток – 25 балів.</w:t>
      </w:r>
      <w:bookmarkStart w:id="2" w:name="145"/>
      <w:bookmarkEnd w:id="2"/>
    </w:p>
    <w:p w14:paraId="7AB573AB" w14:textId="71BFB90C" w:rsidR="00716AEA" w:rsidRPr="00B53482" w:rsidRDefault="00716AEA" w:rsidP="00AE7AB5">
      <w:pPr>
        <w:shd w:val="clear" w:color="auto" w:fill="FFFFFF"/>
        <w:tabs>
          <w:tab w:val="left" w:pos="426"/>
        </w:tabs>
        <w:ind w:firstLine="567"/>
        <w:jc w:val="both"/>
        <w:rPr>
          <w:lang w:eastAsia="uk-UA"/>
        </w:rPr>
      </w:pPr>
      <w:r w:rsidRPr="00B53482">
        <w:rPr>
          <w:lang w:eastAsia="uk-UA"/>
        </w:rPr>
        <w:t>Коміс</w:t>
      </w:r>
      <w:r w:rsidR="006315B2">
        <w:rPr>
          <w:lang w:eastAsia="uk-UA"/>
        </w:rPr>
        <w:t xml:space="preserve">ія відзначає, що Положення про </w:t>
      </w:r>
      <w:r w:rsidRPr="00B53482">
        <w:rPr>
          <w:lang w:eastAsia="uk-UA"/>
        </w:rPr>
        <w:t>конкурс, а також Положення</w:t>
      </w:r>
      <w:r w:rsidR="006315B2">
        <w:rPr>
          <w:lang w:eastAsia="uk-UA"/>
        </w:rPr>
        <w:t xml:space="preserve"> про кваліфікаційне оцінювання ґ</w:t>
      </w:r>
      <w:r w:rsidRPr="00B53482">
        <w:rPr>
          <w:lang w:eastAsia="uk-UA"/>
        </w:rPr>
        <w:t>уртуються</w:t>
      </w:r>
      <w:r w:rsidR="006315B2">
        <w:rPr>
          <w:lang w:eastAsia="uk-UA"/>
        </w:rPr>
        <w:t xml:space="preserve"> </w:t>
      </w:r>
      <w:r w:rsidRPr="00B53482">
        <w:rPr>
          <w:lang w:eastAsia="uk-UA"/>
        </w:rPr>
        <w:t>на принципі особистої відповідальності кандидата за подання повної, достовірної та переконливої інформації про його відповідність встановленим критеріям.</w:t>
      </w:r>
    </w:p>
    <w:p w14:paraId="1E2358F1" w14:textId="1CEEE7E8" w:rsidR="00716AEA" w:rsidRPr="00B53482" w:rsidRDefault="00716AEA" w:rsidP="00AE7AB5">
      <w:pPr>
        <w:shd w:val="clear" w:color="auto" w:fill="FFFFFF"/>
        <w:tabs>
          <w:tab w:val="left" w:pos="426"/>
        </w:tabs>
        <w:ind w:firstLine="567"/>
        <w:jc w:val="both"/>
        <w:rPr>
          <w:lang w:eastAsia="uk-UA"/>
        </w:rPr>
      </w:pPr>
      <w:r w:rsidRPr="00B53482">
        <w:rPr>
          <w:lang w:eastAsia="uk-UA"/>
        </w:rPr>
        <w:t>Цей обов’язок охоплює не лише надання Комісії загальних біографічних чи майнових даних, але й відомостей, які мають значення для оцінки особистої компетентності.</w:t>
      </w:r>
    </w:p>
    <w:p w14:paraId="4D17C5BB" w14:textId="7505D7C0" w:rsidR="00716AEA" w:rsidRPr="00B53482" w:rsidRDefault="00716AEA" w:rsidP="00AE7AB5">
      <w:pPr>
        <w:shd w:val="clear" w:color="auto" w:fill="FFFFFF"/>
        <w:tabs>
          <w:tab w:val="left" w:pos="426"/>
        </w:tabs>
        <w:ind w:firstLine="567"/>
        <w:jc w:val="both"/>
        <w:rPr>
          <w:lang w:eastAsia="uk-UA"/>
        </w:rPr>
      </w:pPr>
      <w:r w:rsidRPr="00B53482">
        <w:rPr>
          <w:lang w:eastAsia="uk-UA"/>
        </w:rPr>
        <w:t>Таким чином, при оцінці особистої компетентності важлива роль належить активній участі кандидата в підтвердженні власної відповідності встановленим показникам критерію. Пасивна позиція та/або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240968E8" w14:textId="6660556B" w:rsidR="00716AEA" w:rsidRPr="00B53482" w:rsidRDefault="00716AEA" w:rsidP="00AE7AB5">
      <w:pPr>
        <w:shd w:val="clear" w:color="auto" w:fill="FFFFFF"/>
        <w:tabs>
          <w:tab w:val="left" w:pos="426"/>
        </w:tabs>
        <w:ind w:firstLine="567"/>
        <w:jc w:val="both"/>
        <w:rPr>
          <w:lang w:eastAsia="uk-UA"/>
        </w:rPr>
      </w:pPr>
      <w:r w:rsidRPr="00B53482">
        <w:rPr>
          <w:lang w:eastAsia="uk-UA"/>
        </w:rPr>
        <w:t>Не менш важлива роль у формуванні стійкого уявлення члена Комісії про рівень відповідності кандидата на посаду судді критерію особистої компетентності відводиться співбесіді. Саме під час співбесіди члени Комісії мають можливість безпосередньо оцінити, наскільки кандидат демонструє здатність до самостійного прийняття рішень у складних обставинах, готовність нести персональну відповідальність за наслідки своєї професійної діяльності, а також рівень його усвідомлення потреби в постійному вдосконаленні знань, навичок і професійних якостей.</w:t>
      </w:r>
    </w:p>
    <w:p w14:paraId="180A5B2F" w14:textId="4A38569B" w:rsidR="00716AEA" w:rsidRPr="00B53482" w:rsidRDefault="00716AEA" w:rsidP="00AE7AB5">
      <w:pPr>
        <w:shd w:val="clear" w:color="auto" w:fill="FFFFFF"/>
        <w:tabs>
          <w:tab w:val="left" w:pos="426"/>
        </w:tabs>
        <w:ind w:firstLine="567"/>
        <w:jc w:val="both"/>
        <w:rPr>
          <w:lang w:eastAsia="uk-UA"/>
        </w:rPr>
      </w:pPr>
      <w:r w:rsidRPr="00B53482">
        <w:rPr>
          <w:lang w:eastAsia="uk-UA"/>
        </w:rPr>
        <w:t xml:space="preserve">Особливо важливою є здатність кандидата детально та переконливо пояснити твердження, викладені в мотиваційному листі, а також надати чіткі й узгоджені пояснення щодо наданих ним відомостей, що підтверджують відповідність показникам особистої компетентності. </w:t>
      </w:r>
    </w:p>
    <w:p w14:paraId="6058D7D0" w14:textId="36A3A9C2" w:rsidR="00716AEA" w:rsidRPr="00B53482" w:rsidRDefault="00716AEA" w:rsidP="00AE7AB5">
      <w:pPr>
        <w:shd w:val="clear" w:color="auto" w:fill="FFFFFF"/>
        <w:tabs>
          <w:tab w:val="left" w:pos="426"/>
        </w:tabs>
        <w:ind w:firstLine="567"/>
        <w:jc w:val="both"/>
        <w:rPr>
          <w:lang w:eastAsia="uk-UA"/>
        </w:rPr>
      </w:pPr>
      <w:r w:rsidRPr="00B53482">
        <w:rPr>
          <w:lang w:eastAsia="uk-UA"/>
        </w:rPr>
        <w:t>Саме співбесіда формує остаточну оцінку кандидата на посаду судді. У зв’язку із цим Комісія підкреслює, що оцінювання особистої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в сукупності.</w:t>
      </w:r>
    </w:p>
    <w:p w14:paraId="6ECCDCC8" w14:textId="7FD021C9" w:rsidR="003A3BE9" w:rsidRDefault="00C009C9" w:rsidP="00AE7AB5">
      <w:pPr>
        <w:shd w:val="clear" w:color="auto" w:fill="FFFFFF"/>
        <w:tabs>
          <w:tab w:val="left" w:pos="426"/>
        </w:tabs>
        <w:ind w:firstLine="567"/>
        <w:jc w:val="both"/>
        <w:rPr>
          <w:lang w:eastAsia="uk-UA"/>
        </w:rPr>
      </w:pPr>
      <w:r w:rsidRPr="003A3BE9">
        <w:rPr>
          <w:lang w:eastAsia="uk-UA"/>
        </w:rPr>
        <w:t xml:space="preserve">Так, під час співбесіди </w:t>
      </w:r>
      <w:r w:rsidR="00D97BE7" w:rsidRPr="003A3BE9">
        <w:rPr>
          <w:lang w:eastAsia="uk-UA"/>
        </w:rPr>
        <w:t>н</w:t>
      </w:r>
      <w:r w:rsidR="00157D59" w:rsidRPr="003A3BE9">
        <w:rPr>
          <w:lang w:eastAsia="uk-UA"/>
        </w:rPr>
        <w:t>аведені кандидатом приклади його рішучості описуються без чіткої демонстрації моральної дилеми чи необхідності прийняття рішень щодо них в складних умовах, також не продемонстр</w:t>
      </w:r>
      <w:r w:rsidR="00D33413">
        <w:rPr>
          <w:lang w:eastAsia="uk-UA"/>
        </w:rPr>
        <w:t>овано</w:t>
      </w:r>
      <w:r w:rsidR="00157D59" w:rsidRPr="003A3BE9">
        <w:rPr>
          <w:lang w:eastAsia="uk-UA"/>
        </w:rPr>
        <w:t xml:space="preserve"> і прикладів застосування додаткових понаднормових зусиль. </w:t>
      </w:r>
    </w:p>
    <w:p w14:paraId="79159AF5" w14:textId="3ABAEEFD" w:rsidR="003A3BE9" w:rsidRPr="003A3BE9" w:rsidRDefault="003A3BE9" w:rsidP="00AE7AB5">
      <w:pPr>
        <w:shd w:val="clear" w:color="auto" w:fill="FFFFFF"/>
        <w:tabs>
          <w:tab w:val="left" w:pos="426"/>
        </w:tabs>
        <w:ind w:firstLine="567"/>
        <w:jc w:val="both"/>
        <w:rPr>
          <w:lang w:eastAsia="uk-UA"/>
        </w:rPr>
      </w:pPr>
      <w:r>
        <w:rPr>
          <w:lang w:eastAsia="uk-UA"/>
        </w:rPr>
        <w:t xml:space="preserve">Наведені кандидатом обставини стосуються його професійної діяльності, безпосередньо не пов’язані зі сфери правосуддя. </w:t>
      </w:r>
      <w:r w:rsidR="00042A64">
        <w:rPr>
          <w:lang w:eastAsia="uk-UA"/>
        </w:rPr>
        <w:t>Професійний досвід, зокрема</w:t>
      </w:r>
      <w:r>
        <w:rPr>
          <w:lang w:eastAsia="uk-UA"/>
        </w:rPr>
        <w:t xml:space="preserve"> посади, які обіймав та обіймає кандидат, наявне офіцерське звання</w:t>
      </w:r>
      <w:r w:rsidR="00042A64">
        <w:rPr>
          <w:lang w:eastAsia="uk-UA"/>
        </w:rPr>
        <w:t xml:space="preserve"> обумовили у членів </w:t>
      </w:r>
      <w:r w:rsidR="00D33413">
        <w:rPr>
          <w:lang w:eastAsia="uk-UA"/>
        </w:rPr>
        <w:t>Комісії</w:t>
      </w:r>
      <w:r w:rsidR="00042A64">
        <w:rPr>
          <w:lang w:eastAsia="uk-UA"/>
        </w:rPr>
        <w:t xml:space="preserve"> значно вищі очікування від </w:t>
      </w:r>
      <w:r w:rsidR="00042A64">
        <w:rPr>
          <w:lang w:eastAsia="uk-UA"/>
        </w:rPr>
        <w:lastRenderedPageBreak/>
        <w:t xml:space="preserve">фактично наведених кандидатом під час співбесіди обставин його безпосередньої участі в обороні України від нападу російської </w:t>
      </w:r>
      <w:r w:rsidR="00D33413">
        <w:rPr>
          <w:lang w:eastAsia="uk-UA"/>
        </w:rPr>
        <w:t>федерації</w:t>
      </w:r>
      <w:r w:rsidR="00042A64">
        <w:rPr>
          <w:lang w:eastAsia="uk-UA"/>
        </w:rPr>
        <w:t xml:space="preserve"> починаючи з</w:t>
      </w:r>
      <w:r w:rsidR="00A41D60">
        <w:rPr>
          <w:lang w:eastAsia="uk-UA"/>
        </w:rPr>
        <w:t xml:space="preserve"> </w:t>
      </w:r>
      <w:r w:rsidR="00042A64">
        <w:rPr>
          <w:lang w:eastAsia="uk-UA"/>
        </w:rPr>
        <w:t xml:space="preserve">2014 року, а також організаційні заходи реалізовані ним як </w:t>
      </w:r>
      <w:r w:rsidR="00D33413">
        <w:rPr>
          <w:lang w:eastAsia="uk-UA"/>
        </w:rPr>
        <w:t>керівником установи після</w:t>
      </w:r>
      <w:r w:rsidR="00A41D60">
        <w:rPr>
          <w:lang w:eastAsia="uk-UA"/>
        </w:rPr>
        <w:t xml:space="preserve"> </w:t>
      </w:r>
      <w:r w:rsidR="00D33413">
        <w:rPr>
          <w:lang w:eastAsia="uk-UA"/>
        </w:rPr>
        <w:t xml:space="preserve">24 лютого </w:t>
      </w:r>
      <w:r w:rsidR="00042A64">
        <w:rPr>
          <w:lang w:eastAsia="uk-UA"/>
        </w:rPr>
        <w:t>2024 року. Фактів активної громадської діяльності, будучи тривалий час учасником громадських організацій, кандидат не навів.</w:t>
      </w:r>
    </w:p>
    <w:p w14:paraId="08159ABA" w14:textId="68463633" w:rsidR="00716AEA" w:rsidRPr="00B53482" w:rsidRDefault="00716AEA" w:rsidP="00AE7AB5">
      <w:pPr>
        <w:shd w:val="clear" w:color="auto" w:fill="FFFFFF"/>
        <w:tabs>
          <w:tab w:val="left" w:pos="426"/>
        </w:tabs>
        <w:ind w:firstLine="567"/>
        <w:jc w:val="both"/>
        <w:rPr>
          <w:lang w:eastAsia="uk-UA"/>
        </w:rPr>
      </w:pPr>
      <w:r w:rsidRPr="00B53482">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3FDD802D" w14:textId="188E480B" w:rsidR="00716AEA" w:rsidRPr="00B53482" w:rsidRDefault="00716AEA" w:rsidP="00AE7AB5">
      <w:pPr>
        <w:shd w:val="clear" w:color="auto" w:fill="FFFFFF"/>
        <w:tabs>
          <w:tab w:val="left" w:pos="426"/>
        </w:tabs>
        <w:ind w:firstLine="567"/>
        <w:jc w:val="both"/>
        <w:rPr>
          <w:lang w:eastAsia="uk-UA"/>
        </w:rPr>
      </w:pPr>
      <w:r w:rsidRPr="00B53482">
        <w:rPr>
          <w:lang w:eastAsia="uk-UA"/>
        </w:rPr>
        <w:t xml:space="preserve">Надані </w:t>
      </w:r>
      <w:r w:rsidR="002B5BA0" w:rsidRPr="00B53482">
        <w:rPr>
          <w:lang w:eastAsia="uk-UA"/>
        </w:rPr>
        <w:t>кандидатом документи, а також його</w:t>
      </w:r>
      <w:r w:rsidRPr="00B53482">
        <w:rPr>
          <w:lang w:eastAsia="uk-UA"/>
        </w:rPr>
        <w:t xml:space="preserve"> відповіді під час послідовного обговорення показників особистої компетентності під час проведеної співбесіди індивідуально оцінено членами Комісії таким чином:</w:t>
      </w:r>
    </w:p>
    <w:tbl>
      <w:tblPr>
        <w:tblStyle w:val="ae"/>
        <w:tblW w:w="0" w:type="auto"/>
        <w:tblLayout w:type="fixed"/>
        <w:tblLook w:val="04A0" w:firstRow="1" w:lastRow="0" w:firstColumn="1" w:lastColumn="0" w:noHBand="0" w:noVBand="1"/>
      </w:tblPr>
      <w:tblGrid>
        <w:gridCol w:w="1803"/>
        <w:gridCol w:w="3295"/>
        <w:gridCol w:w="456"/>
        <w:gridCol w:w="456"/>
        <w:gridCol w:w="456"/>
        <w:gridCol w:w="456"/>
        <w:gridCol w:w="456"/>
        <w:gridCol w:w="456"/>
        <w:gridCol w:w="808"/>
        <w:gridCol w:w="636"/>
      </w:tblGrid>
      <w:tr w:rsidR="00783A5B" w14:paraId="39EBE60B" w14:textId="77777777" w:rsidTr="00292FFC">
        <w:trPr>
          <w:cantSplit/>
          <w:trHeight w:val="2216"/>
        </w:trPr>
        <w:tc>
          <w:tcPr>
            <w:tcW w:w="1803" w:type="dxa"/>
            <w:shd w:val="clear" w:color="auto" w:fill="D9D9D9" w:themeFill="background1" w:themeFillShade="D9"/>
          </w:tcPr>
          <w:p w14:paraId="4FF69711" w14:textId="77777777" w:rsidR="00783A5B" w:rsidRPr="007E54A2" w:rsidRDefault="00783A5B" w:rsidP="00292FFC">
            <w:pPr>
              <w:tabs>
                <w:tab w:val="left" w:pos="426"/>
              </w:tabs>
              <w:contextualSpacing/>
              <w:jc w:val="center"/>
              <w:rPr>
                <w:color w:val="000000"/>
                <w:sz w:val="18"/>
                <w:szCs w:val="18"/>
              </w:rPr>
            </w:pPr>
            <w:r w:rsidRPr="007E54A2">
              <w:rPr>
                <w:sz w:val="18"/>
                <w:szCs w:val="18"/>
              </w:rPr>
              <w:t>Критерій</w:t>
            </w:r>
          </w:p>
        </w:tc>
        <w:tc>
          <w:tcPr>
            <w:tcW w:w="3295" w:type="dxa"/>
            <w:shd w:val="clear" w:color="auto" w:fill="D9D9D9" w:themeFill="background1" w:themeFillShade="D9"/>
          </w:tcPr>
          <w:p w14:paraId="420E36AD" w14:textId="77777777" w:rsidR="00783A5B" w:rsidRPr="007E54A2" w:rsidRDefault="00783A5B" w:rsidP="00292FFC">
            <w:pPr>
              <w:tabs>
                <w:tab w:val="left" w:pos="426"/>
              </w:tabs>
              <w:contextualSpacing/>
              <w:jc w:val="center"/>
              <w:rPr>
                <w:color w:val="000000"/>
                <w:sz w:val="18"/>
                <w:szCs w:val="18"/>
              </w:rPr>
            </w:pPr>
            <w:r w:rsidRPr="007E54A2">
              <w:rPr>
                <w:sz w:val="18"/>
                <w:szCs w:val="18"/>
              </w:rPr>
              <w:t>Показник</w:t>
            </w:r>
          </w:p>
        </w:tc>
        <w:tc>
          <w:tcPr>
            <w:tcW w:w="2736" w:type="dxa"/>
            <w:gridSpan w:val="6"/>
            <w:shd w:val="clear" w:color="auto" w:fill="D9D9D9" w:themeFill="background1" w:themeFillShade="D9"/>
          </w:tcPr>
          <w:p w14:paraId="365459F9" w14:textId="77777777" w:rsidR="00783A5B" w:rsidRPr="007E54A2" w:rsidRDefault="00783A5B" w:rsidP="00292FFC">
            <w:pPr>
              <w:tabs>
                <w:tab w:val="left" w:pos="426"/>
              </w:tabs>
              <w:contextualSpacing/>
              <w:jc w:val="center"/>
              <w:rPr>
                <w:color w:val="000000"/>
                <w:sz w:val="18"/>
                <w:szCs w:val="18"/>
              </w:rPr>
            </w:pPr>
            <w:r w:rsidRPr="007E54A2">
              <w:rPr>
                <w:sz w:val="18"/>
                <w:szCs w:val="18"/>
              </w:rPr>
              <w:t>Бали, виставлені членами Комісії за показниками</w:t>
            </w:r>
          </w:p>
        </w:tc>
        <w:tc>
          <w:tcPr>
            <w:tcW w:w="808" w:type="dxa"/>
            <w:shd w:val="clear" w:color="auto" w:fill="D9D9D9" w:themeFill="background1" w:themeFillShade="D9"/>
            <w:textDirection w:val="btLr"/>
            <w:vAlign w:val="center"/>
          </w:tcPr>
          <w:p w14:paraId="410368F5" w14:textId="77777777" w:rsidR="00B9739C" w:rsidRDefault="00783A5B" w:rsidP="00B9739C">
            <w:pPr>
              <w:ind w:left="113" w:right="113"/>
              <w:jc w:val="center"/>
              <w:rPr>
                <w:sz w:val="18"/>
                <w:szCs w:val="18"/>
              </w:rPr>
            </w:pPr>
            <w:r w:rsidRPr="007E54A2">
              <w:rPr>
                <w:sz w:val="18"/>
                <w:szCs w:val="18"/>
              </w:rPr>
              <w:t xml:space="preserve">Розрахований </w:t>
            </w:r>
            <w:r w:rsidR="00B9739C">
              <w:rPr>
                <w:sz w:val="18"/>
                <w:szCs w:val="18"/>
              </w:rPr>
              <w:t xml:space="preserve">згідно з </w:t>
            </w:r>
          </w:p>
          <w:p w14:paraId="5D0C781A" w14:textId="223E099C" w:rsidR="00783A5B" w:rsidRPr="007E54A2" w:rsidRDefault="00783A5B" w:rsidP="00B9739C">
            <w:pPr>
              <w:ind w:left="113" w:right="113"/>
              <w:jc w:val="center"/>
              <w:rPr>
                <w:sz w:val="18"/>
                <w:szCs w:val="18"/>
              </w:rPr>
            </w:pPr>
            <w:r w:rsidRPr="007E54A2">
              <w:rPr>
                <w:sz w:val="18"/>
                <w:szCs w:val="18"/>
              </w:rPr>
              <w:t>п. 5.7 середній бал</w:t>
            </w:r>
          </w:p>
        </w:tc>
        <w:tc>
          <w:tcPr>
            <w:tcW w:w="636" w:type="dxa"/>
            <w:shd w:val="clear" w:color="auto" w:fill="D9D9D9" w:themeFill="background1" w:themeFillShade="D9"/>
            <w:textDirection w:val="btLr"/>
            <w:vAlign w:val="center"/>
          </w:tcPr>
          <w:p w14:paraId="426864B2" w14:textId="77777777" w:rsidR="00783A5B" w:rsidRPr="007E54A2" w:rsidRDefault="00783A5B" w:rsidP="00292FFC">
            <w:pPr>
              <w:ind w:left="113" w:right="113"/>
              <w:jc w:val="center"/>
              <w:rPr>
                <w:sz w:val="18"/>
                <w:szCs w:val="18"/>
              </w:rPr>
            </w:pPr>
            <w:r w:rsidRPr="007E54A2">
              <w:rPr>
                <w:sz w:val="18"/>
                <w:szCs w:val="18"/>
              </w:rPr>
              <w:t>Бал за критерій</w:t>
            </w:r>
          </w:p>
        </w:tc>
      </w:tr>
      <w:tr w:rsidR="00783A5B" w14:paraId="4162BFBF" w14:textId="77777777" w:rsidTr="00292FFC">
        <w:tc>
          <w:tcPr>
            <w:tcW w:w="1803" w:type="dxa"/>
            <w:vMerge w:val="restart"/>
            <w:vAlign w:val="center"/>
          </w:tcPr>
          <w:p w14:paraId="29E5049F" w14:textId="7F338216" w:rsidR="00783A5B" w:rsidRPr="007E54A2" w:rsidRDefault="00245B02" w:rsidP="00292FFC">
            <w:pPr>
              <w:tabs>
                <w:tab w:val="left" w:pos="426"/>
              </w:tabs>
              <w:contextualSpacing/>
              <w:rPr>
                <w:color w:val="000000"/>
                <w:sz w:val="18"/>
                <w:szCs w:val="18"/>
              </w:rPr>
            </w:pPr>
            <w:r>
              <w:rPr>
                <w:sz w:val="18"/>
                <w:szCs w:val="18"/>
              </w:rPr>
              <w:t>О</w:t>
            </w:r>
            <w:r w:rsidR="00783A5B" w:rsidRPr="007E54A2">
              <w:rPr>
                <w:sz w:val="18"/>
                <w:szCs w:val="18"/>
              </w:rPr>
              <w:t>собиста компетентність</w:t>
            </w:r>
          </w:p>
        </w:tc>
        <w:tc>
          <w:tcPr>
            <w:tcW w:w="3295" w:type="dxa"/>
            <w:vAlign w:val="center"/>
          </w:tcPr>
          <w:p w14:paraId="51EF0C52" w14:textId="12F3B6F2" w:rsidR="00783A5B" w:rsidRPr="007E54A2" w:rsidRDefault="00245B02" w:rsidP="00292FFC">
            <w:pPr>
              <w:tabs>
                <w:tab w:val="left" w:pos="426"/>
              </w:tabs>
              <w:contextualSpacing/>
              <w:rPr>
                <w:color w:val="000000"/>
                <w:sz w:val="18"/>
                <w:szCs w:val="18"/>
              </w:rPr>
            </w:pPr>
            <w:r>
              <w:rPr>
                <w:sz w:val="18"/>
                <w:szCs w:val="18"/>
              </w:rPr>
              <w:t>Р</w:t>
            </w:r>
            <w:r w:rsidR="00783A5B" w:rsidRPr="007E54A2">
              <w:rPr>
                <w:sz w:val="18"/>
                <w:szCs w:val="18"/>
              </w:rPr>
              <w:t>ішучість</w:t>
            </w:r>
          </w:p>
        </w:tc>
        <w:tc>
          <w:tcPr>
            <w:tcW w:w="456" w:type="dxa"/>
            <w:vMerge w:val="restart"/>
            <w:vAlign w:val="center"/>
          </w:tcPr>
          <w:p w14:paraId="5AB88758" w14:textId="583B3C11" w:rsidR="00783A5B" w:rsidRPr="007E54A2" w:rsidRDefault="007E54A2" w:rsidP="00292FFC">
            <w:pPr>
              <w:tabs>
                <w:tab w:val="left" w:pos="426"/>
              </w:tabs>
              <w:contextualSpacing/>
              <w:rPr>
                <w:color w:val="000000"/>
                <w:sz w:val="18"/>
                <w:szCs w:val="18"/>
              </w:rPr>
            </w:pPr>
            <w:r w:rsidRPr="007E54A2">
              <w:rPr>
                <w:color w:val="000000"/>
                <w:sz w:val="18"/>
                <w:szCs w:val="18"/>
              </w:rPr>
              <w:t>20</w:t>
            </w:r>
          </w:p>
        </w:tc>
        <w:tc>
          <w:tcPr>
            <w:tcW w:w="456" w:type="dxa"/>
            <w:vMerge w:val="restart"/>
            <w:vAlign w:val="center"/>
          </w:tcPr>
          <w:p w14:paraId="742D27D6" w14:textId="7E557819" w:rsidR="00783A5B" w:rsidRPr="007E54A2" w:rsidRDefault="007E54A2" w:rsidP="00292FFC">
            <w:pPr>
              <w:tabs>
                <w:tab w:val="left" w:pos="426"/>
              </w:tabs>
              <w:contextualSpacing/>
              <w:rPr>
                <w:color w:val="000000"/>
                <w:sz w:val="18"/>
                <w:szCs w:val="18"/>
              </w:rPr>
            </w:pPr>
            <w:r w:rsidRPr="007E54A2">
              <w:rPr>
                <w:color w:val="000000"/>
                <w:sz w:val="18"/>
                <w:szCs w:val="18"/>
              </w:rPr>
              <w:t>16</w:t>
            </w:r>
          </w:p>
        </w:tc>
        <w:tc>
          <w:tcPr>
            <w:tcW w:w="456" w:type="dxa"/>
            <w:vMerge w:val="restart"/>
            <w:vAlign w:val="center"/>
          </w:tcPr>
          <w:p w14:paraId="035E3A07" w14:textId="3C2100F6" w:rsidR="00783A5B" w:rsidRPr="007E54A2" w:rsidRDefault="007E54A2" w:rsidP="00292FFC">
            <w:pPr>
              <w:tabs>
                <w:tab w:val="left" w:pos="426"/>
              </w:tabs>
              <w:contextualSpacing/>
              <w:rPr>
                <w:color w:val="000000"/>
                <w:sz w:val="18"/>
                <w:szCs w:val="18"/>
              </w:rPr>
            </w:pPr>
            <w:r w:rsidRPr="007E54A2">
              <w:rPr>
                <w:color w:val="000000"/>
                <w:sz w:val="18"/>
                <w:szCs w:val="18"/>
              </w:rPr>
              <w:t>19</w:t>
            </w:r>
          </w:p>
        </w:tc>
        <w:tc>
          <w:tcPr>
            <w:tcW w:w="456" w:type="dxa"/>
            <w:vMerge w:val="restart"/>
            <w:vAlign w:val="center"/>
          </w:tcPr>
          <w:p w14:paraId="50E4C6A1" w14:textId="6F2BE9F3" w:rsidR="00783A5B" w:rsidRPr="007E54A2" w:rsidRDefault="007E54A2" w:rsidP="00292FFC">
            <w:pPr>
              <w:tabs>
                <w:tab w:val="left" w:pos="426"/>
              </w:tabs>
              <w:contextualSpacing/>
              <w:rPr>
                <w:color w:val="000000"/>
                <w:sz w:val="18"/>
                <w:szCs w:val="18"/>
              </w:rPr>
            </w:pPr>
            <w:r w:rsidRPr="007E54A2">
              <w:rPr>
                <w:color w:val="000000"/>
                <w:sz w:val="18"/>
                <w:szCs w:val="18"/>
              </w:rPr>
              <w:t>15</w:t>
            </w:r>
          </w:p>
        </w:tc>
        <w:tc>
          <w:tcPr>
            <w:tcW w:w="456" w:type="dxa"/>
            <w:vMerge w:val="restart"/>
            <w:vAlign w:val="center"/>
          </w:tcPr>
          <w:p w14:paraId="73A4EF25" w14:textId="5D2E14C7" w:rsidR="00783A5B" w:rsidRPr="007E54A2" w:rsidRDefault="007E54A2" w:rsidP="00292FFC">
            <w:pPr>
              <w:tabs>
                <w:tab w:val="left" w:pos="426"/>
              </w:tabs>
              <w:contextualSpacing/>
              <w:rPr>
                <w:color w:val="000000"/>
                <w:sz w:val="18"/>
                <w:szCs w:val="18"/>
              </w:rPr>
            </w:pPr>
            <w:r w:rsidRPr="007E54A2">
              <w:rPr>
                <w:color w:val="000000"/>
                <w:sz w:val="18"/>
                <w:szCs w:val="18"/>
              </w:rPr>
              <w:t>16</w:t>
            </w:r>
          </w:p>
        </w:tc>
        <w:tc>
          <w:tcPr>
            <w:tcW w:w="456" w:type="dxa"/>
            <w:vMerge w:val="restart"/>
            <w:vAlign w:val="center"/>
          </w:tcPr>
          <w:p w14:paraId="1977446C" w14:textId="6A0645C6" w:rsidR="00783A5B" w:rsidRPr="007E54A2" w:rsidRDefault="007E54A2" w:rsidP="00292FFC">
            <w:pPr>
              <w:tabs>
                <w:tab w:val="left" w:pos="426"/>
              </w:tabs>
              <w:contextualSpacing/>
              <w:rPr>
                <w:color w:val="000000"/>
                <w:sz w:val="18"/>
                <w:szCs w:val="18"/>
              </w:rPr>
            </w:pPr>
            <w:r w:rsidRPr="007E54A2">
              <w:rPr>
                <w:color w:val="000000"/>
                <w:sz w:val="18"/>
                <w:szCs w:val="18"/>
              </w:rPr>
              <w:t>15</w:t>
            </w:r>
          </w:p>
        </w:tc>
        <w:tc>
          <w:tcPr>
            <w:tcW w:w="808" w:type="dxa"/>
            <w:vMerge w:val="restart"/>
            <w:vAlign w:val="center"/>
          </w:tcPr>
          <w:p w14:paraId="0F889EF5" w14:textId="0826A549" w:rsidR="00783A5B" w:rsidRPr="007E54A2" w:rsidRDefault="007E54A2" w:rsidP="00292FFC">
            <w:pPr>
              <w:tabs>
                <w:tab w:val="left" w:pos="426"/>
              </w:tabs>
              <w:contextualSpacing/>
              <w:rPr>
                <w:color w:val="000000"/>
                <w:sz w:val="18"/>
                <w:szCs w:val="18"/>
              </w:rPr>
            </w:pPr>
            <w:r w:rsidRPr="007E54A2">
              <w:rPr>
                <w:color w:val="000000"/>
                <w:sz w:val="18"/>
                <w:szCs w:val="18"/>
              </w:rPr>
              <w:t>16,50</w:t>
            </w:r>
          </w:p>
        </w:tc>
        <w:tc>
          <w:tcPr>
            <w:tcW w:w="636" w:type="dxa"/>
            <w:vMerge w:val="restart"/>
            <w:vAlign w:val="center"/>
          </w:tcPr>
          <w:p w14:paraId="0746C791" w14:textId="1F1D299C" w:rsidR="00783A5B" w:rsidRPr="007E54A2" w:rsidRDefault="007E54A2" w:rsidP="00292FFC">
            <w:pPr>
              <w:tabs>
                <w:tab w:val="left" w:pos="426"/>
              </w:tabs>
              <w:contextualSpacing/>
              <w:rPr>
                <w:color w:val="000000"/>
                <w:sz w:val="18"/>
                <w:szCs w:val="18"/>
              </w:rPr>
            </w:pPr>
            <w:r w:rsidRPr="007E54A2">
              <w:rPr>
                <w:color w:val="000000"/>
                <w:sz w:val="18"/>
                <w:szCs w:val="18"/>
              </w:rPr>
              <w:t>36,50</w:t>
            </w:r>
          </w:p>
        </w:tc>
      </w:tr>
      <w:tr w:rsidR="00783A5B" w14:paraId="4E32FEE8" w14:textId="77777777" w:rsidTr="00292FFC">
        <w:tc>
          <w:tcPr>
            <w:tcW w:w="1803" w:type="dxa"/>
            <w:vMerge/>
            <w:vAlign w:val="center"/>
          </w:tcPr>
          <w:p w14:paraId="0462D377" w14:textId="77777777" w:rsidR="00783A5B" w:rsidRPr="007E54A2" w:rsidRDefault="00783A5B" w:rsidP="00292FFC">
            <w:pPr>
              <w:tabs>
                <w:tab w:val="left" w:pos="426"/>
              </w:tabs>
              <w:contextualSpacing/>
              <w:rPr>
                <w:color w:val="000000"/>
                <w:sz w:val="18"/>
                <w:szCs w:val="18"/>
              </w:rPr>
            </w:pPr>
          </w:p>
        </w:tc>
        <w:tc>
          <w:tcPr>
            <w:tcW w:w="3295" w:type="dxa"/>
            <w:vAlign w:val="center"/>
          </w:tcPr>
          <w:p w14:paraId="5E571DDF" w14:textId="775FE4F5" w:rsidR="00783A5B" w:rsidRPr="007E54A2" w:rsidRDefault="00245B02" w:rsidP="00292FFC">
            <w:pPr>
              <w:tabs>
                <w:tab w:val="left" w:pos="426"/>
              </w:tabs>
              <w:contextualSpacing/>
              <w:rPr>
                <w:color w:val="000000"/>
                <w:sz w:val="18"/>
                <w:szCs w:val="18"/>
              </w:rPr>
            </w:pPr>
            <w:r>
              <w:rPr>
                <w:sz w:val="18"/>
                <w:szCs w:val="18"/>
              </w:rPr>
              <w:t>В</w:t>
            </w:r>
            <w:r w:rsidR="00783A5B" w:rsidRPr="007E54A2">
              <w:rPr>
                <w:sz w:val="18"/>
                <w:szCs w:val="18"/>
              </w:rPr>
              <w:t>ідповідальність</w:t>
            </w:r>
          </w:p>
        </w:tc>
        <w:tc>
          <w:tcPr>
            <w:tcW w:w="456" w:type="dxa"/>
            <w:vMerge/>
            <w:vAlign w:val="center"/>
          </w:tcPr>
          <w:p w14:paraId="4F21E334" w14:textId="77777777" w:rsidR="00783A5B" w:rsidRPr="007E54A2" w:rsidRDefault="00783A5B" w:rsidP="00292FFC">
            <w:pPr>
              <w:tabs>
                <w:tab w:val="left" w:pos="426"/>
              </w:tabs>
              <w:contextualSpacing/>
              <w:rPr>
                <w:color w:val="000000"/>
                <w:sz w:val="18"/>
                <w:szCs w:val="18"/>
              </w:rPr>
            </w:pPr>
          </w:p>
        </w:tc>
        <w:tc>
          <w:tcPr>
            <w:tcW w:w="456" w:type="dxa"/>
            <w:vMerge/>
            <w:vAlign w:val="center"/>
          </w:tcPr>
          <w:p w14:paraId="62163102" w14:textId="77777777" w:rsidR="00783A5B" w:rsidRPr="007E54A2" w:rsidRDefault="00783A5B" w:rsidP="00292FFC">
            <w:pPr>
              <w:tabs>
                <w:tab w:val="left" w:pos="426"/>
              </w:tabs>
              <w:contextualSpacing/>
              <w:rPr>
                <w:color w:val="000000"/>
                <w:sz w:val="18"/>
                <w:szCs w:val="18"/>
              </w:rPr>
            </w:pPr>
          </w:p>
        </w:tc>
        <w:tc>
          <w:tcPr>
            <w:tcW w:w="456" w:type="dxa"/>
            <w:vMerge/>
            <w:vAlign w:val="center"/>
          </w:tcPr>
          <w:p w14:paraId="086301E1" w14:textId="77777777" w:rsidR="00783A5B" w:rsidRPr="007E54A2" w:rsidRDefault="00783A5B" w:rsidP="00292FFC">
            <w:pPr>
              <w:tabs>
                <w:tab w:val="left" w:pos="426"/>
              </w:tabs>
              <w:contextualSpacing/>
              <w:rPr>
                <w:color w:val="000000"/>
                <w:sz w:val="18"/>
                <w:szCs w:val="18"/>
              </w:rPr>
            </w:pPr>
          </w:p>
        </w:tc>
        <w:tc>
          <w:tcPr>
            <w:tcW w:w="456" w:type="dxa"/>
            <w:vMerge/>
            <w:vAlign w:val="center"/>
          </w:tcPr>
          <w:p w14:paraId="594BDAA5" w14:textId="77777777" w:rsidR="00783A5B" w:rsidRPr="007E54A2" w:rsidRDefault="00783A5B" w:rsidP="00292FFC">
            <w:pPr>
              <w:tabs>
                <w:tab w:val="left" w:pos="426"/>
              </w:tabs>
              <w:contextualSpacing/>
              <w:rPr>
                <w:color w:val="000000"/>
                <w:sz w:val="18"/>
                <w:szCs w:val="18"/>
              </w:rPr>
            </w:pPr>
          </w:p>
        </w:tc>
        <w:tc>
          <w:tcPr>
            <w:tcW w:w="456" w:type="dxa"/>
            <w:vMerge/>
            <w:vAlign w:val="center"/>
          </w:tcPr>
          <w:p w14:paraId="4E0FD7D6" w14:textId="77777777" w:rsidR="00783A5B" w:rsidRPr="007E54A2" w:rsidRDefault="00783A5B" w:rsidP="00292FFC">
            <w:pPr>
              <w:tabs>
                <w:tab w:val="left" w:pos="426"/>
              </w:tabs>
              <w:contextualSpacing/>
              <w:rPr>
                <w:color w:val="000000"/>
                <w:sz w:val="18"/>
                <w:szCs w:val="18"/>
              </w:rPr>
            </w:pPr>
          </w:p>
        </w:tc>
        <w:tc>
          <w:tcPr>
            <w:tcW w:w="456" w:type="dxa"/>
            <w:vMerge/>
            <w:vAlign w:val="center"/>
          </w:tcPr>
          <w:p w14:paraId="50D81C29" w14:textId="77777777" w:rsidR="00783A5B" w:rsidRPr="007E54A2" w:rsidRDefault="00783A5B" w:rsidP="00292FFC">
            <w:pPr>
              <w:tabs>
                <w:tab w:val="left" w:pos="426"/>
              </w:tabs>
              <w:contextualSpacing/>
              <w:rPr>
                <w:color w:val="000000"/>
                <w:sz w:val="18"/>
                <w:szCs w:val="18"/>
              </w:rPr>
            </w:pPr>
          </w:p>
        </w:tc>
        <w:tc>
          <w:tcPr>
            <w:tcW w:w="808" w:type="dxa"/>
            <w:vMerge/>
            <w:vAlign w:val="center"/>
          </w:tcPr>
          <w:p w14:paraId="0DBD2E8F" w14:textId="77777777" w:rsidR="00783A5B" w:rsidRPr="007E54A2" w:rsidRDefault="00783A5B" w:rsidP="00292FFC">
            <w:pPr>
              <w:tabs>
                <w:tab w:val="left" w:pos="426"/>
              </w:tabs>
              <w:contextualSpacing/>
              <w:rPr>
                <w:color w:val="000000"/>
                <w:sz w:val="18"/>
                <w:szCs w:val="18"/>
              </w:rPr>
            </w:pPr>
          </w:p>
        </w:tc>
        <w:tc>
          <w:tcPr>
            <w:tcW w:w="636" w:type="dxa"/>
            <w:vMerge/>
            <w:vAlign w:val="center"/>
          </w:tcPr>
          <w:p w14:paraId="2DAFD960" w14:textId="77777777" w:rsidR="00783A5B" w:rsidRDefault="00783A5B" w:rsidP="00292FFC">
            <w:pPr>
              <w:tabs>
                <w:tab w:val="left" w:pos="426"/>
              </w:tabs>
              <w:contextualSpacing/>
              <w:rPr>
                <w:color w:val="000000"/>
              </w:rPr>
            </w:pPr>
          </w:p>
        </w:tc>
      </w:tr>
      <w:tr w:rsidR="00783A5B" w14:paraId="14120D2B" w14:textId="77777777" w:rsidTr="00292FFC">
        <w:tc>
          <w:tcPr>
            <w:tcW w:w="1803" w:type="dxa"/>
            <w:vMerge/>
            <w:vAlign w:val="center"/>
          </w:tcPr>
          <w:p w14:paraId="1569EB9E" w14:textId="77777777" w:rsidR="00783A5B" w:rsidRPr="007E54A2" w:rsidRDefault="00783A5B" w:rsidP="00292FFC">
            <w:pPr>
              <w:tabs>
                <w:tab w:val="left" w:pos="426"/>
              </w:tabs>
              <w:contextualSpacing/>
              <w:rPr>
                <w:color w:val="000000"/>
                <w:sz w:val="18"/>
                <w:szCs w:val="18"/>
              </w:rPr>
            </w:pPr>
          </w:p>
        </w:tc>
        <w:tc>
          <w:tcPr>
            <w:tcW w:w="3295" w:type="dxa"/>
            <w:vAlign w:val="center"/>
          </w:tcPr>
          <w:p w14:paraId="1B80BE01" w14:textId="1352CEBD" w:rsidR="00783A5B" w:rsidRPr="007E54A2" w:rsidRDefault="00245B02" w:rsidP="00292FFC">
            <w:pPr>
              <w:tabs>
                <w:tab w:val="left" w:pos="426"/>
              </w:tabs>
              <w:contextualSpacing/>
              <w:rPr>
                <w:color w:val="000000"/>
                <w:sz w:val="18"/>
                <w:szCs w:val="18"/>
              </w:rPr>
            </w:pPr>
            <w:r>
              <w:rPr>
                <w:sz w:val="18"/>
                <w:szCs w:val="18"/>
              </w:rPr>
              <w:t>Б</w:t>
            </w:r>
            <w:r w:rsidR="00783A5B" w:rsidRPr="007E54A2">
              <w:rPr>
                <w:sz w:val="18"/>
                <w:szCs w:val="18"/>
              </w:rPr>
              <w:t>езперервний розвиток</w:t>
            </w:r>
          </w:p>
        </w:tc>
        <w:tc>
          <w:tcPr>
            <w:tcW w:w="456" w:type="dxa"/>
            <w:vAlign w:val="center"/>
          </w:tcPr>
          <w:p w14:paraId="3505E948" w14:textId="7DB0D17A" w:rsidR="00783A5B" w:rsidRPr="007E54A2" w:rsidRDefault="007E54A2" w:rsidP="00292FFC">
            <w:pPr>
              <w:tabs>
                <w:tab w:val="left" w:pos="426"/>
              </w:tabs>
              <w:contextualSpacing/>
              <w:rPr>
                <w:color w:val="000000"/>
                <w:sz w:val="18"/>
                <w:szCs w:val="18"/>
              </w:rPr>
            </w:pPr>
            <w:r w:rsidRPr="007E54A2">
              <w:rPr>
                <w:color w:val="000000"/>
                <w:sz w:val="18"/>
                <w:szCs w:val="18"/>
              </w:rPr>
              <w:t>19</w:t>
            </w:r>
          </w:p>
        </w:tc>
        <w:tc>
          <w:tcPr>
            <w:tcW w:w="456" w:type="dxa"/>
            <w:vAlign w:val="center"/>
          </w:tcPr>
          <w:p w14:paraId="3ED33C7C" w14:textId="44F2D48B" w:rsidR="00783A5B" w:rsidRPr="007E54A2" w:rsidRDefault="007E54A2" w:rsidP="00292FFC">
            <w:pPr>
              <w:tabs>
                <w:tab w:val="left" w:pos="426"/>
              </w:tabs>
              <w:contextualSpacing/>
              <w:rPr>
                <w:color w:val="000000"/>
                <w:sz w:val="18"/>
                <w:szCs w:val="18"/>
              </w:rPr>
            </w:pPr>
            <w:r w:rsidRPr="007E54A2">
              <w:rPr>
                <w:color w:val="000000"/>
                <w:sz w:val="18"/>
                <w:szCs w:val="18"/>
              </w:rPr>
              <w:t>22</w:t>
            </w:r>
          </w:p>
        </w:tc>
        <w:tc>
          <w:tcPr>
            <w:tcW w:w="456" w:type="dxa"/>
            <w:vAlign w:val="center"/>
          </w:tcPr>
          <w:p w14:paraId="48C425E8" w14:textId="0E221EB7" w:rsidR="00783A5B" w:rsidRPr="007E54A2" w:rsidRDefault="007E54A2" w:rsidP="00292FFC">
            <w:pPr>
              <w:tabs>
                <w:tab w:val="left" w:pos="426"/>
              </w:tabs>
              <w:contextualSpacing/>
              <w:rPr>
                <w:color w:val="000000"/>
                <w:sz w:val="18"/>
                <w:szCs w:val="18"/>
              </w:rPr>
            </w:pPr>
            <w:r w:rsidRPr="007E54A2">
              <w:rPr>
                <w:color w:val="000000"/>
                <w:sz w:val="18"/>
                <w:szCs w:val="18"/>
              </w:rPr>
              <w:t>20</w:t>
            </w:r>
          </w:p>
        </w:tc>
        <w:tc>
          <w:tcPr>
            <w:tcW w:w="456" w:type="dxa"/>
            <w:vAlign w:val="center"/>
          </w:tcPr>
          <w:p w14:paraId="27EF0C5A" w14:textId="19AFE9C5" w:rsidR="00783A5B" w:rsidRPr="007E54A2" w:rsidRDefault="007E54A2" w:rsidP="00292FFC">
            <w:pPr>
              <w:tabs>
                <w:tab w:val="left" w:pos="426"/>
              </w:tabs>
              <w:contextualSpacing/>
              <w:rPr>
                <w:color w:val="000000"/>
                <w:sz w:val="18"/>
                <w:szCs w:val="18"/>
              </w:rPr>
            </w:pPr>
            <w:r w:rsidRPr="007E54A2">
              <w:rPr>
                <w:color w:val="000000"/>
                <w:sz w:val="18"/>
                <w:szCs w:val="18"/>
              </w:rPr>
              <w:t>21</w:t>
            </w:r>
          </w:p>
        </w:tc>
        <w:tc>
          <w:tcPr>
            <w:tcW w:w="456" w:type="dxa"/>
            <w:vAlign w:val="center"/>
          </w:tcPr>
          <w:p w14:paraId="18B98EB9" w14:textId="23734A54" w:rsidR="00783A5B" w:rsidRPr="007E54A2" w:rsidRDefault="007E54A2" w:rsidP="00292FFC">
            <w:pPr>
              <w:tabs>
                <w:tab w:val="left" w:pos="426"/>
              </w:tabs>
              <w:contextualSpacing/>
              <w:rPr>
                <w:color w:val="000000"/>
                <w:sz w:val="18"/>
                <w:szCs w:val="18"/>
              </w:rPr>
            </w:pPr>
            <w:r w:rsidRPr="007E54A2">
              <w:rPr>
                <w:color w:val="000000"/>
                <w:sz w:val="18"/>
                <w:szCs w:val="18"/>
              </w:rPr>
              <w:t>20</w:t>
            </w:r>
          </w:p>
        </w:tc>
        <w:tc>
          <w:tcPr>
            <w:tcW w:w="456" w:type="dxa"/>
            <w:vAlign w:val="center"/>
          </w:tcPr>
          <w:p w14:paraId="21A50143" w14:textId="5F568A50" w:rsidR="00783A5B" w:rsidRPr="007E54A2" w:rsidRDefault="007E54A2" w:rsidP="00292FFC">
            <w:pPr>
              <w:contextualSpacing/>
              <w:rPr>
                <w:color w:val="000000"/>
                <w:sz w:val="18"/>
                <w:szCs w:val="18"/>
              </w:rPr>
            </w:pPr>
            <w:r w:rsidRPr="007E54A2">
              <w:rPr>
                <w:color w:val="000000"/>
                <w:sz w:val="18"/>
                <w:szCs w:val="18"/>
              </w:rPr>
              <w:t>19</w:t>
            </w:r>
          </w:p>
        </w:tc>
        <w:tc>
          <w:tcPr>
            <w:tcW w:w="808" w:type="dxa"/>
            <w:vAlign w:val="center"/>
          </w:tcPr>
          <w:p w14:paraId="522E27B4" w14:textId="55DA0F14" w:rsidR="00783A5B" w:rsidRPr="007E54A2" w:rsidRDefault="007E54A2" w:rsidP="00292FFC">
            <w:pPr>
              <w:tabs>
                <w:tab w:val="left" w:pos="426"/>
              </w:tabs>
              <w:contextualSpacing/>
              <w:rPr>
                <w:color w:val="000000"/>
                <w:sz w:val="18"/>
                <w:szCs w:val="18"/>
              </w:rPr>
            </w:pPr>
            <w:r w:rsidRPr="007E54A2">
              <w:rPr>
                <w:color w:val="000000"/>
                <w:sz w:val="18"/>
                <w:szCs w:val="18"/>
              </w:rPr>
              <w:t>20,00</w:t>
            </w:r>
          </w:p>
        </w:tc>
        <w:tc>
          <w:tcPr>
            <w:tcW w:w="636" w:type="dxa"/>
            <w:vMerge/>
            <w:vAlign w:val="center"/>
          </w:tcPr>
          <w:p w14:paraId="4FB5FF5A" w14:textId="77777777" w:rsidR="00783A5B" w:rsidRDefault="00783A5B" w:rsidP="00292FFC">
            <w:pPr>
              <w:tabs>
                <w:tab w:val="left" w:pos="426"/>
              </w:tabs>
              <w:contextualSpacing/>
              <w:rPr>
                <w:color w:val="000000"/>
              </w:rPr>
            </w:pPr>
          </w:p>
        </w:tc>
      </w:tr>
    </w:tbl>
    <w:p w14:paraId="2F8B1770" w14:textId="35B04818" w:rsidR="00716AEA" w:rsidRPr="009972D7" w:rsidRDefault="00716AEA" w:rsidP="00716AEA">
      <w:pPr>
        <w:shd w:val="clear" w:color="auto" w:fill="FFFFFF"/>
        <w:tabs>
          <w:tab w:val="left" w:pos="426"/>
        </w:tabs>
        <w:ind w:left="709"/>
        <w:jc w:val="both"/>
        <w:rPr>
          <w:sz w:val="12"/>
          <w:szCs w:val="12"/>
          <w:lang w:eastAsia="uk-UA"/>
        </w:rPr>
      </w:pPr>
    </w:p>
    <w:p w14:paraId="6F607B2B" w14:textId="3E495072" w:rsidR="00716AEA" w:rsidRDefault="00716AEA" w:rsidP="00E04516">
      <w:pPr>
        <w:shd w:val="clear" w:color="auto" w:fill="FFFFFF"/>
        <w:tabs>
          <w:tab w:val="left" w:pos="426"/>
        </w:tabs>
        <w:ind w:firstLine="567"/>
        <w:jc w:val="both"/>
        <w:rPr>
          <w:lang w:eastAsia="uk-UA"/>
        </w:rPr>
      </w:pPr>
      <w:r w:rsidRPr="003A3BE9">
        <w:rPr>
          <w:lang w:eastAsia="uk-UA"/>
        </w:rPr>
        <w:t>Надана кандидатом інформація письмово та під час співбесіди не продемонстрували належний рівень рішучості кандидата.</w:t>
      </w:r>
    </w:p>
    <w:p w14:paraId="50FAA112" w14:textId="12F3D01B" w:rsidR="00042A64" w:rsidRPr="003A3BE9" w:rsidRDefault="00042A64" w:rsidP="00E04516">
      <w:pPr>
        <w:shd w:val="clear" w:color="auto" w:fill="FFFFFF"/>
        <w:tabs>
          <w:tab w:val="left" w:pos="426"/>
        </w:tabs>
        <w:ind w:firstLine="567"/>
        <w:jc w:val="both"/>
        <w:rPr>
          <w:lang w:eastAsia="uk-UA"/>
        </w:rPr>
      </w:pPr>
      <w:r>
        <w:rPr>
          <w:lang w:eastAsia="uk-UA"/>
        </w:rPr>
        <w:t xml:space="preserve">Також наведені приклади професійного, наукового та особистісного </w:t>
      </w:r>
      <w:r w:rsidR="00774766">
        <w:rPr>
          <w:lang w:eastAsia="uk-UA"/>
        </w:rPr>
        <w:t>розвитку, не переконали членів К</w:t>
      </w:r>
      <w:r>
        <w:rPr>
          <w:lang w:eastAsia="uk-UA"/>
        </w:rPr>
        <w:t>омісії, що кандидатом забезпечується безперервний розвиток, який дозволить йому в аналогічні з іншими кандидатами</w:t>
      </w:r>
      <w:r w:rsidR="004C7AB9">
        <w:rPr>
          <w:lang w:eastAsia="uk-UA"/>
        </w:rPr>
        <w:t xml:space="preserve"> (переможцями конкурсу)</w:t>
      </w:r>
      <w:r>
        <w:rPr>
          <w:lang w:eastAsia="uk-UA"/>
        </w:rPr>
        <w:t xml:space="preserve"> строки </w:t>
      </w:r>
      <w:r w:rsidR="004C7AB9">
        <w:rPr>
          <w:lang w:eastAsia="uk-UA"/>
        </w:rPr>
        <w:t>адаптуватись до зміни сфери професійної діяльності.</w:t>
      </w:r>
    </w:p>
    <w:p w14:paraId="6362064C" w14:textId="762E7E1A" w:rsidR="00716AEA" w:rsidRDefault="00716AEA" w:rsidP="00E04516">
      <w:pPr>
        <w:shd w:val="clear" w:color="auto" w:fill="FFFFFF"/>
        <w:tabs>
          <w:tab w:val="left" w:pos="426"/>
        </w:tabs>
        <w:ind w:firstLine="567"/>
        <w:jc w:val="both"/>
        <w:rPr>
          <w:lang w:eastAsia="uk-UA"/>
        </w:rPr>
      </w:pPr>
      <w:r w:rsidRPr="003A3BE9">
        <w:rPr>
          <w:lang w:eastAsia="uk-UA"/>
        </w:rPr>
        <w:t xml:space="preserve">Отже, за результатами дослідження досьє, письмових пояснень та співбесіди з </w:t>
      </w:r>
      <w:r w:rsidRPr="00B53482">
        <w:rPr>
          <w:lang w:eastAsia="uk-UA"/>
        </w:rPr>
        <w:t>кандидатом, а також з урахуванням індивідуальних оцінок членів Комісії за відповідними показниками сумарний бал, отриманий за цим критерієм,</w:t>
      </w:r>
      <w:r w:rsidR="00B41830" w:rsidRPr="00B53482">
        <w:rPr>
          <w:lang w:eastAsia="uk-UA"/>
        </w:rPr>
        <w:t xml:space="preserve"> становить 36,50</w:t>
      </w:r>
      <w:r w:rsidRPr="00B53482">
        <w:rPr>
          <w:lang w:eastAsia="uk-UA"/>
        </w:rPr>
        <w:t xml:space="preserve"> бала із 50 можливих, що є нижчим за 75% (37,5 бала) від максимально можливого бала, а тому Комісія виснує, що </w:t>
      </w:r>
      <w:r w:rsidRPr="003A3BE9">
        <w:rPr>
          <w:lang w:eastAsia="uk-UA"/>
        </w:rPr>
        <w:t xml:space="preserve">кандидат </w:t>
      </w:r>
      <w:r w:rsidR="00056DEF" w:rsidRPr="003A3BE9">
        <w:rPr>
          <w:lang w:eastAsia="uk-UA"/>
        </w:rPr>
        <w:t>не підтвердив</w:t>
      </w:r>
      <w:r w:rsidRPr="003A3BE9">
        <w:rPr>
          <w:lang w:eastAsia="uk-UA"/>
        </w:rPr>
        <w:t xml:space="preserve"> здатності здійснювати правосуддя в апеляційному адміністративному суді за критерієм особистої компетентності. </w:t>
      </w:r>
    </w:p>
    <w:p w14:paraId="70A8AD5E" w14:textId="77777777" w:rsidR="001B4F64" w:rsidRPr="003A3BE9" w:rsidRDefault="001B4F64" w:rsidP="00E04516">
      <w:pPr>
        <w:shd w:val="clear" w:color="auto" w:fill="FFFFFF"/>
        <w:tabs>
          <w:tab w:val="left" w:pos="426"/>
        </w:tabs>
        <w:ind w:firstLine="567"/>
        <w:jc w:val="both"/>
        <w:rPr>
          <w:lang w:eastAsia="uk-UA"/>
        </w:rPr>
      </w:pPr>
    </w:p>
    <w:p w14:paraId="42987E2E" w14:textId="77777777" w:rsidR="00716AEA" w:rsidRPr="00B53482" w:rsidRDefault="00716AEA" w:rsidP="00716AEA">
      <w:pPr>
        <w:jc w:val="both"/>
        <w:rPr>
          <w:b/>
        </w:rPr>
      </w:pPr>
      <w:r w:rsidRPr="00B53482">
        <w:rPr>
          <w:b/>
        </w:rPr>
        <w:t>V-ІІІ. Встановлення відповідності кандидата критерію соціальної компетентності.</w:t>
      </w:r>
    </w:p>
    <w:p w14:paraId="6F2D8C1D" w14:textId="77777777" w:rsidR="00716AEA" w:rsidRPr="00B53482" w:rsidRDefault="00716AEA" w:rsidP="00716AEA">
      <w:pPr>
        <w:spacing w:after="75"/>
        <w:jc w:val="both"/>
      </w:pPr>
    </w:p>
    <w:p w14:paraId="416539D5" w14:textId="0A00AD0E" w:rsidR="00716AEA" w:rsidRPr="00B53482" w:rsidRDefault="00716AEA" w:rsidP="004464C2">
      <w:pPr>
        <w:shd w:val="clear" w:color="auto" w:fill="FFFFFF"/>
        <w:tabs>
          <w:tab w:val="left" w:pos="426"/>
        </w:tabs>
        <w:ind w:firstLine="567"/>
        <w:jc w:val="both"/>
        <w:rPr>
          <w:lang w:eastAsia="uk-UA"/>
        </w:rPr>
      </w:pPr>
      <w:r w:rsidRPr="00B53482">
        <w:rPr>
          <w:lang w:eastAsia="uk-UA"/>
        </w:rPr>
        <w:t>Згідно з пунктами 2.8–2.12 Положення про кваліфікаційне оцінювання соціальна компетентність – це сукупність морально-психологічних якостей, поведінкових установок і міжособистісних навичок кандидата, які забезпечують ефективну взаємодію, конструктивну комунікацію та здатність зберігати професійну мотивацію і психологічну стійкість у складних ситуаціях, притаманних судовій діяльності. Зазначена компетентність відображає здатність судді налагоджувати та підтримувати належну комунікацію з учасниками процесу, колегами та суспільством, керувати емоціями, ухвалювати рішення в умовах міжособистісної напруги чи конфлікту, діяти з дотриманням поваги до людської гідності та прав сторін.</w:t>
      </w:r>
    </w:p>
    <w:p w14:paraId="63687F9C" w14:textId="7CDBAE0B" w:rsidR="00716AEA" w:rsidRPr="00B53482" w:rsidRDefault="00716AEA" w:rsidP="004464C2">
      <w:pPr>
        <w:shd w:val="clear" w:color="auto" w:fill="FFFFFF"/>
        <w:tabs>
          <w:tab w:val="left" w:pos="426"/>
        </w:tabs>
        <w:ind w:firstLine="567"/>
        <w:jc w:val="both"/>
        <w:rPr>
          <w:lang w:eastAsia="uk-UA"/>
        </w:rPr>
      </w:pPr>
      <w:r w:rsidRPr="00B53482">
        <w:rPr>
          <w:lang w:eastAsia="uk-UA"/>
        </w:rPr>
        <w:t>Відповідність кандидата критерію соціальної компетентності визначається через призму його відповідності показникам критерію соціальної компетентності:</w:t>
      </w:r>
    </w:p>
    <w:p w14:paraId="3AF47EB4" w14:textId="27A62531" w:rsidR="00716AEA" w:rsidRPr="00B53482" w:rsidRDefault="00716AEA" w:rsidP="004464C2">
      <w:pPr>
        <w:shd w:val="clear" w:color="auto" w:fill="FFFFFF"/>
        <w:tabs>
          <w:tab w:val="left" w:pos="1276"/>
        </w:tabs>
        <w:ind w:firstLine="567"/>
        <w:jc w:val="both"/>
        <w:rPr>
          <w:lang w:eastAsia="uk-UA"/>
        </w:rPr>
      </w:pPr>
      <w:r w:rsidRPr="00B53482">
        <w:rPr>
          <w:lang w:eastAsia="uk-UA"/>
        </w:rPr>
        <w:lastRenderedPageBreak/>
        <w:t>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впевнено та переконливо виступає перед аудиторією.</w:t>
      </w:r>
    </w:p>
    <w:p w14:paraId="50ADA2F8" w14:textId="46305B9D" w:rsidR="00716AEA" w:rsidRPr="00B53482" w:rsidRDefault="00716AEA" w:rsidP="004464C2">
      <w:pPr>
        <w:shd w:val="clear" w:color="auto" w:fill="FFFFFF"/>
        <w:tabs>
          <w:tab w:val="left" w:pos="1276"/>
        </w:tabs>
        <w:ind w:firstLine="567"/>
        <w:jc w:val="both"/>
        <w:rPr>
          <w:lang w:eastAsia="uk-UA"/>
        </w:rPr>
      </w:pPr>
      <w:r w:rsidRPr="00B53482">
        <w:rPr>
          <w:lang w:eastAsia="uk-UA"/>
        </w:rPr>
        <w:t>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w:t>
      </w:r>
    </w:p>
    <w:p w14:paraId="3051ED4B" w14:textId="714C04A6" w:rsidR="00716AEA" w:rsidRPr="00B53482" w:rsidRDefault="00716AEA" w:rsidP="004464C2">
      <w:pPr>
        <w:shd w:val="clear" w:color="auto" w:fill="FFFFFF"/>
        <w:tabs>
          <w:tab w:val="left" w:pos="1276"/>
        </w:tabs>
        <w:ind w:firstLine="567"/>
        <w:jc w:val="both"/>
        <w:rPr>
          <w:lang w:eastAsia="uk-UA"/>
        </w:rPr>
      </w:pPr>
      <w:r w:rsidRPr="00B53482">
        <w:rPr>
          <w:lang w:eastAsia="uk-UA"/>
        </w:rPr>
        <w:t>Стійкість мотивації – це усвідомлена мотивація кандидата на посаду судді до тривалого виконання професійних обов’язків судді в межах закону. 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має сталу та усвідомлену мотивацію до служіння суспільству та розбудови правової держави.</w:t>
      </w:r>
    </w:p>
    <w:p w14:paraId="520930FC" w14:textId="58F69DB8" w:rsidR="00716AEA" w:rsidRPr="00B53482" w:rsidRDefault="00716AEA" w:rsidP="004464C2">
      <w:pPr>
        <w:shd w:val="clear" w:color="auto" w:fill="FFFFFF"/>
        <w:tabs>
          <w:tab w:val="left" w:pos="1276"/>
        </w:tabs>
        <w:ind w:firstLine="567"/>
        <w:jc w:val="both"/>
        <w:rPr>
          <w:lang w:eastAsia="uk-UA"/>
        </w:rPr>
      </w:pPr>
      <w:r w:rsidRPr="00B53482">
        <w:rPr>
          <w:lang w:eastAsia="uk-UA"/>
        </w:rPr>
        <w:t>Емоційна стійкість – це здатність кандидата на посаду судді ефективно управляти своїми емоційними станами. 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w:t>
      </w:r>
    </w:p>
    <w:p w14:paraId="45A90C1D" w14:textId="1AE80562" w:rsidR="00716AEA" w:rsidRPr="00B53482" w:rsidRDefault="00716AEA" w:rsidP="004464C2">
      <w:pPr>
        <w:shd w:val="clear" w:color="auto" w:fill="FFFFFF"/>
        <w:tabs>
          <w:tab w:val="left" w:pos="426"/>
        </w:tabs>
        <w:ind w:firstLine="567"/>
        <w:jc w:val="both"/>
        <w:rPr>
          <w:lang w:eastAsia="uk-UA"/>
        </w:rPr>
      </w:pPr>
      <w:r w:rsidRPr="00B53482">
        <w:rPr>
          <w:lang w:eastAsia="uk-UA"/>
        </w:rPr>
        <w:t>Пунктом 5.5 Положення про кваліфікаційне оцінювання встановлено, що кандидат на посаду судді вважається таким, що відповідає критерію соціальної компетентності, у разі набрання не менше 75 відсотків від суми максимально можливих балів за критерій за результатами його оцінювання на етапі «Дослідження досьє та проведення співбесіди».</w:t>
      </w:r>
    </w:p>
    <w:p w14:paraId="014282D7" w14:textId="580A25A5" w:rsidR="00716AEA" w:rsidRPr="00B53482" w:rsidRDefault="00716AEA" w:rsidP="004464C2">
      <w:pPr>
        <w:shd w:val="clear" w:color="auto" w:fill="FFFFFF"/>
        <w:tabs>
          <w:tab w:val="left" w:pos="426"/>
        </w:tabs>
        <w:ind w:firstLine="567"/>
        <w:jc w:val="both"/>
        <w:rPr>
          <w:lang w:eastAsia="uk-UA"/>
        </w:rPr>
      </w:pPr>
      <w:r w:rsidRPr="00B53482">
        <w:rPr>
          <w:lang w:eastAsia="uk-UA"/>
        </w:rPr>
        <w:t>Вагу критерію соціальної компетентності та його показників визначено таким чином: соціальна компетентність – 50 балів, з яких:</w:t>
      </w:r>
      <w:bookmarkStart w:id="3" w:name="146"/>
      <w:bookmarkEnd w:id="3"/>
      <w:r w:rsidRPr="00B53482">
        <w:rPr>
          <w:lang w:eastAsia="uk-UA"/>
        </w:rPr>
        <w:t xml:space="preserve"> ефективна комунікація – 12,5 бала</w:t>
      </w:r>
      <w:bookmarkStart w:id="4" w:name="147"/>
      <w:bookmarkEnd w:id="4"/>
      <w:r w:rsidRPr="00B53482">
        <w:rPr>
          <w:lang w:eastAsia="uk-UA"/>
        </w:rPr>
        <w:t>; ефективна взаємодія – 12,5 бала</w:t>
      </w:r>
      <w:bookmarkStart w:id="5" w:name="148"/>
      <w:bookmarkEnd w:id="5"/>
      <w:r w:rsidRPr="00B53482">
        <w:rPr>
          <w:lang w:eastAsia="uk-UA"/>
        </w:rPr>
        <w:t>; стійкість мотивації – 12,5 бала</w:t>
      </w:r>
      <w:bookmarkStart w:id="6" w:name="149"/>
      <w:bookmarkEnd w:id="6"/>
      <w:r w:rsidRPr="00B53482">
        <w:rPr>
          <w:lang w:eastAsia="uk-UA"/>
        </w:rPr>
        <w:t>; емоційна стійкість – 12,5 бала.</w:t>
      </w:r>
      <w:bookmarkStart w:id="7" w:name="150"/>
      <w:bookmarkEnd w:id="7"/>
    </w:p>
    <w:p w14:paraId="6FA21E76" w14:textId="7B7B15EC" w:rsidR="00716AEA" w:rsidRPr="00B53482" w:rsidRDefault="00716AEA" w:rsidP="004464C2">
      <w:pPr>
        <w:shd w:val="clear" w:color="auto" w:fill="FFFFFF"/>
        <w:tabs>
          <w:tab w:val="left" w:pos="426"/>
        </w:tabs>
        <w:ind w:firstLine="567"/>
        <w:jc w:val="both"/>
        <w:rPr>
          <w:lang w:eastAsia="uk-UA"/>
        </w:rPr>
      </w:pPr>
      <w:r w:rsidRPr="00B53482">
        <w:rPr>
          <w:lang w:eastAsia="uk-UA"/>
        </w:rPr>
        <w:t>Як і у випадку з особистою компетентністю, при оцінці відповідності кандидата критерію соціальної компетентності саме на кандидата покладається обовʼязок надання повної, достовірної та переконливої інформації про його відповідність цьому критерію. Цей обов’язок охоплює не лише загальні біографічні чи майнові дані, а й ті відомості, які мають значення для оцінки соціальної компетентності.</w:t>
      </w:r>
    </w:p>
    <w:p w14:paraId="39778317" w14:textId="3A897CF3" w:rsidR="00716AEA" w:rsidRPr="00B53482" w:rsidRDefault="00716AEA" w:rsidP="004464C2">
      <w:pPr>
        <w:shd w:val="clear" w:color="auto" w:fill="FFFFFF"/>
        <w:tabs>
          <w:tab w:val="left" w:pos="426"/>
        </w:tabs>
        <w:ind w:firstLine="567"/>
        <w:jc w:val="both"/>
        <w:rPr>
          <w:lang w:eastAsia="uk-UA"/>
        </w:rPr>
      </w:pPr>
      <w:r w:rsidRPr="00B53482">
        <w:rPr>
          <w:lang w:eastAsia="uk-UA"/>
        </w:rPr>
        <w:t>Таким чином, оцінювання кандидата за критерієм соціальної компетентності здійснюється за активної участі кандидата в підтвердженні власної відповідності встановленим показникам критерію. Пасивна позиція або надання лише формальних відомостей, без належного обґрунтування, саморефлексії та фахового змісту, можуть негативно впливати на оцінювання Комісією відповідного критерію.</w:t>
      </w:r>
    </w:p>
    <w:p w14:paraId="38ECCFDD" w14:textId="5CA4D2B2" w:rsidR="00716AEA" w:rsidRPr="00B53482" w:rsidRDefault="00716AEA" w:rsidP="004464C2">
      <w:pPr>
        <w:shd w:val="clear" w:color="auto" w:fill="FFFFFF"/>
        <w:tabs>
          <w:tab w:val="left" w:pos="426"/>
        </w:tabs>
        <w:ind w:firstLine="567"/>
        <w:jc w:val="both"/>
        <w:rPr>
          <w:lang w:eastAsia="uk-UA"/>
        </w:rPr>
      </w:pPr>
      <w:r w:rsidRPr="00B53482">
        <w:rPr>
          <w:lang w:eastAsia="uk-UA"/>
        </w:rPr>
        <w:t xml:space="preserve">Для оцінки критерію соціальної компетентності не менш важлива роль, як і у випадку з особистою компетенцією, у формуванні стійкого уявлення члена Комісії про рівень відповідності кандидата на посаду судді цьому критерію відводиться співбесіді. Саме </w:t>
      </w:r>
      <w:r w:rsidR="00774766">
        <w:rPr>
          <w:lang w:eastAsia="uk-UA"/>
        </w:rPr>
        <w:t xml:space="preserve">під час </w:t>
      </w:r>
      <w:r w:rsidRPr="00B53482">
        <w:rPr>
          <w:lang w:eastAsia="uk-UA"/>
        </w:rPr>
        <w:t>співбесіди члени Комісії мають можливість безпосередньо оцінити здатність кандидата до відкритого діалогу, сприйняття критичних запитань без агресії чи захисних реакцій, готовність визнавати помилки, а також загальну здатність до ефективної взаємодії з іншими особами в умовах підвищеного психологічного навантаження. Виявлені під час співбесіди риси можуть свідчити про обмежений рівень соціальної компетентності.</w:t>
      </w:r>
    </w:p>
    <w:p w14:paraId="6FEF2833" w14:textId="09A8873F" w:rsidR="00716AEA" w:rsidRPr="00B53482" w:rsidRDefault="00716AEA" w:rsidP="004464C2">
      <w:pPr>
        <w:shd w:val="clear" w:color="auto" w:fill="FFFFFF"/>
        <w:tabs>
          <w:tab w:val="left" w:pos="426"/>
        </w:tabs>
        <w:ind w:firstLine="567"/>
        <w:jc w:val="both"/>
        <w:rPr>
          <w:lang w:eastAsia="uk-UA"/>
        </w:rPr>
      </w:pPr>
      <w:r w:rsidRPr="00B53482">
        <w:rPr>
          <w:lang w:eastAsia="uk-UA"/>
        </w:rPr>
        <w:lastRenderedPageBreak/>
        <w:t xml:space="preserve">Важливою ознакою сформованої соціальної компетентності є також здатність кандидата чітко й аргументовано пояснити твердження мотиваційного листа, а також надати змістовні, логічно узгоджені відповіді щодо відомостей, поданих на підтвердження відповідності цьому критерію. Така здатність свідчить про рівень відкритості, здатність до самоспостереження, уміння адаптуватися до комунікативного контексту та працювати у взаємодії з іншими, що є ключовими елементами соціальної компетентності судді. </w:t>
      </w:r>
    </w:p>
    <w:p w14:paraId="44E62157" w14:textId="3C3BA0D5" w:rsidR="00716AEA" w:rsidRPr="00B53482" w:rsidRDefault="00716AEA" w:rsidP="004464C2">
      <w:pPr>
        <w:shd w:val="clear" w:color="auto" w:fill="FFFFFF"/>
        <w:tabs>
          <w:tab w:val="left" w:pos="426"/>
        </w:tabs>
        <w:ind w:firstLine="567"/>
        <w:jc w:val="both"/>
        <w:rPr>
          <w:lang w:eastAsia="uk-UA"/>
        </w:rPr>
      </w:pPr>
      <w:r w:rsidRPr="00B53482">
        <w:rPr>
          <w:lang w:eastAsia="uk-UA"/>
        </w:rPr>
        <w:t xml:space="preserve">Саме співбесіда формує остаточну оцінку кандидата на посаду судді. У зв’язку із цим Комісія підкреслює, що оцінювання соціальної компетентності має індивідуальний характер і здійснюється членами Комісії за їх внутрішнім переконанням із застосуванням засобів їх встановлення. Показники відповідності судді (кандидата на посаду судді) критеріям кваліфікаційного оцінювання досліджуються окремо один від одного та </w:t>
      </w:r>
      <w:r w:rsidR="00774766">
        <w:rPr>
          <w:lang w:eastAsia="uk-UA"/>
        </w:rPr>
        <w:t>в</w:t>
      </w:r>
      <w:r w:rsidRPr="00B53482">
        <w:rPr>
          <w:lang w:eastAsia="uk-UA"/>
        </w:rPr>
        <w:t xml:space="preserve"> сукупності.</w:t>
      </w:r>
    </w:p>
    <w:p w14:paraId="24DC1E43" w14:textId="3BB30467" w:rsidR="005075A9" w:rsidRPr="004C7AB9" w:rsidRDefault="00731D57" w:rsidP="004464C2">
      <w:pPr>
        <w:shd w:val="clear" w:color="auto" w:fill="FFFFFF"/>
        <w:tabs>
          <w:tab w:val="left" w:pos="426"/>
        </w:tabs>
        <w:ind w:firstLine="567"/>
        <w:jc w:val="both"/>
        <w:rPr>
          <w:lang w:eastAsia="uk-UA"/>
        </w:rPr>
      </w:pPr>
      <w:r w:rsidRPr="004C7AB9">
        <w:rPr>
          <w:lang w:eastAsia="uk-UA"/>
        </w:rPr>
        <w:t>Кандидатом</w:t>
      </w:r>
      <w:r w:rsidR="004D260C" w:rsidRPr="004C7AB9">
        <w:rPr>
          <w:lang w:eastAsia="uk-UA"/>
        </w:rPr>
        <w:t xml:space="preserve">, під час співбесіди, </w:t>
      </w:r>
      <w:r w:rsidR="008F6C01" w:rsidRPr="004C7AB9">
        <w:rPr>
          <w:lang w:eastAsia="uk-UA"/>
        </w:rPr>
        <w:t xml:space="preserve">в достатній мірі </w:t>
      </w:r>
      <w:r w:rsidR="006756A5" w:rsidRPr="004464C2">
        <w:rPr>
          <w:spacing w:val="2"/>
          <w:shd w:val="clear" w:color="auto" w:fill="FFFFFF"/>
        </w:rPr>
        <w:t>не показано та</w:t>
      </w:r>
      <w:r w:rsidR="008F6C01" w:rsidRPr="004464C2">
        <w:rPr>
          <w:spacing w:val="2"/>
          <w:shd w:val="clear" w:color="auto" w:fill="FFFFFF"/>
        </w:rPr>
        <w:t xml:space="preserve"> не доведено</w:t>
      </w:r>
      <w:r w:rsidR="006756A5" w:rsidRPr="004464C2">
        <w:rPr>
          <w:spacing w:val="2"/>
          <w:shd w:val="clear" w:color="auto" w:fill="FFFFFF"/>
        </w:rPr>
        <w:t xml:space="preserve"> достатньо</w:t>
      </w:r>
      <w:r w:rsidR="008F6C01" w:rsidRPr="004464C2">
        <w:rPr>
          <w:spacing w:val="2"/>
          <w:shd w:val="clear" w:color="auto" w:fill="FFFFFF"/>
        </w:rPr>
        <w:t xml:space="preserve"> високий рівень мотивації для </w:t>
      </w:r>
      <w:r w:rsidR="008F6C01" w:rsidRPr="004464C2">
        <w:rPr>
          <w:shd w:val="clear" w:color="auto" w:fill="FFFFFF"/>
        </w:rPr>
        <w:t xml:space="preserve">зайняття </w:t>
      </w:r>
      <w:r w:rsidR="008F6C01" w:rsidRPr="004C7AB9">
        <w:t>посади судді апеляційного адміністративного суду</w:t>
      </w:r>
      <w:r w:rsidR="008F6C01" w:rsidRPr="004464C2">
        <w:rPr>
          <w:spacing w:val="2"/>
          <w:shd w:val="clear" w:color="auto" w:fill="FFFFFF"/>
        </w:rPr>
        <w:t>.</w:t>
      </w:r>
      <w:r w:rsidR="005075A9" w:rsidRPr="004C7AB9">
        <w:rPr>
          <w:lang w:eastAsia="uk-UA"/>
        </w:rPr>
        <w:t xml:space="preserve"> Крім того, Назар Ю.С. не довів Комісії те, що ним здійснювалася належна підготовка як кандидата на посаду судді. </w:t>
      </w:r>
      <w:r w:rsidR="004C7AB9" w:rsidRPr="004C7AB9">
        <w:rPr>
          <w:lang w:eastAsia="uk-UA"/>
        </w:rPr>
        <w:t xml:space="preserve">Відповіді кандидата </w:t>
      </w:r>
      <w:r w:rsidR="00774766">
        <w:rPr>
          <w:lang w:eastAsia="uk-UA"/>
        </w:rPr>
        <w:t>на запитання членів К</w:t>
      </w:r>
      <w:r w:rsidR="004C7AB9">
        <w:rPr>
          <w:lang w:eastAsia="uk-UA"/>
        </w:rPr>
        <w:t>омісії, щодо участі в судових справах, а також щодо інстанційної підсудності справ, які стосуються правовідносин, що буди предметом його наукових досліджень, переконали членів Комісії у зворотньому.</w:t>
      </w:r>
    </w:p>
    <w:p w14:paraId="4B99E756" w14:textId="6D4C63B1" w:rsidR="00716AEA" w:rsidRPr="00B53482" w:rsidRDefault="00716AEA" w:rsidP="004464C2">
      <w:pPr>
        <w:shd w:val="clear" w:color="auto" w:fill="FFFFFF"/>
        <w:tabs>
          <w:tab w:val="left" w:pos="426"/>
        </w:tabs>
        <w:ind w:firstLine="567"/>
        <w:jc w:val="both"/>
        <w:rPr>
          <w:lang w:eastAsia="uk-UA"/>
        </w:rPr>
      </w:pPr>
      <w:r w:rsidRPr="00B53482">
        <w:rPr>
          <w:lang w:eastAsia="uk-UA"/>
        </w:rPr>
        <w:t>Відповідно до пункту 5.7 Положення про кваліфікаційне оцінювання критерії (показники) особистої та соціальної компетентності на етапі «Дослідження досьє та проведення співбесіди» оцінюються Комісією у складі палати шляхом обчислення середнього арифметичного бала. У разі проведення оцінювання критеріїв (показників) особистої та соціальної компетентності на етапі «Дослідження досьє та проведення співбесіди» Комісією у складі палати обчислення середнього арифметичного бала здійснюється на підставі оцінок членів палати, які брали участь у співбесіді під час кваліфікаційного оцінювання, без урахування однієї найвищої та однієї найнижчої оцінки.</w:t>
      </w:r>
    </w:p>
    <w:p w14:paraId="6A4CBB30" w14:textId="6DF6FC1C" w:rsidR="00716AEA" w:rsidRPr="00B53482" w:rsidRDefault="00716AEA" w:rsidP="004464C2">
      <w:pPr>
        <w:shd w:val="clear" w:color="auto" w:fill="FFFFFF"/>
        <w:tabs>
          <w:tab w:val="left" w:pos="426"/>
        </w:tabs>
        <w:ind w:firstLine="567"/>
        <w:jc w:val="both"/>
        <w:rPr>
          <w:lang w:eastAsia="uk-UA"/>
        </w:rPr>
      </w:pPr>
      <w:r w:rsidRPr="00B53482">
        <w:rPr>
          <w:lang w:eastAsia="uk-UA"/>
        </w:rPr>
        <w:t xml:space="preserve">Надані </w:t>
      </w:r>
      <w:r w:rsidR="004C7476" w:rsidRPr="00B53482">
        <w:rPr>
          <w:lang w:eastAsia="uk-UA"/>
        </w:rPr>
        <w:t>Назаром Ю.С.</w:t>
      </w:r>
      <w:r w:rsidRPr="00B53482">
        <w:rPr>
          <w:lang w:eastAsia="uk-UA"/>
        </w:rPr>
        <w:t xml:space="preserve"> документи, а також </w:t>
      </w:r>
      <w:r w:rsidR="004C7476" w:rsidRPr="00B53482">
        <w:rPr>
          <w:lang w:eastAsia="uk-UA"/>
        </w:rPr>
        <w:t>його</w:t>
      </w:r>
      <w:r w:rsidRPr="00B53482">
        <w:rPr>
          <w:lang w:eastAsia="uk-UA"/>
        </w:rPr>
        <w:t xml:space="preserve"> відповіді під час послідовного обговорення показників соціальної компетентності під час проведеної співбесіди індивідуально оцінено членами Комісії таким чином:</w:t>
      </w:r>
    </w:p>
    <w:p w14:paraId="5FBBC4CF" w14:textId="77777777" w:rsidR="00716AEA" w:rsidRPr="00EB36F6" w:rsidRDefault="00716AEA" w:rsidP="00716AEA">
      <w:pPr>
        <w:spacing w:line="276" w:lineRule="auto"/>
        <w:jc w:val="both"/>
        <w:rPr>
          <w:color w:val="D86DCB" w:themeColor="accent5" w:themeTint="99"/>
          <w:sz w:val="12"/>
          <w:szCs w:val="12"/>
        </w:rPr>
      </w:pPr>
    </w:p>
    <w:tbl>
      <w:tblPr>
        <w:tblStyle w:val="ae"/>
        <w:tblW w:w="0" w:type="auto"/>
        <w:tblLayout w:type="fixed"/>
        <w:tblLook w:val="04A0" w:firstRow="1" w:lastRow="0" w:firstColumn="1" w:lastColumn="0" w:noHBand="0" w:noVBand="1"/>
      </w:tblPr>
      <w:tblGrid>
        <w:gridCol w:w="2547"/>
        <w:gridCol w:w="2835"/>
        <w:gridCol w:w="456"/>
        <w:gridCol w:w="456"/>
        <w:gridCol w:w="456"/>
        <w:gridCol w:w="456"/>
        <w:gridCol w:w="456"/>
        <w:gridCol w:w="456"/>
        <w:gridCol w:w="666"/>
        <w:gridCol w:w="709"/>
      </w:tblGrid>
      <w:tr w:rsidR="004C7476" w14:paraId="35C46A16" w14:textId="77777777" w:rsidTr="00292FFC">
        <w:trPr>
          <w:cantSplit/>
          <w:trHeight w:val="2186"/>
        </w:trPr>
        <w:tc>
          <w:tcPr>
            <w:tcW w:w="2547" w:type="dxa"/>
            <w:shd w:val="clear" w:color="auto" w:fill="D9D9D9" w:themeFill="background1" w:themeFillShade="D9"/>
          </w:tcPr>
          <w:p w14:paraId="1A461C7E" w14:textId="77777777" w:rsidR="004C7476" w:rsidRPr="00567650" w:rsidRDefault="004C7476" w:rsidP="00292FFC">
            <w:pPr>
              <w:tabs>
                <w:tab w:val="left" w:pos="426"/>
              </w:tabs>
              <w:contextualSpacing/>
              <w:jc w:val="center"/>
              <w:rPr>
                <w:color w:val="000000"/>
                <w:sz w:val="18"/>
                <w:szCs w:val="18"/>
              </w:rPr>
            </w:pPr>
            <w:r w:rsidRPr="00567650">
              <w:rPr>
                <w:sz w:val="18"/>
                <w:szCs w:val="18"/>
              </w:rPr>
              <w:t>Критерій</w:t>
            </w:r>
          </w:p>
        </w:tc>
        <w:tc>
          <w:tcPr>
            <w:tcW w:w="2835" w:type="dxa"/>
            <w:shd w:val="clear" w:color="auto" w:fill="D9D9D9" w:themeFill="background1" w:themeFillShade="D9"/>
          </w:tcPr>
          <w:p w14:paraId="0EBFBBC8" w14:textId="77777777" w:rsidR="004C7476" w:rsidRPr="00567650" w:rsidRDefault="004C7476" w:rsidP="00292FFC">
            <w:pPr>
              <w:tabs>
                <w:tab w:val="left" w:pos="426"/>
              </w:tabs>
              <w:contextualSpacing/>
              <w:jc w:val="center"/>
              <w:rPr>
                <w:color w:val="000000"/>
                <w:sz w:val="18"/>
                <w:szCs w:val="18"/>
              </w:rPr>
            </w:pPr>
            <w:r w:rsidRPr="00567650">
              <w:rPr>
                <w:sz w:val="18"/>
                <w:szCs w:val="18"/>
              </w:rPr>
              <w:t>Показник</w:t>
            </w:r>
          </w:p>
        </w:tc>
        <w:tc>
          <w:tcPr>
            <w:tcW w:w="2736" w:type="dxa"/>
            <w:gridSpan w:val="6"/>
            <w:shd w:val="clear" w:color="auto" w:fill="D9D9D9" w:themeFill="background1" w:themeFillShade="D9"/>
          </w:tcPr>
          <w:p w14:paraId="6C93AF5C" w14:textId="77777777" w:rsidR="004C7476" w:rsidRPr="00567650" w:rsidRDefault="004C7476" w:rsidP="00292FFC">
            <w:pPr>
              <w:tabs>
                <w:tab w:val="left" w:pos="426"/>
              </w:tabs>
              <w:contextualSpacing/>
              <w:jc w:val="center"/>
              <w:rPr>
                <w:color w:val="000000"/>
                <w:sz w:val="18"/>
                <w:szCs w:val="18"/>
              </w:rPr>
            </w:pPr>
            <w:r w:rsidRPr="00567650">
              <w:rPr>
                <w:sz w:val="18"/>
                <w:szCs w:val="18"/>
              </w:rPr>
              <w:t>Бали, виставлені членами Комісії за показниками</w:t>
            </w:r>
          </w:p>
        </w:tc>
        <w:tc>
          <w:tcPr>
            <w:tcW w:w="666" w:type="dxa"/>
            <w:shd w:val="clear" w:color="auto" w:fill="D9D9D9" w:themeFill="background1" w:themeFillShade="D9"/>
            <w:textDirection w:val="btLr"/>
            <w:vAlign w:val="center"/>
          </w:tcPr>
          <w:p w14:paraId="6FE44241" w14:textId="77777777" w:rsidR="00774766" w:rsidRDefault="00774766" w:rsidP="00774766">
            <w:pPr>
              <w:ind w:left="113" w:right="113"/>
              <w:jc w:val="center"/>
              <w:rPr>
                <w:sz w:val="18"/>
                <w:szCs w:val="18"/>
              </w:rPr>
            </w:pPr>
            <w:r w:rsidRPr="007E54A2">
              <w:rPr>
                <w:sz w:val="18"/>
                <w:szCs w:val="18"/>
              </w:rPr>
              <w:t xml:space="preserve">Розрахований </w:t>
            </w:r>
            <w:r>
              <w:rPr>
                <w:sz w:val="18"/>
                <w:szCs w:val="18"/>
              </w:rPr>
              <w:t xml:space="preserve">згідно з </w:t>
            </w:r>
          </w:p>
          <w:p w14:paraId="78BB561A" w14:textId="22CEA2EA" w:rsidR="004C7476" w:rsidRPr="00567650" w:rsidRDefault="00774766" w:rsidP="00774766">
            <w:pPr>
              <w:ind w:left="113" w:right="113"/>
              <w:jc w:val="center"/>
              <w:rPr>
                <w:sz w:val="18"/>
                <w:szCs w:val="18"/>
              </w:rPr>
            </w:pPr>
            <w:r w:rsidRPr="007E54A2">
              <w:rPr>
                <w:sz w:val="18"/>
                <w:szCs w:val="18"/>
              </w:rPr>
              <w:t>п. 5.7 середній бал</w:t>
            </w:r>
          </w:p>
        </w:tc>
        <w:tc>
          <w:tcPr>
            <w:tcW w:w="709" w:type="dxa"/>
            <w:shd w:val="clear" w:color="auto" w:fill="D9D9D9" w:themeFill="background1" w:themeFillShade="D9"/>
            <w:textDirection w:val="btLr"/>
            <w:vAlign w:val="center"/>
          </w:tcPr>
          <w:p w14:paraId="45E3230C" w14:textId="77777777" w:rsidR="004C7476" w:rsidRPr="00567650" w:rsidRDefault="004C7476" w:rsidP="00292FFC">
            <w:pPr>
              <w:ind w:left="113" w:right="113"/>
              <w:jc w:val="center"/>
              <w:rPr>
                <w:sz w:val="18"/>
                <w:szCs w:val="18"/>
              </w:rPr>
            </w:pPr>
            <w:r w:rsidRPr="00567650">
              <w:rPr>
                <w:sz w:val="18"/>
                <w:szCs w:val="18"/>
              </w:rPr>
              <w:t>Бал за критерій</w:t>
            </w:r>
          </w:p>
        </w:tc>
      </w:tr>
      <w:tr w:rsidR="004C7476" w14:paraId="0929CD94" w14:textId="77777777" w:rsidTr="00292FFC">
        <w:trPr>
          <w:trHeight w:val="240"/>
        </w:trPr>
        <w:tc>
          <w:tcPr>
            <w:tcW w:w="2547" w:type="dxa"/>
            <w:vMerge w:val="restart"/>
            <w:vAlign w:val="center"/>
          </w:tcPr>
          <w:p w14:paraId="4B26A8F4" w14:textId="22E63AB5" w:rsidR="004C7476" w:rsidRPr="00567650" w:rsidRDefault="00774766" w:rsidP="00292FFC">
            <w:pPr>
              <w:tabs>
                <w:tab w:val="left" w:pos="426"/>
              </w:tabs>
              <w:contextualSpacing/>
              <w:rPr>
                <w:color w:val="000000"/>
                <w:sz w:val="18"/>
                <w:szCs w:val="18"/>
              </w:rPr>
            </w:pPr>
            <w:r>
              <w:rPr>
                <w:sz w:val="18"/>
                <w:szCs w:val="18"/>
              </w:rPr>
              <w:t>С</w:t>
            </w:r>
            <w:r w:rsidR="004C7476" w:rsidRPr="00567650">
              <w:rPr>
                <w:sz w:val="18"/>
                <w:szCs w:val="18"/>
              </w:rPr>
              <w:t>оціальна компетентність</w:t>
            </w:r>
          </w:p>
        </w:tc>
        <w:tc>
          <w:tcPr>
            <w:tcW w:w="2835" w:type="dxa"/>
            <w:vAlign w:val="center"/>
          </w:tcPr>
          <w:p w14:paraId="252C861D" w14:textId="653EF311" w:rsidR="004C7476" w:rsidRPr="00567650" w:rsidRDefault="00774766" w:rsidP="00292FFC">
            <w:pPr>
              <w:tabs>
                <w:tab w:val="left" w:pos="426"/>
              </w:tabs>
              <w:contextualSpacing/>
              <w:rPr>
                <w:color w:val="000000"/>
                <w:sz w:val="18"/>
                <w:szCs w:val="18"/>
              </w:rPr>
            </w:pPr>
            <w:r>
              <w:rPr>
                <w:sz w:val="18"/>
                <w:szCs w:val="18"/>
              </w:rPr>
              <w:t>Е</w:t>
            </w:r>
            <w:r w:rsidR="004C7476" w:rsidRPr="00567650">
              <w:rPr>
                <w:sz w:val="18"/>
                <w:szCs w:val="18"/>
              </w:rPr>
              <w:t>фективна комунікація</w:t>
            </w:r>
          </w:p>
        </w:tc>
        <w:tc>
          <w:tcPr>
            <w:tcW w:w="456" w:type="dxa"/>
            <w:vAlign w:val="center"/>
          </w:tcPr>
          <w:p w14:paraId="3821C879" w14:textId="270A4EDB" w:rsidR="004C7476" w:rsidRPr="00567650" w:rsidRDefault="00567650" w:rsidP="00292FFC">
            <w:pPr>
              <w:rPr>
                <w:sz w:val="18"/>
                <w:szCs w:val="18"/>
                <w:lang w:val="en-US"/>
              </w:rPr>
            </w:pPr>
            <w:r w:rsidRPr="00567650">
              <w:rPr>
                <w:sz w:val="18"/>
                <w:szCs w:val="18"/>
                <w:lang w:val="en-US"/>
              </w:rPr>
              <w:t>9</w:t>
            </w:r>
          </w:p>
        </w:tc>
        <w:tc>
          <w:tcPr>
            <w:tcW w:w="456" w:type="dxa"/>
            <w:vAlign w:val="center"/>
          </w:tcPr>
          <w:p w14:paraId="03149DCE" w14:textId="517FDD6E" w:rsidR="004C7476" w:rsidRPr="00567650" w:rsidRDefault="00567650" w:rsidP="00292FFC">
            <w:pPr>
              <w:rPr>
                <w:sz w:val="18"/>
                <w:szCs w:val="18"/>
                <w:lang w:val="en-US"/>
              </w:rPr>
            </w:pPr>
            <w:r w:rsidRPr="00567650">
              <w:rPr>
                <w:sz w:val="18"/>
                <w:szCs w:val="18"/>
                <w:lang w:val="en-US"/>
              </w:rPr>
              <w:t>9</w:t>
            </w:r>
          </w:p>
        </w:tc>
        <w:tc>
          <w:tcPr>
            <w:tcW w:w="456" w:type="dxa"/>
            <w:vAlign w:val="center"/>
          </w:tcPr>
          <w:p w14:paraId="48F6A521" w14:textId="315EB5CE" w:rsidR="004C7476" w:rsidRPr="00567650" w:rsidRDefault="00567650" w:rsidP="00292FFC">
            <w:pPr>
              <w:rPr>
                <w:sz w:val="18"/>
                <w:szCs w:val="18"/>
                <w:lang w:val="en-US"/>
              </w:rPr>
            </w:pPr>
            <w:r w:rsidRPr="00567650">
              <w:rPr>
                <w:sz w:val="18"/>
                <w:szCs w:val="18"/>
                <w:lang w:val="en-US"/>
              </w:rPr>
              <w:t>9</w:t>
            </w:r>
          </w:p>
        </w:tc>
        <w:tc>
          <w:tcPr>
            <w:tcW w:w="456" w:type="dxa"/>
            <w:vAlign w:val="center"/>
          </w:tcPr>
          <w:p w14:paraId="3929ACCC" w14:textId="19716872" w:rsidR="004C7476" w:rsidRPr="00567650" w:rsidRDefault="00567650" w:rsidP="00292FFC">
            <w:pPr>
              <w:rPr>
                <w:sz w:val="18"/>
                <w:szCs w:val="18"/>
                <w:lang w:val="en-US"/>
              </w:rPr>
            </w:pPr>
            <w:r w:rsidRPr="00567650">
              <w:rPr>
                <w:sz w:val="18"/>
                <w:szCs w:val="18"/>
                <w:lang w:val="en-US"/>
              </w:rPr>
              <w:t>7</w:t>
            </w:r>
          </w:p>
        </w:tc>
        <w:tc>
          <w:tcPr>
            <w:tcW w:w="456" w:type="dxa"/>
            <w:vAlign w:val="center"/>
          </w:tcPr>
          <w:p w14:paraId="0ED6D55F" w14:textId="2EC09144" w:rsidR="004C7476" w:rsidRPr="00567650" w:rsidRDefault="00567650" w:rsidP="00292FFC">
            <w:pPr>
              <w:rPr>
                <w:sz w:val="18"/>
                <w:szCs w:val="18"/>
                <w:lang w:val="en-US"/>
              </w:rPr>
            </w:pPr>
            <w:r w:rsidRPr="00567650">
              <w:rPr>
                <w:sz w:val="18"/>
                <w:szCs w:val="18"/>
                <w:lang w:val="en-US"/>
              </w:rPr>
              <w:t>6</w:t>
            </w:r>
          </w:p>
        </w:tc>
        <w:tc>
          <w:tcPr>
            <w:tcW w:w="456" w:type="dxa"/>
            <w:vAlign w:val="center"/>
          </w:tcPr>
          <w:p w14:paraId="62C44705" w14:textId="6B7AB557" w:rsidR="004C7476" w:rsidRPr="00567650" w:rsidRDefault="00567650" w:rsidP="00292FFC">
            <w:pPr>
              <w:rPr>
                <w:sz w:val="18"/>
                <w:szCs w:val="18"/>
                <w:lang w:val="en-US"/>
              </w:rPr>
            </w:pPr>
            <w:r w:rsidRPr="00567650">
              <w:rPr>
                <w:sz w:val="18"/>
                <w:szCs w:val="18"/>
                <w:lang w:val="en-US"/>
              </w:rPr>
              <w:t>10</w:t>
            </w:r>
          </w:p>
        </w:tc>
        <w:tc>
          <w:tcPr>
            <w:tcW w:w="666" w:type="dxa"/>
            <w:vAlign w:val="center"/>
          </w:tcPr>
          <w:p w14:paraId="1EE57CC9" w14:textId="3F8D22AD" w:rsidR="004C7476" w:rsidRPr="00567650" w:rsidRDefault="00567650" w:rsidP="00292FFC">
            <w:pPr>
              <w:rPr>
                <w:sz w:val="18"/>
                <w:szCs w:val="18"/>
              </w:rPr>
            </w:pPr>
            <w:r w:rsidRPr="00567650">
              <w:rPr>
                <w:sz w:val="18"/>
                <w:szCs w:val="18"/>
                <w:lang w:val="en-US"/>
              </w:rPr>
              <w:t>8</w:t>
            </w:r>
            <w:r w:rsidRPr="00567650">
              <w:rPr>
                <w:sz w:val="18"/>
                <w:szCs w:val="18"/>
              </w:rPr>
              <w:t>,50</w:t>
            </w:r>
          </w:p>
        </w:tc>
        <w:tc>
          <w:tcPr>
            <w:tcW w:w="709" w:type="dxa"/>
            <w:vMerge w:val="restart"/>
            <w:vAlign w:val="center"/>
          </w:tcPr>
          <w:p w14:paraId="64F0E90F" w14:textId="70DBDD4E" w:rsidR="004C7476" w:rsidRPr="00567650" w:rsidRDefault="00567650" w:rsidP="00292FFC">
            <w:pPr>
              <w:tabs>
                <w:tab w:val="left" w:pos="426"/>
              </w:tabs>
              <w:contextualSpacing/>
              <w:rPr>
                <w:color w:val="000000"/>
                <w:sz w:val="18"/>
                <w:szCs w:val="18"/>
              </w:rPr>
            </w:pPr>
            <w:r w:rsidRPr="00567650">
              <w:rPr>
                <w:color w:val="000000"/>
                <w:sz w:val="18"/>
                <w:szCs w:val="18"/>
              </w:rPr>
              <w:t>34,75</w:t>
            </w:r>
          </w:p>
        </w:tc>
      </w:tr>
      <w:tr w:rsidR="004C7476" w14:paraId="1BC7BE83" w14:textId="77777777" w:rsidTr="00292FFC">
        <w:tc>
          <w:tcPr>
            <w:tcW w:w="2547" w:type="dxa"/>
            <w:vMerge/>
            <w:vAlign w:val="center"/>
          </w:tcPr>
          <w:p w14:paraId="23C0542D" w14:textId="77777777" w:rsidR="004C7476" w:rsidRPr="00567650" w:rsidRDefault="004C7476" w:rsidP="00292FFC">
            <w:pPr>
              <w:tabs>
                <w:tab w:val="left" w:pos="426"/>
              </w:tabs>
              <w:contextualSpacing/>
              <w:rPr>
                <w:color w:val="000000"/>
                <w:sz w:val="18"/>
                <w:szCs w:val="18"/>
              </w:rPr>
            </w:pPr>
          </w:p>
        </w:tc>
        <w:tc>
          <w:tcPr>
            <w:tcW w:w="2835" w:type="dxa"/>
            <w:vAlign w:val="center"/>
          </w:tcPr>
          <w:p w14:paraId="2469F8AC" w14:textId="6F2F9A63" w:rsidR="004C7476" w:rsidRPr="00567650" w:rsidRDefault="00774766" w:rsidP="00292FFC">
            <w:pPr>
              <w:tabs>
                <w:tab w:val="left" w:pos="426"/>
              </w:tabs>
              <w:contextualSpacing/>
              <w:rPr>
                <w:color w:val="000000"/>
                <w:sz w:val="18"/>
                <w:szCs w:val="18"/>
              </w:rPr>
            </w:pPr>
            <w:r>
              <w:rPr>
                <w:sz w:val="18"/>
                <w:szCs w:val="18"/>
              </w:rPr>
              <w:t>Е</w:t>
            </w:r>
            <w:r w:rsidR="004C7476" w:rsidRPr="00567650">
              <w:rPr>
                <w:sz w:val="18"/>
                <w:szCs w:val="18"/>
              </w:rPr>
              <w:t>фективна взаємодія</w:t>
            </w:r>
          </w:p>
        </w:tc>
        <w:tc>
          <w:tcPr>
            <w:tcW w:w="456" w:type="dxa"/>
            <w:vAlign w:val="center"/>
          </w:tcPr>
          <w:p w14:paraId="1075AC6A" w14:textId="24781599" w:rsidR="004C7476" w:rsidRPr="00567650" w:rsidRDefault="00567650" w:rsidP="00292FFC">
            <w:pPr>
              <w:rPr>
                <w:sz w:val="18"/>
                <w:szCs w:val="18"/>
              </w:rPr>
            </w:pPr>
            <w:r w:rsidRPr="00567650">
              <w:rPr>
                <w:sz w:val="18"/>
                <w:szCs w:val="18"/>
              </w:rPr>
              <w:t>8</w:t>
            </w:r>
          </w:p>
        </w:tc>
        <w:tc>
          <w:tcPr>
            <w:tcW w:w="456" w:type="dxa"/>
            <w:vAlign w:val="center"/>
          </w:tcPr>
          <w:p w14:paraId="0D640E64" w14:textId="3AE2EF3E" w:rsidR="004C7476" w:rsidRPr="00567650" w:rsidRDefault="00567650" w:rsidP="00292FFC">
            <w:pPr>
              <w:rPr>
                <w:sz w:val="18"/>
                <w:szCs w:val="18"/>
              </w:rPr>
            </w:pPr>
            <w:r w:rsidRPr="00567650">
              <w:rPr>
                <w:sz w:val="18"/>
                <w:szCs w:val="18"/>
              </w:rPr>
              <w:t>11</w:t>
            </w:r>
          </w:p>
        </w:tc>
        <w:tc>
          <w:tcPr>
            <w:tcW w:w="456" w:type="dxa"/>
            <w:vAlign w:val="center"/>
          </w:tcPr>
          <w:p w14:paraId="5288C86D" w14:textId="54914BC6" w:rsidR="004C7476" w:rsidRPr="00567650" w:rsidRDefault="00567650" w:rsidP="00292FFC">
            <w:pPr>
              <w:rPr>
                <w:sz w:val="18"/>
                <w:szCs w:val="18"/>
              </w:rPr>
            </w:pPr>
            <w:r w:rsidRPr="00567650">
              <w:rPr>
                <w:sz w:val="18"/>
                <w:szCs w:val="18"/>
              </w:rPr>
              <w:t>10</w:t>
            </w:r>
          </w:p>
        </w:tc>
        <w:tc>
          <w:tcPr>
            <w:tcW w:w="456" w:type="dxa"/>
            <w:vAlign w:val="center"/>
          </w:tcPr>
          <w:p w14:paraId="647DDCFB" w14:textId="6514C9C9" w:rsidR="004C7476" w:rsidRPr="00567650" w:rsidRDefault="00567650" w:rsidP="00292FFC">
            <w:pPr>
              <w:rPr>
                <w:sz w:val="18"/>
                <w:szCs w:val="18"/>
              </w:rPr>
            </w:pPr>
            <w:r w:rsidRPr="00567650">
              <w:rPr>
                <w:sz w:val="18"/>
                <w:szCs w:val="18"/>
              </w:rPr>
              <w:t>7</w:t>
            </w:r>
          </w:p>
        </w:tc>
        <w:tc>
          <w:tcPr>
            <w:tcW w:w="456" w:type="dxa"/>
            <w:vAlign w:val="center"/>
          </w:tcPr>
          <w:p w14:paraId="4B936BCA" w14:textId="698E2292" w:rsidR="004C7476" w:rsidRPr="00567650" w:rsidRDefault="00567650" w:rsidP="00292FFC">
            <w:pPr>
              <w:rPr>
                <w:sz w:val="18"/>
                <w:szCs w:val="18"/>
              </w:rPr>
            </w:pPr>
            <w:r w:rsidRPr="00567650">
              <w:rPr>
                <w:sz w:val="18"/>
                <w:szCs w:val="18"/>
              </w:rPr>
              <w:t>8</w:t>
            </w:r>
          </w:p>
        </w:tc>
        <w:tc>
          <w:tcPr>
            <w:tcW w:w="456" w:type="dxa"/>
            <w:vAlign w:val="center"/>
          </w:tcPr>
          <w:p w14:paraId="719AFFB8" w14:textId="50A6F908" w:rsidR="004C7476" w:rsidRPr="00567650" w:rsidRDefault="00567650" w:rsidP="00292FFC">
            <w:pPr>
              <w:rPr>
                <w:sz w:val="18"/>
                <w:szCs w:val="18"/>
              </w:rPr>
            </w:pPr>
            <w:r w:rsidRPr="00567650">
              <w:rPr>
                <w:sz w:val="18"/>
                <w:szCs w:val="18"/>
              </w:rPr>
              <w:t>10</w:t>
            </w:r>
          </w:p>
        </w:tc>
        <w:tc>
          <w:tcPr>
            <w:tcW w:w="666" w:type="dxa"/>
            <w:vAlign w:val="center"/>
          </w:tcPr>
          <w:p w14:paraId="62511FCA" w14:textId="21F75E6B" w:rsidR="004C7476" w:rsidRPr="00567650" w:rsidRDefault="00567650" w:rsidP="00292FFC">
            <w:pPr>
              <w:rPr>
                <w:sz w:val="18"/>
                <w:szCs w:val="18"/>
              </w:rPr>
            </w:pPr>
            <w:r w:rsidRPr="00567650">
              <w:rPr>
                <w:sz w:val="18"/>
                <w:szCs w:val="18"/>
              </w:rPr>
              <w:t>9,00</w:t>
            </w:r>
          </w:p>
        </w:tc>
        <w:tc>
          <w:tcPr>
            <w:tcW w:w="709" w:type="dxa"/>
            <w:vMerge/>
            <w:vAlign w:val="center"/>
          </w:tcPr>
          <w:p w14:paraId="5D3D8297" w14:textId="77777777" w:rsidR="004C7476" w:rsidRDefault="004C7476" w:rsidP="00292FFC">
            <w:pPr>
              <w:tabs>
                <w:tab w:val="left" w:pos="426"/>
              </w:tabs>
              <w:contextualSpacing/>
              <w:rPr>
                <w:color w:val="000000"/>
              </w:rPr>
            </w:pPr>
          </w:p>
        </w:tc>
      </w:tr>
      <w:tr w:rsidR="004C7476" w14:paraId="6F9B63A3" w14:textId="77777777" w:rsidTr="00292FFC">
        <w:tc>
          <w:tcPr>
            <w:tcW w:w="2547" w:type="dxa"/>
            <w:vMerge/>
            <w:vAlign w:val="center"/>
          </w:tcPr>
          <w:p w14:paraId="58E47165" w14:textId="77777777" w:rsidR="004C7476" w:rsidRPr="00567650" w:rsidRDefault="004C7476" w:rsidP="00292FFC">
            <w:pPr>
              <w:tabs>
                <w:tab w:val="left" w:pos="426"/>
              </w:tabs>
              <w:contextualSpacing/>
              <w:rPr>
                <w:color w:val="000000"/>
                <w:sz w:val="18"/>
                <w:szCs w:val="18"/>
              </w:rPr>
            </w:pPr>
          </w:p>
        </w:tc>
        <w:tc>
          <w:tcPr>
            <w:tcW w:w="2835" w:type="dxa"/>
            <w:vAlign w:val="center"/>
          </w:tcPr>
          <w:p w14:paraId="4EDF064F" w14:textId="37036A9F" w:rsidR="004C7476" w:rsidRPr="00567650" w:rsidRDefault="00774766" w:rsidP="00292FFC">
            <w:pPr>
              <w:tabs>
                <w:tab w:val="left" w:pos="426"/>
              </w:tabs>
              <w:contextualSpacing/>
              <w:rPr>
                <w:sz w:val="18"/>
                <w:szCs w:val="18"/>
              </w:rPr>
            </w:pPr>
            <w:r>
              <w:rPr>
                <w:sz w:val="18"/>
                <w:szCs w:val="18"/>
              </w:rPr>
              <w:t>С</w:t>
            </w:r>
            <w:r w:rsidR="004C7476" w:rsidRPr="00567650">
              <w:rPr>
                <w:sz w:val="18"/>
                <w:szCs w:val="18"/>
              </w:rPr>
              <w:t>тійкість мотивації</w:t>
            </w:r>
          </w:p>
        </w:tc>
        <w:tc>
          <w:tcPr>
            <w:tcW w:w="456" w:type="dxa"/>
            <w:vAlign w:val="center"/>
          </w:tcPr>
          <w:p w14:paraId="5D01DDA3" w14:textId="29EDE0C6" w:rsidR="004C7476" w:rsidRPr="00567650" w:rsidRDefault="00567650" w:rsidP="00292FFC">
            <w:pPr>
              <w:rPr>
                <w:sz w:val="18"/>
                <w:szCs w:val="18"/>
              </w:rPr>
            </w:pPr>
            <w:r w:rsidRPr="00567650">
              <w:rPr>
                <w:sz w:val="18"/>
                <w:szCs w:val="18"/>
              </w:rPr>
              <w:t>8</w:t>
            </w:r>
          </w:p>
        </w:tc>
        <w:tc>
          <w:tcPr>
            <w:tcW w:w="456" w:type="dxa"/>
            <w:vAlign w:val="center"/>
          </w:tcPr>
          <w:p w14:paraId="2BA0A75C" w14:textId="25D4E4B9" w:rsidR="004C7476" w:rsidRPr="00567650" w:rsidRDefault="00567650" w:rsidP="00292FFC">
            <w:pPr>
              <w:rPr>
                <w:sz w:val="18"/>
                <w:szCs w:val="18"/>
              </w:rPr>
            </w:pPr>
            <w:r w:rsidRPr="00567650">
              <w:rPr>
                <w:sz w:val="18"/>
                <w:szCs w:val="18"/>
              </w:rPr>
              <w:t>5</w:t>
            </w:r>
          </w:p>
        </w:tc>
        <w:tc>
          <w:tcPr>
            <w:tcW w:w="456" w:type="dxa"/>
            <w:vAlign w:val="center"/>
          </w:tcPr>
          <w:p w14:paraId="4D413289" w14:textId="76C09B14" w:rsidR="004C7476" w:rsidRPr="00567650" w:rsidRDefault="00567650" w:rsidP="00292FFC">
            <w:pPr>
              <w:rPr>
                <w:sz w:val="18"/>
                <w:szCs w:val="18"/>
              </w:rPr>
            </w:pPr>
            <w:r w:rsidRPr="00567650">
              <w:rPr>
                <w:sz w:val="18"/>
                <w:szCs w:val="18"/>
              </w:rPr>
              <w:t>11</w:t>
            </w:r>
          </w:p>
        </w:tc>
        <w:tc>
          <w:tcPr>
            <w:tcW w:w="456" w:type="dxa"/>
            <w:vAlign w:val="center"/>
          </w:tcPr>
          <w:p w14:paraId="593CA1DC" w14:textId="560A3DAF" w:rsidR="004C7476" w:rsidRPr="00567650" w:rsidRDefault="00567650" w:rsidP="00292FFC">
            <w:pPr>
              <w:rPr>
                <w:sz w:val="18"/>
                <w:szCs w:val="18"/>
              </w:rPr>
            </w:pPr>
            <w:r w:rsidRPr="00567650">
              <w:rPr>
                <w:sz w:val="18"/>
                <w:szCs w:val="18"/>
              </w:rPr>
              <w:t>7</w:t>
            </w:r>
          </w:p>
        </w:tc>
        <w:tc>
          <w:tcPr>
            <w:tcW w:w="456" w:type="dxa"/>
            <w:vAlign w:val="center"/>
          </w:tcPr>
          <w:p w14:paraId="061A6AF0" w14:textId="61ED404F" w:rsidR="004C7476" w:rsidRPr="00567650" w:rsidRDefault="00567650" w:rsidP="00292FFC">
            <w:pPr>
              <w:rPr>
                <w:sz w:val="18"/>
                <w:szCs w:val="18"/>
              </w:rPr>
            </w:pPr>
            <w:r w:rsidRPr="00567650">
              <w:rPr>
                <w:sz w:val="18"/>
                <w:szCs w:val="18"/>
              </w:rPr>
              <w:t>7</w:t>
            </w:r>
          </w:p>
        </w:tc>
        <w:tc>
          <w:tcPr>
            <w:tcW w:w="456" w:type="dxa"/>
            <w:vAlign w:val="center"/>
          </w:tcPr>
          <w:p w14:paraId="3E852FE3" w14:textId="65C8F974" w:rsidR="004C7476" w:rsidRPr="00567650" w:rsidRDefault="00567650" w:rsidP="00292FFC">
            <w:pPr>
              <w:rPr>
                <w:sz w:val="18"/>
                <w:szCs w:val="18"/>
              </w:rPr>
            </w:pPr>
            <w:r w:rsidRPr="00567650">
              <w:rPr>
                <w:sz w:val="18"/>
                <w:szCs w:val="18"/>
              </w:rPr>
              <w:t>7</w:t>
            </w:r>
          </w:p>
        </w:tc>
        <w:tc>
          <w:tcPr>
            <w:tcW w:w="666" w:type="dxa"/>
            <w:vAlign w:val="center"/>
          </w:tcPr>
          <w:p w14:paraId="168AE1DF" w14:textId="6D2C5245" w:rsidR="004C7476" w:rsidRPr="00567650" w:rsidRDefault="00567650" w:rsidP="00292FFC">
            <w:pPr>
              <w:rPr>
                <w:sz w:val="18"/>
                <w:szCs w:val="18"/>
              </w:rPr>
            </w:pPr>
            <w:r w:rsidRPr="00567650">
              <w:rPr>
                <w:sz w:val="18"/>
                <w:szCs w:val="18"/>
              </w:rPr>
              <w:t>7,25</w:t>
            </w:r>
          </w:p>
        </w:tc>
        <w:tc>
          <w:tcPr>
            <w:tcW w:w="709" w:type="dxa"/>
            <w:vMerge/>
            <w:vAlign w:val="center"/>
          </w:tcPr>
          <w:p w14:paraId="6907E9A6" w14:textId="77777777" w:rsidR="004C7476" w:rsidRDefault="004C7476" w:rsidP="00292FFC">
            <w:pPr>
              <w:tabs>
                <w:tab w:val="left" w:pos="426"/>
              </w:tabs>
              <w:contextualSpacing/>
              <w:rPr>
                <w:color w:val="000000"/>
              </w:rPr>
            </w:pPr>
          </w:p>
        </w:tc>
      </w:tr>
      <w:tr w:rsidR="004C7476" w14:paraId="646CAAAF" w14:textId="77777777" w:rsidTr="00292FFC">
        <w:tc>
          <w:tcPr>
            <w:tcW w:w="2547" w:type="dxa"/>
            <w:vMerge/>
            <w:vAlign w:val="center"/>
          </w:tcPr>
          <w:p w14:paraId="374A585B" w14:textId="77777777" w:rsidR="004C7476" w:rsidRPr="00567650" w:rsidRDefault="004C7476" w:rsidP="00292FFC">
            <w:pPr>
              <w:tabs>
                <w:tab w:val="left" w:pos="426"/>
              </w:tabs>
              <w:contextualSpacing/>
              <w:rPr>
                <w:color w:val="000000"/>
                <w:sz w:val="18"/>
                <w:szCs w:val="18"/>
              </w:rPr>
            </w:pPr>
          </w:p>
        </w:tc>
        <w:tc>
          <w:tcPr>
            <w:tcW w:w="2835" w:type="dxa"/>
            <w:vAlign w:val="center"/>
          </w:tcPr>
          <w:p w14:paraId="3A2C6384" w14:textId="4233FBD7" w:rsidR="004C7476" w:rsidRPr="00567650" w:rsidRDefault="00774766" w:rsidP="00292FFC">
            <w:pPr>
              <w:tabs>
                <w:tab w:val="left" w:pos="426"/>
              </w:tabs>
              <w:contextualSpacing/>
              <w:rPr>
                <w:sz w:val="18"/>
                <w:szCs w:val="18"/>
              </w:rPr>
            </w:pPr>
            <w:r>
              <w:rPr>
                <w:sz w:val="18"/>
                <w:szCs w:val="18"/>
              </w:rPr>
              <w:t>Е</w:t>
            </w:r>
            <w:r w:rsidR="004C7476" w:rsidRPr="00567650">
              <w:rPr>
                <w:sz w:val="18"/>
                <w:szCs w:val="18"/>
              </w:rPr>
              <w:t>моційна стійкість</w:t>
            </w:r>
          </w:p>
        </w:tc>
        <w:tc>
          <w:tcPr>
            <w:tcW w:w="456" w:type="dxa"/>
            <w:vAlign w:val="center"/>
          </w:tcPr>
          <w:p w14:paraId="53F28B3B" w14:textId="585D16A1" w:rsidR="004C7476" w:rsidRPr="00567650" w:rsidRDefault="00567650" w:rsidP="00292FFC">
            <w:pPr>
              <w:rPr>
                <w:sz w:val="18"/>
                <w:szCs w:val="18"/>
              </w:rPr>
            </w:pPr>
            <w:r w:rsidRPr="00567650">
              <w:rPr>
                <w:sz w:val="18"/>
                <w:szCs w:val="18"/>
              </w:rPr>
              <w:t>8</w:t>
            </w:r>
          </w:p>
        </w:tc>
        <w:tc>
          <w:tcPr>
            <w:tcW w:w="456" w:type="dxa"/>
            <w:vAlign w:val="center"/>
          </w:tcPr>
          <w:p w14:paraId="1AD42CD4" w14:textId="78F2C071" w:rsidR="004C7476" w:rsidRPr="00567650" w:rsidRDefault="00567650" w:rsidP="00292FFC">
            <w:pPr>
              <w:rPr>
                <w:sz w:val="18"/>
                <w:szCs w:val="18"/>
              </w:rPr>
            </w:pPr>
            <w:r w:rsidRPr="00567650">
              <w:rPr>
                <w:sz w:val="18"/>
                <w:szCs w:val="18"/>
              </w:rPr>
              <w:t>10</w:t>
            </w:r>
          </w:p>
        </w:tc>
        <w:tc>
          <w:tcPr>
            <w:tcW w:w="456" w:type="dxa"/>
            <w:vAlign w:val="center"/>
          </w:tcPr>
          <w:p w14:paraId="58C8850D" w14:textId="55F414E9" w:rsidR="004C7476" w:rsidRPr="00567650" w:rsidRDefault="00567650" w:rsidP="00292FFC">
            <w:pPr>
              <w:rPr>
                <w:sz w:val="18"/>
                <w:szCs w:val="18"/>
              </w:rPr>
            </w:pPr>
            <w:r w:rsidRPr="00567650">
              <w:rPr>
                <w:sz w:val="18"/>
                <w:szCs w:val="18"/>
              </w:rPr>
              <w:t>11</w:t>
            </w:r>
          </w:p>
        </w:tc>
        <w:tc>
          <w:tcPr>
            <w:tcW w:w="456" w:type="dxa"/>
            <w:vAlign w:val="center"/>
          </w:tcPr>
          <w:p w14:paraId="1FA51ADE" w14:textId="2DF66ED9" w:rsidR="004C7476" w:rsidRPr="00567650" w:rsidRDefault="00567650" w:rsidP="00292FFC">
            <w:pPr>
              <w:rPr>
                <w:sz w:val="18"/>
                <w:szCs w:val="18"/>
              </w:rPr>
            </w:pPr>
            <w:r w:rsidRPr="00567650">
              <w:rPr>
                <w:sz w:val="18"/>
                <w:szCs w:val="18"/>
              </w:rPr>
              <w:t>10</w:t>
            </w:r>
          </w:p>
        </w:tc>
        <w:tc>
          <w:tcPr>
            <w:tcW w:w="456" w:type="dxa"/>
            <w:vAlign w:val="center"/>
          </w:tcPr>
          <w:p w14:paraId="1C0473A5" w14:textId="4ED4F5D2" w:rsidR="004C7476" w:rsidRPr="00567650" w:rsidRDefault="00567650" w:rsidP="00292FFC">
            <w:pPr>
              <w:rPr>
                <w:sz w:val="18"/>
                <w:szCs w:val="18"/>
              </w:rPr>
            </w:pPr>
            <w:r w:rsidRPr="00567650">
              <w:rPr>
                <w:sz w:val="18"/>
                <w:szCs w:val="18"/>
              </w:rPr>
              <w:t>10</w:t>
            </w:r>
          </w:p>
        </w:tc>
        <w:tc>
          <w:tcPr>
            <w:tcW w:w="456" w:type="dxa"/>
            <w:vAlign w:val="center"/>
          </w:tcPr>
          <w:p w14:paraId="71D52EDF" w14:textId="75D79CE4" w:rsidR="004C7476" w:rsidRPr="00567650" w:rsidRDefault="00567650" w:rsidP="00292FFC">
            <w:pPr>
              <w:rPr>
                <w:sz w:val="18"/>
                <w:szCs w:val="18"/>
              </w:rPr>
            </w:pPr>
            <w:r w:rsidRPr="00567650">
              <w:rPr>
                <w:sz w:val="18"/>
                <w:szCs w:val="18"/>
              </w:rPr>
              <w:t>10</w:t>
            </w:r>
          </w:p>
        </w:tc>
        <w:tc>
          <w:tcPr>
            <w:tcW w:w="666" w:type="dxa"/>
            <w:vAlign w:val="center"/>
          </w:tcPr>
          <w:p w14:paraId="1A74081E" w14:textId="1FF28A95" w:rsidR="004C7476" w:rsidRPr="00567650" w:rsidRDefault="00567650" w:rsidP="00292FFC">
            <w:pPr>
              <w:rPr>
                <w:sz w:val="18"/>
                <w:szCs w:val="18"/>
              </w:rPr>
            </w:pPr>
            <w:r w:rsidRPr="00567650">
              <w:rPr>
                <w:sz w:val="18"/>
                <w:szCs w:val="18"/>
              </w:rPr>
              <w:t>10,00</w:t>
            </w:r>
          </w:p>
        </w:tc>
        <w:tc>
          <w:tcPr>
            <w:tcW w:w="709" w:type="dxa"/>
            <w:vMerge/>
            <w:vAlign w:val="center"/>
          </w:tcPr>
          <w:p w14:paraId="706817F9" w14:textId="77777777" w:rsidR="004C7476" w:rsidRDefault="004C7476" w:rsidP="00292FFC">
            <w:pPr>
              <w:tabs>
                <w:tab w:val="left" w:pos="426"/>
              </w:tabs>
              <w:contextualSpacing/>
              <w:rPr>
                <w:color w:val="000000"/>
              </w:rPr>
            </w:pPr>
          </w:p>
        </w:tc>
      </w:tr>
    </w:tbl>
    <w:p w14:paraId="417A1284" w14:textId="6F94BF04" w:rsidR="00716AEA" w:rsidRPr="004C7AB9" w:rsidRDefault="00716AEA" w:rsidP="004464C2">
      <w:pPr>
        <w:shd w:val="clear" w:color="auto" w:fill="FFFFFF"/>
        <w:tabs>
          <w:tab w:val="left" w:pos="426"/>
        </w:tabs>
        <w:ind w:firstLine="567"/>
        <w:jc w:val="both"/>
        <w:rPr>
          <w:lang w:eastAsia="uk-UA"/>
        </w:rPr>
      </w:pPr>
      <w:r w:rsidRPr="004C7AB9">
        <w:rPr>
          <w:lang w:eastAsia="uk-UA"/>
        </w:rPr>
        <w:t xml:space="preserve">Надана інформація та результати співбесіди </w:t>
      </w:r>
      <w:r w:rsidR="00056DEF" w:rsidRPr="004C7AB9">
        <w:rPr>
          <w:lang w:eastAsia="uk-UA"/>
        </w:rPr>
        <w:t xml:space="preserve">не </w:t>
      </w:r>
      <w:r w:rsidRPr="004C7AB9">
        <w:rPr>
          <w:lang w:eastAsia="uk-UA"/>
        </w:rPr>
        <w:t>продемонстрували належний рівень соціальної компетентності кандидата.</w:t>
      </w:r>
    </w:p>
    <w:p w14:paraId="03251937" w14:textId="3AD64361" w:rsidR="00716AEA" w:rsidRPr="004C7AB9" w:rsidRDefault="00716AEA" w:rsidP="004464C2">
      <w:pPr>
        <w:shd w:val="clear" w:color="auto" w:fill="FFFFFF"/>
        <w:tabs>
          <w:tab w:val="left" w:pos="426"/>
        </w:tabs>
        <w:ind w:firstLine="567"/>
        <w:jc w:val="both"/>
        <w:rPr>
          <w:lang w:eastAsia="uk-UA"/>
        </w:rPr>
      </w:pPr>
      <w:r w:rsidRPr="004C7AB9">
        <w:rPr>
          <w:lang w:eastAsia="uk-UA"/>
        </w:rPr>
        <w:t xml:space="preserve">Отже, за результатами дослідження досьє, письмових пояснень та співбесіди з кандидатом, а також з урахуванням індивідуальних оцінок членів Комісії за відповідними показниками сумарний бал, отриманий за цим критерієм, становить </w:t>
      </w:r>
      <w:r w:rsidR="00056DEF" w:rsidRPr="004C7AB9">
        <w:rPr>
          <w:lang w:eastAsia="uk-UA"/>
        </w:rPr>
        <w:t>34,75</w:t>
      </w:r>
      <w:r w:rsidRPr="004C7AB9">
        <w:rPr>
          <w:lang w:eastAsia="uk-UA"/>
        </w:rPr>
        <w:t xml:space="preserve"> бала із 50 можливих, що </w:t>
      </w:r>
      <w:r w:rsidR="00056DEF" w:rsidRPr="004C7AB9">
        <w:rPr>
          <w:lang w:eastAsia="uk-UA"/>
        </w:rPr>
        <w:t xml:space="preserve">є нижчим за </w:t>
      </w:r>
      <w:r w:rsidRPr="004C7AB9">
        <w:rPr>
          <w:lang w:eastAsia="uk-UA"/>
        </w:rPr>
        <w:t xml:space="preserve">75% (37,5 бала) </w:t>
      </w:r>
      <w:r w:rsidR="00B3456E">
        <w:rPr>
          <w:lang w:eastAsia="uk-UA"/>
        </w:rPr>
        <w:t xml:space="preserve">від </w:t>
      </w:r>
      <w:r w:rsidRPr="004C7AB9">
        <w:rPr>
          <w:lang w:eastAsia="uk-UA"/>
        </w:rPr>
        <w:t xml:space="preserve">максимально можливого бала, а тому Комісія виснує, що кандидат </w:t>
      </w:r>
      <w:r w:rsidR="00056DEF" w:rsidRPr="004C7AB9">
        <w:rPr>
          <w:lang w:eastAsia="uk-UA"/>
        </w:rPr>
        <w:t xml:space="preserve">не підтвердив здатності здійснювати правосуддя в апеляційному адміністративному суді за критерієм соціальної </w:t>
      </w:r>
      <w:r w:rsidRPr="004C7AB9">
        <w:rPr>
          <w:lang w:eastAsia="uk-UA"/>
        </w:rPr>
        <w:t xml:space="preserve">компетентності. </w:t>
      </w:r>
    </w:p>
    <w:p w14:paraId="300631D8" w14:textId="77777777" w:rsidR="004464C2" w:rsidRDefault="004464C2" w:rsidP="00716AEA">
      <w:pPr>
        <w:jc w:val="both"/>
        <w:rPr>
          <w:b/>
        </w:rPr>
      </w:pPr>
    </w:p>
    <w:p w14:paraId="4144FC7E" w14:textId="7445ACE1" w:rsidR="00716AEA" w:rsidRPr="00B53482" w:rsidRDefault="00716AEA" w:rsidP="00716AEA">
      <w:pPr>
        <w:jc w:val="both"/>
        <w:rPr>
          <w:b/>
        </w:rPr>
      </w:pPr>
      <w:r w:rsidRPr="00B53482">
        <w:rPr>
          <w:b/>
        </w:rPr>
        <w:t>V-ІV. Загальні принципи, застосовані Комісією при встановленні відповідності кандидата критеріям професійної етики та доброчесності.</w:t>
      </w:r>
    </w:p>
    <w:p w14:paraId="0E973962" w14:textId="77777777" w:rsidR="00716AEA" w:rsidRPr="00B53482" w:rsidRDefault="00716AEA" w:rsidP="00716AEA">
      <w:pPr>
        <w:jc w:val="both"/>
        <w:rPr>
          <w:color w:val="D86DCB" w:themeColor="accent5" w:themeTint="99"/>
        </w:rPr>
      </w:pPr>
    </w:p>
    <w:p w14:paraId="5A811348" w14:textId="7DC482C4" w:rsidR="00716AEA" w:rsidRPr="00B53482" w:rsidRDefault="00716AEA" w:rsidP="00BF62BE">
      <w:pPr>
        <w:shd w:val="clear" w:color="auto" w:fill="FFFFFF"/>
        <w:tabs>
          <w:tab w:val="left" w:pos="426"/>
        </w:tabs>
        <w:ind w:firstLine="567"/>
        <w:jc w:val="both"/>
        <w:rPr>
          <w:lang w:eastAsia="uk-UA"/>
        </w:rPr>
      </w:pPr>
      <w:r w:rsidRPr="00B53482">
        <w:rPr>
          <w:lang w:eastAsia="uk-UA"/>
        </w:rPr>
        <w:lastRenderedPageBreak/>
        <w:t>Насамперед Комісія відзначає, що доброчесність та професійна етика – це взаємопов’язаний комплекс морально-етичних якостей кандидата на посаду судді, що підтверджує його незалежність, чесність та відкритість як у службовій діяльності, так і поза її межами. Він охоплює принципи неупередженості, непідкупності, відповідального ставлення до етичних норм та бездоганної поведінки у професійній діяльності та особистому житті. Ці якості також включають законність джерел походження майна кандидата на посаду судді, відповідність рівня його життя та життя членів його сім’ї задекларованим доходам, а також узгодженість способу життя кандидата із його попереднім правовим статусом.</w:t>
      </w:r>
    </w:p>
    <w:p w14:paraId="24CD9137" w14:textId="1A7A150E" w:rsidR="00716AEA" w:rsidRPr="00B53482" w:rsidRDefault="00716AEA" w:rsidP="00BF62BE">
      <w:pPr>
        <w:shd w:val="clear" w:color="auto" w:fill="FFFFFF"/>
        <w:tabs>
          <w:tab w:val="left" w:pos="426"/>
        </w:tabs>
        <w:ind w:firstLine="567"/>
        <w:jc w:val="both"/>
        <w:rPr>
          <w:lang w:eastAsia="uk-UA"/>
        </w:rPr>
      </w:pPr>
      <w:r w:rsidRPr="00B53482">
        <w:rPr>
          <w:lang w:eastAsia="uk-UA"/>
        </w:rPr>
        <w:t>Таким чином, на переконання Комісії, доброчесність і професійна етика є фундаментальними критеріями, які забезпечують суспільну довіру до судової влади та гарантують дотримання принципів верховенства права.</w:t>
      </w:r>
    </w:p>
    <w:p w14:paraId="7D48BF92" w14:textId="235ACB3D" w:rsidR="00716AEA" w:rsidRPr="00B53482" w:rsidRDefault="00716AEA" w:rsidP="00BF62BE">
      <w:pPr>
        <w:shd w:val="clear" w:color="auto" w:fill="FFFFFF"/>
        <w:tabs>
          <w:tab w:val="left" w:pos="426"/>
        </w:tabs>
        <w:ind w:firstLine="567"/>
        <w:jc w:val="both"/>
        <w:rPr>
          <w:lang w:eastAsia="uk-UA"/>
        </w:rPr>
      </w:pPr>
      <w:r w:rsidRPr="00B53482">
        <w:rPr>
          <w:lang w:eastAsia="uk-UA"/>
        </w:rPr>
        <w:t xml:space="preserve">Функціонування судової влади, до складу суддівського корпусу якої входитимуть судді, які не відповідають критеріям доброчесності та професійної етики, є таким, що не відповідає очікуванням суспільства та фактично ставить під загрозу інтереси національної безпеки, громадського порядку та захист прав і свобод людей. </w:t>
      </w:r>
    </w:p>
    <w:p w14:paraId="6AEA4703" w14:textId="54196491" w:rsidR="00716AEA" w:rsidRPr="00B53482" w:rsidRDefault="00716AEA" w:rsidP="00BF62BE">
      <w:pPr>
        <w:shd w:val="clear" w:color="auto" w:fill="FFFFFF"/>
        <w:tabs>
          <w:tab w:val="left" w:pos="426"/>
        </w:tabs>
        <w:ind w:firstLine="567"/>
        <w:jc w:val="both"/>
        <w:rPr>
          <w:lang w:eastAsia="uk-UA"/>
        </w:rPr>
      </w:pPr>
      <w:r w:rsidRPr="00B53482">
        <w:rPr>
          <w:lang w:eastAsia="uk-UA"/>
        </w:rPr>
        <w:t>І хоча Комісія виходить із того, що кандидат на посаду судді відповідає критеріям доброчесності та професійної етики, однак така презумпція є спростовною, а рівень відповідності критеріям доброчесності та професійної етики підлягає  з’ясуванню у процесі кваліфікаційного оцінювання.</w:t>
      </w:r>
    </w:p>
    <w:p w14:paraId="38B32B69" w14:textId="1CCA3E42" w:rsidR="00716AEA" w:rsidRPr="00B53482" w:rsidRDefault="00716AEA" w:rsidP="00BF62BE">
      <w:pPr>
        <w:shd w:val="clear" w:color="auto" w:fill="FFFFFF"/>
        <w:tabs>
          <w:tab w:val="left" w:pos="426"/>
        </w:tabs>
        <w:ind w:firstLine="567"/>
        <w:jc w:val="both"/>
        <w:rPr>
          <w:lang w:eastAsia="uk-UA"/>
        </w:rPr>
      </w:pPr>
      <w:r w:rsidRPr="00B53482">
        <w:rPr>
          <w:lang w:eastAsia="uk-UA"/>
        </w:rPr>
        <w:t>Відповідність кандидата на посаду судді критеріям доброчесності та професійної етики встановлюється за такими показниками:</w:t>
      </w:r>
    </w:p>
    <w:p w14:paraId="4C953595" w14:textId="79EC0321" w:rsidR="00716AEA" w:rsidRPr="00B53482" w:rsidRDefault="00716AEA" w:rsidP="00BF62BE">
      <w:pPr>
        <w:shd w:val="clear" w:color="auto" w:fill="FFFFFF"/>
        <w:tabs>
          <w:tab w:val="left" w:pos="426"/>
        </w:tabs>
        <w:ind w:firstLine="567"/>
        <w:jc w:val="both"/>
        <w:rPr>
          <w:lang w:eastAsia="uk-UA"/>
        </w:rPr>
      </w:pPr>
      <w:r w:rsidRPr="00B53482">
        <w:rPr>
          <w:lang w:eastAsia="uk-UA"/>
        </w:rPr>
        <w:t>Незалежність.</w:t>
      </w:r>
    </w:p>
    <w:p w14:paraId="13357830" w14:textId="139B0DA8" w:rsidR="00716AEA" w:rsidRPr="00B53482" w:rsidRDefault="00716AEA" w:rsidP="00BF62BE">
      <w:pPr>
        <w:shd w:val="clear" w:color="auto" w:fill="FFFFFF"/>
        <w:tabs>
          <w:tab w:val="left" w:pos="426"/>
        </w:tabs>
        <w:ind w:firstLine="567"/>
        <w:jc w:val="both"/>
        <w:rPr>
          <w:lang w:eastAsia="uk-UA"/>
        </w:rPr>
      </w:pPr>
      <w:r w:rsidRPr="00B53482">
        <w:rPr>
          <w:lang w:eastAsia="uk-UA"/>
        </w:rPr>
        <w:t>Чесність.</w:t>
      </w:r>
    </w:p>
    <w:p w14:paraId="055081DD" w14:textId="0A1F0230" w:rsidR="00716AEA" w:rsidRPr="00B53482" w:rsidRDefault="00716AEA" w:rsidP="00BF62BE">
      <w:pPr>
        <w:shd w:val="clear" w:color="auto" w:fill="FFFFFF"/>
        <w:tabs>
          <w:tab w:val="left" w:pos="426"/>
        </w:tabs>
        <w:ind w:firstLine="567"/>
        <w:jc w:val="both"/>
        <w:rPr>
          <w:lang w:eastAsia="uk-UA"/>
        </w:rPr>
      </w:pPr>
      <w:r w:rsidRPr="00B53482">
        <w:rPr>
          <w:lang w:eastAsia="uk-UA"/>
        </w:rPr>
        <w:t>Неупередженість.</w:t>
      </w:r>
    </w:p>
    <w:p w14:paraId="7C92A624" w14:textId="574D1DBE" w:rsidR="00716AEA" w:rsidRPr="00B53482" w:rsidRDefault="00716AEA" w:rsidP="00BF62BE">
      <w:pPr>
        <w:shd w:val="clear" w:color="auto" w:fill="FFFFFF"/>
        <w:tabs>
          <w:tab w:val="left" w:pos="426"/>
        </w:tabs>
        <w:ind w:firstLine="567"/>
        <w:jc w:val="both"/>
        <w:rPr>
          <w:lang w:eastAsia="uk-UA"/>
        </w:rPr>
      </w:pPr>
      <w:r w:rsidRPr="00B53482">
        <w:rPr>
          <w:lang w:eastAsia="uk-UA"/>
        </w:rPr>
        <w:t>Сумлінність.</w:t>
      </w:r>
    </w:p>
    <w:p w14:paraId="20FCAF63" w14:textId="76AB8C97" w:rsidR="00716AEA" w:rsidRPr="00B53482" w:rsidRDefault="00716AEA" w:rsidP="00BF62BE">
      <w:pPr>
        <w:shd w:val="clear" w:color="auto" w:fill="FFFFFF"/>
        <w:tabs>
          <w:tab w:val="left" w:pos="426"/>
        </w:tabs>
        <w:ind w:firstLine="567"/>
        <w:jc w:val="both"/>
        <w:rPr>
          <w:lang w:eastAsia="uk-UA"/>
        </w:rPr>
      </w:pPr>
      <w:r w:rsidRPr="00B53482">
        <w:rPr>
          <w:lang w:eastAsia="uk-UA"/>
        </w:rPr>
        <w:t>Непідкупність.</w:t>
      </w:r>
    </w:p>
    <w:p w14:paraId="18E129A1" w14:textId="69A060EF" w:rsidR="00716AEA" w:rsidRPr="00B53482" w:rsidRDefault="00716AEA" w:rsidP="00BF62BE">
      <w:pPr>
        <w:shd w:val="clear" w:color="auto" w:fill="FFFFFF"/>
        <w:tabs>
          <w:tab w:val="left" w:pos="426"/>
        </w:tabs>
        <w:ind w:firstLine="567"/>
        <w:jc w:val="both"/>
        <w:rPr>
          <w:lang w:eastAsia="uk-UA"/>
        </w:rPr>
      </w:pPr>
      <w:r w:rsidRPr="00B53482">
        <w:rPr>
          <w:lang w:eastAsia="uk-UA"/>
        </w:rPr>
        <w:t>Дотримання етичних норм і бездоганна поведінка у професійній діяльності та особистому житті.</w:t>
      </w:r>
    </w:p>
    <w:p w14:paraId="1106D5F7" w14:textId="4B939239" w:rsidR="00716AEA" w:rsidRPr="00B53482" w:rsidRDefault="00716AEA" w:rsidP="00BF62BE">
      <w:pPr>
        <w:shd w:val="clear" w:color="auto" w:fill="FFFFFF"/>
        <w:tabs>
          <w:tab w:val="left" w:pos="426"/>
        </w:tabs>
        <w:ind w:firstLine="567"/>
        <w:jc w:val="both"/>
        <w:rPr>
          <w:lang w:eastAsia="uk-UA"/>
        </w:rPr>
      </w:pPr>
      <w:r w:rsidRPr="00B53482">
        <w:rPr>
          <w:lang w:eastAsia="uk-UA"/>
        </w:rPr>
        <w:t>Законність джерел походження майна, відповідність рівня життя судді (кандидата на по</w:t>
      </w:r>
      <w:r w:rsidR="009C4551">
        <w:rPr>
          <w:lang w:eastAsia="uk-UA"/>
        </w:rPr>
        <w:t>саду судді) або членів його сім’</w:t>
      </w:r>
      <w:r w:rsidRPr="00B53482">
        <w:rPr>
          <w:lang w:eastAsia="uk-UA"/>
        </w:rPr>
        <w:t>ї задекларованим доходам, відповідність способу життя судді (кандидата на посаду судді) його статусу.</w:t>
      </w:r>
    </w:p>
    <w:p w14:paraId="4E4B1B5A" w14:textId="5D2EFDD1" w:rsidR="00716AEA" w:rsidRPr="00B53482" w:rsidRDefault="00716AEA" w:rsidP="00BF62BE">
      <w:pPr>
        <w:shd w:val="clear" w:color="auto" w:fill="FFFFFF"/>
        <w:tabs>
          <w:tab w:val="left" w:pos="426"/>
        </w:tabs>
        <w:ind w:firstLine="567"/>
        <w:jc w:val="both"/>
        <w:rPr>
          <w:lang w:eastAsia="uk-UA"/>
        </w:rPr>
      </w:pPr>
      <w:r w:rsidRPr="00B53482">
        <w:rPr>
          <w:lang w:eastAsia="uk-UA"/>
        </w:rPr>
        <w:t>Наповнюють зміст цих показників затверджені Вищою радою правосуддя Єдині показники для оцінки доброчесності та професійної етики судді (кандидата на посаду судді).</w:t>
      </w:r>
    </w:p>
    <w:p w14:paraId="3265357F" w14:textId="798AED19" w:rsidR="00716AEA" w:rsidRPr="00B53482" w:rsidRDefault="00716AEA" w:rsidP="00BF62BE">
      <w:pPr>
        <w:shd w:val="clear" w:color="auto" w:fill="FFFFFF"/>
        <w:tabs>
          <w:tab w:val="left" w:pos="426"/>
        </w:tabs>
        <w:ind w:firstLine="567"/>
        <w:jc w:val="both"/>
        <w:rPr>
          <w:lang w:eastAsia="uk-UA"/>
        </w:rPr>
      </w:pPr>
      <w:r w:rsidRPr="00B53482">
        <w:rPr>
          <w:lang w:eastAsia="uk-UA"/>
        </w:rPr>
        <w:t xml:space="preserve">Встановлення невідповідності показникам відбувається через призму істотності та суттєвості невідповідності тому чи іншому показнику. </w:t>
      </w:r>
    </w:p>
    <w:p w14:paraId="6FC20EE4" w14:textId="538DA2DB" w:rsidR="00716AEA" w:rsidRPr="00B53482" w:rsidRDefault="00716AEA" w:rsidP="00BF62BE">
      <w:pPr>
        <w:shd w:val="clear" w:color="auto" w:fill="FFFFFF"/>
        <w:tabs>
          <w:tab w:val="left" w:pos="426"/>
        </w:tabs>
        <w:ind w:firstLine="567"/>
        <w:jc w:val="both"/>
        <w:rPr>
          <w:lang w:eastAsia="uk-UA"/>
        </w:rPr>
      </w:pPr>
      <w:r w:rsidRPr="00B53482">
        <w:rPr>
          <w:lang w:eastAsia="uk-UA"/>
        </w:rPr>
        <w:t>У разі істотної невідповідності показнику кандидат на посаду судді визнається таким, що не відповідає критеріям доброчесності та професійної етики. У такому разі відповідний критерій оцінюється у 0 балів. Для встановлення істотності обставин використовується стандарт обґрунтованого сумніву, за яким для прийняття рішення мають існувати відповідні та достатні фактичні дані, які є переконливими для звичайної розсудливої людини щодо того, що кандидат на посаду судді може не відповідати критеріям доброчесності та професійної етики. Обставинами, що вказують на істотність порушення правил та/або норм, є, зокрема: тяжкість діяння та його нас</w:t>
      </w:r>
      <w:r w:rsidR="00A15D27">
        <w:rPr>
          <w:lang w:eastAsia="uk-UA"/>
        </w:rPr>
        <w:t>лідки, суб’</w:t>
      </w:r>
      <w:r w:rsidRPr="00B53482">
        <w:rPr>
          <w:lang w:eastAsia="uk-UA"/>
        </w:rPr>
        <w:t xml:space="preserve">єктивна сторона поведінки, історичний контекст події, систематичність, давність порушення тощо. </w:t>
      </w:r>
    </w:p>
    <w:p w14:paraId="02C24528" w14:textId="6EE7ACE0" w:rsidR="00716AEA" w:rsidRPr="00B53482" w:rsidRDefault="00716AEA" w:rsidP="00BF62BE">
      <w:pPr>
        <w:shd w:val="clear" w:color="auto" w:fill="FFFFFF"/>
        <w:tabs>
          <w:tab w:val="left" w:pos="426"/>
        </w:tabs>
        <w:ind w:firstLine="567"/>
        <w:jc w:val="both"/>
        <w:rPr>
          <w:lang w:eastAsia="uk-UA"/>
        </w:rPr>
      </w:pPr>
      <w:r w:rsidRPr="00B53482">
        <w:rPr>
          <w:lang w:eastAsia="uk-UA"/>
        </w:rPr>
        <w:t xml:space="preserve">Пунктом 5.10 Положення про кваліфікаційне оцінювання встановлено, що кандидат на посаду судді не відповідає критеріям доброчесності та професійної етики в разі встановлення невідповідності хоча б одному показнику, визначеному </w:t>
      </w:r>
      <w:r w:rsidRPr="00B53482">
        <w:t xml:space="preserve">пунктом 2.13 </w:t>
      </w:r>
      <w:r w:rsidRPr="00B53482">
        <w:rPr>
          <w:lang w:eastAsia="uk-UA"/>
        </w:rPr>
        <w:t>Положення про кваліфікаційне оцінювання.</w:t>
      </w:r>
    </w:p>
    <w:p w14:paraId="71E3BA9D" w14:textId="02F3E590" w:rsidR="00716AEA" w:rsidRPr="00B53482" w:rsidRDefault="00716AEA" w:rsidP="00BF62BE">
      <w:pPr>
        <w:shd w:val="clear" w:color="auto" w:fill="FFFFFF"/>
        <w:tabs>
          <w:tab w:val="left" w:pos="426"/>
        </w:tabs>
        <w:ind w:firstLine="567"/>
        <w:jc w:val="both"/>
        <w:rPr>
          <w:lang w:eastAsia="uk-UA"/>
        </w:rPr>
      </w:pPr>
      <w:r w:rsidRPr="00B53482">
        <w:rPr>
          <w:lang w:eastAsia="uk-UA"/>
        </w:rPr>
        <w:t xml:space="preserve">Натомість у разі суттєвої невідповідності показнику кандидату на посаду судді знижується на 15 балів оцінка за кожним показником критерію професійної етики чи доброчесності. На цьому етапі ураховуються ознаки, що створюють ймовірність відхилення від очікуваних стандартів, навіть якщо фактичні дані не є повними чи остаточними. На </w:t>
      </w:r>
      <w:r w:rsidRPr="00B53482">
        <w:rPr>
          <w:lang w:eastAsia="uk-UA"/>
        </w:rPr>
        <w:lastRenderedPageBreak/>
        <w:t xml:space="preserve">переконання Комісії, такий підхід відповідає принципу превентивності, дозволяє фокусувати увагу на потенційно проблемних випадках і є прийнятним для ухвалення рішень у межах конкурсної процедури з мінімальними негативними наслідками для кандидата. Водночас з метою обмеження дискреції Комісії сума балів є фіксованою, а застосування такого зниження потребує окремого голосування під час закритого обговорення. </w:t>
      </w:r>
    </w:p>
    <w:p w14:paraId="487B03E3" w14:textId="2077B743" w:rsidR="00716AEA" w:rsidRDefault="00716AEA" w:rsidP="00BF62BE">
      <w:pPr>
        <w:shd w:val="clear" w:color="auto" w:fill="FFFFFF"/>
        <w:tabs>
          <w:tab w:val="left" w:pos="426"/>
        </w:tabs>
        <w:ind w:firstLine="567"/>
        <w:jc w:val="both"/>
        <w:rPr>
          <w:lang w:eastAsia="uk-UA"/>
        </w:rPr>
      </w:pPr>
      <w:r w:rsidRPr="00B53482">
        <w:rPr>
          <w:lang w:eastAsia="uk-UA"/>
        </w:rPr>
        <w:t xml:space="preserve">Таким чином, поєднання оцінки ризику як попереднього фільтру та обґрунтованого сумніву як фінального критерію дозволяє забезпечити баланс між ефективністю процедури та захистом прав і репутації кандидатів. </w:t>
      </w:r>
    </w:p>
    <w:p w14:paraId="2BBE56A3" w14:textId="77777777" w:rsidR="00BF62BE" w:rsidRPr="00B53482" w:rsidRDefault="00BF62BE" w:rsidP="00BF62BE">
      <w:pPr>
        <w:shd w:val="clear" w:color="auto" w:fill="FFFFFF"/>
        <w:tabs>
          <w:tab w:val="left" w:pos="426"/>
        </w:tabs>
        <w:ind w:firstLine="567"/>
        <w:jc w:val="both"/>
        <w:rPr>
          <w:lang w:eastAsia="uk-UA"/>
        </w:rPr>
      </w:pPr>
    </w:p>
    <w:p w14:paraId="3250E6C5" w14:textId="77777777" w:rsidR="00716AEA" w:rsidRPr="00B53482" w:rsidRDefault="00716AEA" w:rsidP="00716AEA">
      <w:pPr>
        <w:jc w:val="both"/>
        <w:rPr>
          <w:b/>
        </w:rPr>
      </w:pPr>
      <w:r w:rsidRPr="00B53482">
        <w:rPr>
          <w:b/>
        </w:rPr>
        <w:t>V-V. Встановлення відповідності кандидата критеріям професійної етики та доброчесності.</w:t>
      </w:r>
    </w:p>
    <w:p w14:paraId="64B1DC18" w14:textId="77777777" w:rsidR="00716AEA" w:rsidRPr="00B53482" w:rsidRDefault="00716AEA" w:rsidP="00716AEA">
      <w:pPr>
        <w:pStyle w:val="a9"/>
        <w:shd w:val="clear" w:color="auto" w:fill="FFFFFF"/>
        <w:tabs>
          <w:tab w:val="left" w:pos="426"/>
        </w:tabs>
        <w:spacing w:after="200"/>
        <w:ind w:left="709"/>
        <w:jc w:val="both"/>
        <w:rPr>
          <w:color w:val="D86DCB" w:themeColor="accent5" w:themeTint="99"/>
          <w:lang w:eastAsia="uk-UA"/>
        </w:rPr>
      </w:pPr>
    </w:p>
    <w:p w14:paraId="16557E55" w14:textId="0C75B148" w:rsidR="00716AEA" w:rsidRPr="00B53482" w:rsidRDefault="00716AEA" w:rsidP="00BF62BE">
      <w:pPr>
        <w:shd w:val="clear" w:color="auto" w:fill="FFFFFF"/>
        <w:tabs>
          <w:tab w:val="left" w:pos="426"/>
        </w:tabs>
        <w:ind w:firstLine="567"/>
        <w:jc w:val="both"/>
        <w:rPr>
          <w:lang w:eastAsia="uk-UA"/>
        </w:rPr>
      </w:pPr>
      <w:r w:rsidRPr="00B53482">
        <w:rPr>
          <w:lang w:eastAsia="uk-UA"/>
        </w:rPr>
        <w:t xml:space="preserve">Комісією не встановлено істотних обставин, які б могли свідчити про невідповідність </w:t>
      </w:r>
      <w:r w:rsidR="00AA1CE4" w:rsidRPr="00B53482">
        <w:rPr>
          <w:lang w:eastAsia="uk-UA"/>
        </w:rPr>
        <w:t>Назара Ю.С.</w:t>
      </w:r>
      <w:r w:rsidRPr="00B53482">
        <w:rPr>
          <w:lang w:eastAsia="uk-UA"/>
        </w:rPr>
        <w:t xml:space="preserve"> критеріям професійної етики та доброчесності. </w:t>
      </w:r>
    </w:p>
    <w:p w14:paraId="68DC2EC9" w14:textId="3B19E5E0" w:rsidR="00716AEA" w:rsidRPr="00B53482" w:rsidRDefault="00716AEA" w:rsidP="00BF62BE">
      <w:pPr>
        <w:shd w:val="clear" w:color="auto" w:fill="FFFFFF"/>
        <w:tabs>
          <w:tab w:val="left" w:pos="426"/>
        </w:tabs>
        <w:ind w:firstLine="567"/>
        <w:jc w:val="both"/>
        <w:rPr>
          <w:lang w:eastAsia="uk-UA"/>
        </w:rPr>
      </w:pPr>
      <w:r w:rsidRPr="00B53482">
        <w:rPr>
          <w:lang w:eastAsia="uk-UA"/>
        </w:rPr>
        <w:t>Попри це Комісія звертає увагу на таке.</w:t>
      </w:r>
    </w:p>
    <w:p w14:paraId="2BEEC64A" w14:textId="37483662" w:rsidR="00D376E4" w:rsidRPr="00B53482" w:rsidRDefault="00FD0C49" w:rsidP="00BF62BE">
      <w:pPr>
        <w:pStyle w:val="rtejustify"/>
        <w:shd w:val="clear" w:color="auto" w:fill="FFFFFF"/>
        <w:spacing w:before="0" w:beforeAutospacing="0" w:after="0" w:afterAutospacing="0"/>
        <w:ind w:firstLine="567"/>
        <w:jc w:val="both"/>
      </w:pPr>
      <w:r w:rsidRPr="00B53482">
        <w:t>Згідно з п</w:t>
      </w:r>
      <w:r w:rsidR="00F6733C">
        <w:t>унктом</w:t>
      </w:r>
      <w:r w:rsidRPr="00B53482">
        <w:t xml:space="preserve"> 1</w:t>
      </w:r>
      <w:r w:rsidR="00D376E4" w:rsidRPr="00B53482">
        <w:t>7</w:t>
      </w:r>
      <w:r w:rsidRPr="00B53482">
        <w:t xml:space="preserve"> </w:t>
      </w:r>
      <w:r w:rsidR="001D7967" w:rsidRPr="00B53482">
        <w:t>Єдиних п</w:t>
      </w:r>
      <w:r w:rsidRPr="00B53482">
        <w:t xml:space="preserve">оказників </w:t>
      </w:r>
      <w:r w:rsidR="00F6733C">
        <w:rPr>
          <w:rStyle w:val="af0"/>
          <w:rFonts w:ascii="ProbaPro" w:eastAsiaTheme="majorEastAsia" w:hAnsi="ProbaPro"/>
          <w:color w:val="1D1D1B"/>
          <w:shd w:val="clear" w:color="auto" w:fill="FFFFFF"/>
        </w:rPr>
        <w:t> </w:t>
      </w:r>
      <w:r w:rsidR="00F6733C" w:rsidRPr="00F6733C">
        <w:rPr>
          <w:rStyle w:val="af0"/>
          <w:rFonts w:eastAsiaTheme="majorEastAsia"/>
          <w:b w:val="0"/>
          <w:color w:val="1D1D1B"/>
          <w:shd w:val="clear" w:color="auto" w:fill="FFFFFF"/>
        </w:rPr>
        <w:t>для оцінки доброчесності та професійної етики судді</w:t>
      </w:r>
      <w:r w:rsidR="00F6733C" w:rsidRPr="00F6733C">
        <w:rPr>
          <w:b/>
        </w:rPr>
        <w:t xml:space="preserve"> </w:t>
      </w:r>
      <w:r w:rsidR="00D376E4" w:rsidRPr="00B53482">
        <w:t>д</w:t>
      </w:r>
      <w:r w:rsidR="00D376E4" w:rsidRPr="00B53482">
        <w:rPr>
          <w:bCs/>
        </w:rPr>
        <w:t>отримання етичних норм і бездоганна поведінка у професійній діяльності та особистому житті</w:t>
      </w:r>
      <w:r w:rsidR="00D376E4" w:rsidRPr="00B53482">
        <w:t> </w:t>
      </w:r>
      <w:r w:rsidR="00D376E4" w:rsidRPr="00B53482">
        <w:rPr>
          <w:b/>
          <w:bCs/>
        </w:rPr>
        <w:t>–</w:t>
      </w:r>
      <w:r w:rsidR="00D376E4" w:rsidRPr="00B53482">
        <w:t> неухильне дотримання суддею (кандидатом на посаду судді) професійних етичних та загальновизнаних моральних правил поведінки у професійній діяльності та особистому житті.</w:t>
      </w:r>
    </w:p>
    <w:p w14:paraId="0239C699" w14:textId="77777777" w:rsidR="00D376E4" w:rsidRPr="00B53482" w:rsidRDefault="00D376E4" w:rsidP="00BF62BE">
      <w:pPr>
        <w:shd w:val="clear" w:color="auto" w:fill="FFFFFF"/>
        <w:ind w:firstLine="567"/>
        <w:jc w:val="both"/>
        <w:rPr>
          <w:lang w:eastAsia="uk-UA"/>
        </w:rPr>
      </w:pPr>
      <w:r w:rsidRPr="00B53482">
        <w:rPr>
          <w:lang w:eastAsia="uk-UA"/>
        </w:rPr>
        <w:t>Суддя (кандидат на посаду судді) відповідає цьому показнику, якщо він, зокрема, але не виключно:</w:t>
      </w:r>
    </w:p>
    <w:p w14:paraId="7D849A85" w14:textId="77777777" w:rsidR="00D376E4" w:rsidRPr="00B53482" w:rsidRDefault="00D376E4" w:rsidP="00BF62BE">
      <w:pPr>
        <w:shd w:val="clear" w:color="auto" w:fill="FFFFFF"/>
        <w:ind w:firstLine="567"/>
        <w:jc w:val="both"/>
        <w:rPr>
          <w:lang w:eastAsia="uk-UA"/>
        </w:rPr>
      </w:pPr>
      <w:r w:rsidRPr="00B53482">
        <w:rPr>
          <w:lang w:eastAsia="uk-UA"/>
        </w:rPr>
        <w:t>1) перебуваючи в нинішньому або будь-якому попередньому статусі, діяв відповідно до правил професійної етики та інших етичних норм, не вчиняв будь-яких дій, що могли / можуть завдати шкоди авторитету правосуддя або відповідному органу, установі, організації;</w:t>
      </w:r>
    </w:p>
    <w:p w14:paraId="6328D056" w14:textId="77777777" w:rsidR="00D376E4" w:rsidRPr="00B53482" w:rsidRDefault="00D376E4" w:rsidP="00BF62BE">
      <w:pPr>
        <w:shd w:val="clear" w:color="auto" w:fill="FFFFFF"/>
        <w:ind w:firstLine="567"/>
        <w:jc w:val="both"/>
        <w:rPr>
          <w:lang w:eastAsia="uk-UA"/>
        </w:rPr>
      </w:pPr>
      <w:r w:rsidRPr="00B53482">
        <w:rPr>
          <w:lang w:eastAsia="uk-UA"/>
        </w:rPr>
        <w:t>2) дотримувався етичних норм, не допускаючи поведінки, яка могла викликати обґрунтований сумнів у звичайної розсудливої людини, зокрема, що він здатний виконувати свої обов’язки чесно, неупереджено, незалежно й компетентно;</w:t>
      </w:r>
    </w:p>
    <w:p w14:paraId="2FCD52ED" w14:textId="77777777" w:rsidR="00D376E4" w:rsidRPr="00B53482" w:rsidRDefault="00D376E4" w:rsidP="00BF62BE">
      <w:pPr>
        <w:shd w:val="clear" w:color="auto" w:fill="FFFFFF"/>
        <w:ind w:firstLine="567"/>
        <w:jc w:val="both"/>
        <w:rPr>
          <w:lang w:eastAsia="uk-UA"/>
        </w:rPr>
      </w:pPr>
      <w:r w:rsidRPr="00B53482">
        <w:rPr>
          <w:lang w:eastAsia="uk-UA"/>
        </w:rPr>
        <w:t>3) не використовував свого посадового становища в особистих інтересах чи в інтересах третіх осіб;</w:t>
      </w:r>
    </w:p>
    <w:p w14:paraId="72F32636" w14:textId="77777777" w:rsidR="00D376E4" w:rsidRPr="00B53482" w:rsidRDefault="00D376E4" w:rsidP="00BF62BE">
      <w:pPr>
        <w:shd w:val="clear" w:color="auto" w:fill="FFFFFF"/>
        <w:ind w:firstLine="567"/>
        <w:jc w:val="both"/>
        <w:rPr>
          <w:lang w:eastAsia="uk-UA"/>
        </w:rPr>
      </w:pPr>
      <w:r w:rsidRPr="00B53482">
        <w:rPr>
          <w:lang w:eastAsia="uk-UA"/>
        </w:rPr>
        <w:t>4) перебуваючи на посадах публічної служби, не набув громадянства іншої держави і не вчиняв дій з метою його набуття; не приховував факту набуття громадянства іншої держави; вжив заходів щодо припинення громадянства іншої держави;</w:t>
      </w:r>
    </w:p>
    <w:p w14:paraId="750DD6D5" w14:textId="77777777" w:rsidR="00D376E4" w:rsidRPr="004C7AB9" w:rsidRDefault="00D376E4" w:rsidP="00BF62BE">
      <w:pPr>
        <w:shd w:val="clear" w:color="auto" w:fill="FFFFFF"/>
        <w:ind w:firstLine="567"/>
        <w:jc w:val="both"/>
        <w:rPr>
          <w:lang w:eastAsia="uk-UA"/>
        </w:rPr>
      </w:pPr>
      <w:r w:rsidRPr="004C7AB9">
        <w:rPr>
          <w:lang w:eastAsia="uk-UA"/>
        </w:rPr>
        <w:t>5) виявляв громадянську самосвідомість, патріотизм, повагу до української державності та конституційного ладу, не вчиняв дій, що свідчать про підтримку (виправдовування) агресивних дій інших держав проти України;</w:t>
      </w:r>
    </w:p>
    <w:p w14:paraId="2EF794E7" w14:textId="77777777" w:rsidR="00D376E4" w:rsidRPr="00B53482" w:rsidRDefault="00D376E4" w:rsidP="00BF62BE">
      <w:pPr>
        <w:shd w:val="clear" w:color="auto" w:fill="FFFFFF"/>
        <w:ind w:firstLine="567"/>
        <w:jc w:val="both"/>
        <w:rPr>
          <w:lang w:eastAsia="uk-UA"/>
        </w:rPr>
      </w:pPr>
      <w:r w:rsidRPr="00B53482">
        <w:rPr>
          <w:lang w:eastAsia="uk-UA"/>
        </w:rPr>
        <w:t>6) не відвідував тимчасово держави / держав, яка / які перебуває / перебувають у збройному конфлікті (війні) з Україною чи сприяла / сприяли (сприяє / сприяють) вчиненню збройної агресії проти України або не визнає / визнають територіальної цілісності України або тимчасово окуповані території України та / чи території держави-агресора без нагальної потреби, тобто за відсутності критичних та / 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03BC6C85" w14:textId="6DED39EF" w:rsidR="00ED3479" w:rsidRPr="00B53482" w:rsidRDefault="00BF2BE7" w:rsidP="00BF62BE">
      <w:pPr>
        <w:shd w:val="clear" w:color="auto" w:fill="FFFFFF"/>
        <w:tabs>
          <w:tab w:val="left" w:pos="426"/>
        </w:tabs>
        <w:ind w:firstLine="567"/>
        <w:jc w:val="both"/>
        <w:rPr>
          <w:shd w:val="clear" w:color="auto" w:fill="FFFFFF"/>
        </w:rPr>
      </w:pPr>
      <w:r w:rsidRPr="00B53482">
        <w:rPr>
          <w:shd w:val="clear" w:color="auto" w:fill="FFFFFF"/>
        </w:rPr>
        <w:t xml:space="preserve">Назаром Ю.С. </w:t>
      </w:r>
      <w:r w:rsidR="00ED3479" w:rsidRPr="00B53482">
        <w:rPr>
          <w:shd w:val="clear" w:color="auto" w:fill="FFFFFF"/>
        </w:rPr>
        <w:t>у 2015 році отрим</w:t>
      </w:r>
      <w:r w:rsidR="00DF33F7" w:rsidRPr="00B53482">
        <w:rPr>
          <w:shd w:val="clear" w:color="auto" w:fill="FFFFFF"/>
        </w:rPr>
        <w:t xml:space="preserve">ано статус </w:t>
      </w:r>
      <w:r w:rsidR="00072B6F">
        <w:rPr>
          <w:shd w:val="clear" w:color="auto" w:fill="FFFFFF"/>
        </w:rPr>
        <w:t>ІНФОРМАЦІЯ_1</w:t>
      </w:r>
      <w:r w:rsidR="00ED3479" w:rsidRPr="00B53482">
        <w:rPr>
          <w:shd w:val="clear" w:color="auto" w:fill="FFFFFF"/>
        </w:rPr>
        <w:t xml:space="preserve">. </w:t>
      </w:r>
    </w:p>
    <w:p w14:paraId="194922D2" w14:textId="2352F047" w:rsidR="00BF2BE7" w:rsidRPr="00B53482" w:rsidRDefault="00BF2BE7" w:rsidP="00BF62BE">
      <w:pPr>
        <w:shd w:val="clear" w:color="auto" w:fill="FFFFFF"/>
        <w:tabs>
          <w:tab w:val="left" w:pos="426"/>
        </w:tabs>
        <w:ind w:firstLine="567"/>
        <w:jc w:val="both"/>
        <w:rPr>
          <w:lang w:eastAsia="uk-UA"/>
        </w:rPr>
      </w:pPr>
      <w:r w:rsidRPr="00B53482">
        <w:rPr>
          <w:shd w:val="clear" w:color="auto" w:fill="FFFFFF"/>
        </w:rPr>
        <w:t xml:space="preserve">Підставою отримання кандидатом вказаного статусу є </w:t>
      </w:r>
      <w:r w:rsidR="00072B6F">
        <w:rPr>
          <w:shd w:val="clear" w:color="auto" w:fill="FFFFFF"/>
        </w:rPr>
        <w:t>ІНФОРМАЦІЯ_2</w:t>
      </w:r>
      <w:r w:rsidRPr="00B53482">
        <w:rPr>
          <w:lang w:eastAsia="uk-UA"/>
        </w:rPr>
        <w:t xml:space="preserve">. </w:t>
      </w:r>
      <w:r w:rsidR="00324EA5">
        <w:rPr>
          <w:lang w:eastAsia="uk-UA"/>
        </w:rPr>
        <w:t xml:space="preserve">Цю довідку </w:t>
      </w:r>
      <w:r w:rsidRPr="00B53482">
        <w:rPr>
          <w:lang w:eastAsia="uk-UA"/>
        </w:rPr>
        <w:t>видан</w:t>
      </w:r>
      <w:r w:rsidR="00324EA5">
        <w:rPr>
          <w:lang w:eastAsia="uk-UA"/>
        </w:rPr>
        <w:t>о</w:t>
      </w:r>
      <w:r w:rsidRPr="00B53482">
        <w:rPr>
          <w:lang w:eastAsia="uk-UA"/>
        </w:rPr>
        <w:t xml:space="preserve"> підполковнику міліції Назару Ю.С., начальникові кафедри адміністративного права та адміністративного процесу факультету з підготовки фахівців для підрозділів кадрового забезпечення та міліції громадської безпеки Львівського державного університету внутрішніх справ</w:t>
      </w:r>
      <w:r w:rsidR="00324EA5">
        <w:rPr>
          <w:lang w:eastAsia="uk-UA"/>
        </w:rPr>
        <w:t xml:space="preserve"> про те, що він у період з 12 вересня </w:t>
      </w:r>
      <w:r w:rsidRPr="00B53482">
        <w:rPr>
          <w:lang w:eastAsia="uk-UA"/>
        </w:rPr>
        <w:t xml:space="preserve">2014 </w:t>
      </w:r>
      <w:r w:rsidR="00324EA5">
        <w:rPr>
          <w:lang w:eastAsia="uk-UA"/>
        </w:rPr>
        <w:t xml:space="preserve">року до 21 вересня </w:t>
      </w:r>
      <w:r w:rsidRPr="00B53482">
        <w:rPr>
          <w:lang w:eastAsia="uk-UA"/>
        </w:rPr>
        <w:t>2014</w:t>
      </w:r>
      <w:r w:rsidR="00324EA5">
        <w:rPr>
          <w:lang w:eastAsia="uk-UA"/>
        </w:rPr>
        <w:t xml:space="preserve"> року </w:t>
      </w:r>
      <w:r w:rsidRPr="00B53482">
        <w:rPr>
          <w:lang w:eastAsia="uk-UA"/>
        </w:rPr>
        <w:t xml:space="preserve"> </w:t>
      </w:r>
      <w:r w:rsidR="00A70E9C">
        <w:rPr>
          <w:lang w:eastAsia="uk-UA"/>
        </w:rPr>
        <w:t>ІНФОРМАЦІЯ_3</w:t>
      </w:r>
      <w:r w:rsidRPr="00B53482">
        <w:rPr>
          <w:lang w:eastAsia="uk-UA"/>
        </w:rPr>
        <w:t xml:space="preserve">. </w:t>
      </w:r>
    </w:p>
    <w:p w14:paraId="5F087820" w14:textId="662B6F58" w:rsidR="00BF2BE7" w:rsidRPr="00B53482" w:rsidRDefault="00324EA5" w:rsidP="00BF62BE">
      <w:pPr>
        <w:shd w:val="clear" w:color="auto" w:fill="FFFFFF"/>
        <w:tabs>
          <w:tab w:val="left" w:pos="426"/>
        </w:tabs>
        <w:ind w:firstLine="567"/>
        <w:jc w:val="both"/>
        <w:rPr>
          <w:lang w:eastAsia="uk-UA"/>
        </w:rPr>
      </w:pPr>
      <w:r>
        <w:rPr>
          <w:lang w:eastAsia="uk-UA"/>
        </w:rPr>
        <w:lastRenderedPageBreak/>
        <w:t>Однак</w:t>
      </w:r>
      <w:r w:rsidR="00BF2BE7" w:rsidRPr="00B53482">
        <w:rPr>
          <w:lang w:eastAsia="uk-UA"/>
        </w:rPr>
        <w:t xml:space="preserve"> із вказаної довідки не вбачається, що Нараз Ю.С. </w:t>
      </w:r>
      <w:r w:rsidR="00A70E9C">
        <w:rPr>
          <w:lang w:eastAsia="uk-UA"/>
        </w:rPr>
        <w:t>ІНФОРМАЦІЯ_4</w:t>
      </w:r>
      <w:r w:rsidR="00BF2BE7" w:rsidRPr="00B53482">
        <w:rPr>
          <w:lang w:eastAsia="uk-UA"/>
        </w:rPr>
        <w:t>. Із с</w:t>
      </w:r>
      <w:r>
        <w:rPr>
          <w:lang w:eastAsia="uk-UA"/>
        </w:rPr>
        <w:t>півбесіди випливає, що кандидат</w:t>
      </w:r>
      <w:r w:rsidR="00BF2BE7" w:rsidRPr="00B53482">
        <w:rPr>
          <w:lang w:eastAsia="uk-UA"/>
        </w:rPr>
        <w:t xml:space="preserve"> у період з 12</w:t>
      </w:r>
      <w:r>
        <w:rPr>
          <w:lang w:eastAsia="uk-UA"/>
        </w:rPr>
        <w:t xml:space="preserve"> вересня </w:t>
      </w:r>
      <w:r w:rsidR="00BF2BE7" w:rsidRPr="00B53482">
        <w:rPr>
          <w:lang w:eastAsia="uk-UA"/>
        </w:rPr>
        <w:t>2014</w:t>
      </w:r>
      <w:r>
        <w:rPr>
          <w:lang w:eastAsia="uk-UA"/>
        </w:rPr>
        <w:t xml:space="preserve"> року д</w:t>
      </w:r>
      <w:r w:rsidR="00BF2BE7" w:rsidRPr="00B53482">
        <w:rPr>
          <w:lang w:eastAsia="uk-UA"/>
        </w:rPr>
        <w:t>о 21</w:t>
      </w:r>
      <w:r>
        <w:rPr>
          <w:lang w:eastAsia="uk-UA"/>
        </w:rPr>
        <w:t xml:space="preserve"> вересня </w:t>
      </w:r>
      <w:r w:rsidR="00BF2BE7" w:rsidRPr="00B53482">
        <w:rPr>
          <w:lang w:eastAsia="uk-UA"/>
        </w:rPr>
        <w:t>2014</w:t>
      </w:r>
      <w:r>
        <w:rPr>
          <w:lang w:eastAsia="uk-UA"/>
        </w:rPr>
        <w:t xml:space="preserve"> року</w:t>
      </w:r>
      <w:r w:rsidR="00BF2BE7" w:rsidRPr="00B53482">
        <w:rPr>
          <w:lang w:eastAsia="uk-UA"/>
        </w:rPr>
        <w:t xml:space="preserve"> займався </w:t>
      </w:r>
      <w:r w:rsidR="00D66AEC" w:rsidRPr="00B53482">
        <w:rPr>
          <w:lang w:eastAsia="uk-UA"/>
        </w:rPr>
        <w:t xml:space="preserve">виключно </w:t>
      </w:r>
      <w:r w:rsidR="00BF2BE7" w:rsidRPr="00B53482">
        <w:rPr>
          <w:lang w:eastAsia="uk-UA"/>
        </w:rPr>
        <w:t xml:space="preserve">науковою діяльністю, проводив семінари тощо.  </w:t>
      </w:r>
    </w:p>
    <w:p w14:paraId="2BF81E34" w14:textId="36430B4C" w:rsidR="00217897" w:rsidRPr="00B53482" w:rsidRDefault="00AF2AAD" w:rsidP="00BF62BE">
      <w:pPr>
        <w:shd w:val="clear" w:color="auto" w:fill="FFFFFF"/>
        <w:tabs>
          <w:tab w:val="left" w:pos="426"/>
        </w:tabs>
        <w:ind w:firstLine="567"/>
        <w:jc w:val="both"/>
        <w:rPr>
          <w:shd w:val="clear" w:color="auto" w:fill="FFFFFF"/>
        </w:rPr>
      </w:pPr>
      <w:r w:rsidRPr="00B53482">
        <w:rPr>
          <w:lang w:eastAsia="uk-UA"/>
        </w:rPr>
        <w:t xml:space="preserve">Із щорічних декларацій </w:t>
      </w:r>
      <w:r w:rsidRPr="00B53482">
        <w:rPr>
          <w:shd w:val="clear" w:color="auto" w:fill="FFFFFF"/>
        </w:rPr>
        <w:t>особи, уповноваженої на виконання функцій держави або місцевого самоврядування</w:t>
      </w:r>
      <w:r w:rsidR="00324EA5">
        <w:rPr>
          <w:shd w:val="clear" w:color="auto" w:fill="FFFFFF"/>
        </w:rPr>
        <w:t xml:space="preserve"> </w:t>
      </w:r>
      <w:r w:rsidR="00324EA5" w:rsidRPr="00B53482">
        <w:rPr>
          <w:shd w:val="clear" w:color="auto" w:fill="FFFFFF"/>
        </w:rPr>
        <w:t>(далі – Декларація)</w:t>
      </w:r>
      <w:r w:rsidR="00324EA5">
        <w:rPr>
          <w:shd w:val="clear" w:color="auto" w:fill="FFFFFF"/>
        </w:rPr>
        <w:t>,</w:t>
      </w:r>
      <w:r w:rsidRPr="00B53482">
        <w:rPr>
          <w:shd w:val="clear" w:color="auto" w:fill="FFFFFF"/>
        </w:rPr>
        <w:t xml:space="preserve"> за період</w:t>
      </w:r>
      <w:r w:rsidR="00754BF0" w:rsidRPr="00B53482">
        <w:rPr>
          <w:shd w:val="clear" w:color="auto" w:fill="FFFFFF"/>
        </w:rPr>
        <w:t>и</w:t>
      </w:r>
      <w:r w:rsidR="00324EA5">
        <w:rPr>
          <w:shd w:val="clear" w:color="auto" w:fill="FFFFFF"/>
        </w:rPr>
        <w:t xml:space="preserve"> з 2016 д</w:t>
      </w:r>
      <w:r w:rsidRPr="00B53482">
        <w:rPr>
          <w:shd w:val="clear" w:color="auto" w:fill="FFFFFF"/>
        </w:rPr>
        <w:t>о 2019 рок</w:t>
      </w:r>
      <w:r w:rsidR="00324EA5">
        <w:rPr>
          <w:shd w:val="clear" w:color="auto" w:fill="FFFFFF"/>
        </w:rPr>
        <w:t>ів</w:t>
      </w:r>
      <w:r w:rsidRPr="00B53482">
        <w:rPr>
          <w:shd w:val="clear" w:color="auto" w:fill="FFFFFF"/>
        </w:rPr>
        <w:t xml:space="preserve"> Назар Ю.С. був членом громадського об’єднання «Асоціація учасників АТО Львівщини».</w:t>
      </w:r>
    </w:p>
    <w:p w14:paraId="3B4CCB7F" w14:textId="6270BF7D" w:rsidR="00BF5D43" w:rsidRPr="00B53482" w:rsidRDefault="00FF02C8" w:rsidP="00BF62BE">
      <w:pPr>
        <w:shd w:val="clear" w:color="auto" w:fill="FFFFFF"/>
        <w:tabs>
          <w:tab w:val="left" w:pos="426"/>
        </w:tabs>
        <w:ind w:firstLine="567"/>
        <w:jc w:val="both"/>
        <w:rPr>
          <w:shd w:val="clear" w:color="auto" w:fill="FFFFFF"/>
        </w:rPr>
      </w:pPr>
      <w:r w:rsidRPr="00B53482">
        <w:rPr>
          <w:shd w:val="clear" w:color="auto" w:fill="FFFFFF"/>
        </w:rPr>
        <w:t xml:space="preserve">У </w:t>
      </w:r>
      <w:r w:rsidR="00ED3479" w:rsidRPr="00B53482">
        <w:rPr>
          <w:shd w:val="clear" w:color="auto" w:fill="FFFFFF"/>
        </w:rPr>
        <w:t xml:space="preserve">письмових </w:t>
      </w:r>
      <w:r w:rsidRPr="00B53482">
        <w:rPr>
          <w:shd w:val="clear" w:color="auto" w:fill="FFFFFF"/>
        </w:rPr>
        <w:t>поясненнях</w:t>
      </w:r>
      <w:r w:rsidR="00ED3479" w:rsidRPr="00B53482">
        <w:rPr>
          <w:shd w:val="clear" w:color="auto" w:fill="FFFFFF"/>
        </w:rPr>
        <w:t xml:space="preserve"> </w:t>
      </w:r>
      <w:r w:rsidR="003959FB" w:rsidRPr="00B53482">
        <w:rPr>
          <w:shd w:val="clear" w:color="auto" w:fill="FFFFFF"/>
        </w:rPr>
        <w:t xml:space="preserve">та під час співбесіди </w:t>
      </w:r>
      <w:r w:rsidR="00324EA5">
        <w:rPr>
          <w:shd w:val="clear" w:color="auto" w:fill="FFFFFF"/>
        </w:rPr>
        <w:t>було</w:t>
      </w:r>
      <w:r w:rsidR="003959FB" w:rsidRPr="00B53482">
        <w:rPr>
          <w:shd w:val="clear" w:color="auto" w:fill="FFFFFF"/>
        </w:rPr>
        <w:t xml:space="preserve"> з’ясовано</w:t>
      </w:r>
      <w:r w:rsidR="00ED3479" w:rsidRPr="00B53482">
        <w:rPr>
          <w:shd w:val="clear" w:color="auto" w:fill="FFFFFF"/>
        </w:rPr>
        <w:t>,</w:t>
      </w:r>
      <w:r w:rsidRPr="00B53482">
        <w:rPr>
          <w:shd w:val="clear" w:color="auto" w:fill="FFFFFF"/>
        </w:rPr>
        <w:t xml:space="preserve"> що </w:t>
      </w:r>
      <w:r w:rsidR="00324EA5">
        <w:rPr>
          <w:shd w:val="clear" w:color="auto" w:fill="FFFFFF"/>
        </w:rPr>
        <w:t>кандидатом</w:t>
      </w:r>
      <w:r w:rsidRPr="00B53482">
        <w:rPr>
          <w:shd w:val="clear" w:color="auto" w:fill="FFFFFF"/>
        </w:rPr>
        <w:t xml:space="preserve"> було припинено участь у вказаному громадському об’єднанні у зв’язку </w:t>
      </w:r>
      <w:r w:rsidR="00ED3479" w:rsidRPr="00B53482">
        <w:rPr>
          <w:shd w:val="clear" w:color="auto" w:fill="FFFFFF"/>
        </w:rPr>
        <w:t xml:space="preserve">зі </w:t>
      </w:r>
      <w:r w:rsidRPr="00B53482">
        <w:rPr>
          <w:shd w:val="clear" w:color="auto" w:fill="FFFFFF"/>
        </w:rPr>
        <w:t xml:space="preserve">зниженням активності діяльності цієї організації. </w:t>
      </w:r>
    </w:p>
    <w:p w14:paraId="0350EBFE" w14:textId="012C65FD" w:rsidR="003959FB" w:rsidRPr="00B53482" w:rsidRDefault="003959FB" w:rsidP="00BF62BE">
      <w:pPr>
        <w:shd w:val="clear" w:color="auto" w:fill="FFFFFF"/>
        <w:tabs>
          <w:tab w:val="left" w:pos="426"/>
        </w:tabs>
        <w:ind w:firstLine="567"/>
        <w:jc w:val="both"/>
        <w:rPr>
          <w:lang w:eastAsia="uk-UA"/>
        </w:rPr>
      </w:pPr>
      <w:r w:rsidRPr="00B53482">
        <w:rPr>
          <w:shd w:val="clear" w:color="auto" w:fill="FFFFFF"/>
        </w:rPr>
        <w:t xml:space="preserve">На </w:t>
      </w:r>
      <w:r w:rsidR="00324EA5">
        <w:rPr>
          <w:lang w:eastAsia="uk-UA"/>
        </w:rPr>
        <w:t>звернення в</w:t>
      </w:r>
      <w:r w:rsidRPr="00B53482">
        <w:rPr>
          <w:lang w:eastAsia="uk-UA"/>
        </w:rPr>
        <w:t xml:space="preserve"> межах забезпечення Громадською радою доброчесності права на відповідь</w:t>
      </w:r>
      <w:r w:rsidRPr="00B53482">
        <w:rPr>
          <w:shd w:val="clear" w:color="auto" w:fill="FFFFFF"/>
        </w:rPr>
        <w:t>, зокрема</w:t>
      </w:r>
      <w:r w:rsidR="00324EA5">
        <w:rPr>
          <w:shd w:val="clear" w:color="auto" w:fill="FFFFFF"/>
        </w:rPr>
        <w:t>, щодо не</w:t>
      </w:r>
      <w:r w:rsidRPr="00B53482">
        <w:rPr>
          <w:shd w:val="clear" w:color="auto" w:fill="FFFFFF"/>
        </w:rPr>
        <w:t>зазначення вартості земельних ділянок площею 0</w:t>
      </w:r>
      <w:r w:rsidRPr="00B53482">
        <w:rPr>
          <w:lang w:eastAsia="uk-UA"/>
        </w:rPr>
        <w:t>,1000 га та</w:t>
      </w:r>
      <w:r w:rsidR="00C07407">
        <w:rPr>
          <w:lang w:eastAsia="uk-UA"/>
        </w:rPr>
        <w:t xml:space="preserve"> </w:t>
      </w:r>
      <w:r w:rsidRPr="00B53482">
        <w:rPr>
          <w:lang w:eastAsia="uk-UA"/>
        </w:rPr>
        <w:t>0,1500</w:t>
      </w:r>
      <w:r w:rsidR="00C07407">
        <w:rPr>
          <w:lang w:eastAsia="uk-UA"/>
        </w:rPr>
        <w:t> </w:t>
      </w:r>
      <w:r w:rsidRPr="00B53482">
        <w:rPr>
          <w:lang w:eastAsia="uk-UA"/>
        </w:rPr>
        <w:t>га</w:t>
      </w:r>
      <w:r w:rsidR="00C07407">
        <w:rPr>
          <w:lang w:eastAsia="uk-UA"/>
        </w:rPr>
        <w:t> </w:t>
      </w:r>
      <w:r w:rsidRPr="00B53482">
        <w:rPr>
          <w:lang w:eastAsia="uk-UA"/>
        </w:rPr>
        <w:t>кандидатом надано пояснення з підтверджу</w:t>
      </w:r>
      <w:r w:rsidR="00324EA5">
        <w:rPr>
          <w:lang w:eastAsia="uk-UA"/>
        </w:rPr>
        <w:t>вальними</w:t>
      </w:r>
      <w:r w:rsidRPr="00B53482">
        <w:rPr>
          <w:lang w:eastAsia="uk-UA"/>
        </w:rPr>
        <w:t xml:space="preserve"> документами.</w:t>
      </w:r>
    </w:p>
    <w:p w14:paraId="43061834" w14:textId="26B77E04" w:rsidR="00754BF0" w:rsidRPr="00B53482" w:rsidRDefault="003959FB" w:rsidP="00BF62BE">
      <w:pPr>
        <w:shd w:val="clear" w:color="auto" w:fill="FFFFFF"/>
        <w:tabs>
          <w:tab w:val="left" w:pos="426"/>
        </w:tabs>
        <w:ind w:firstLine="567"/>
        <w:jc w:val="both"/>
        <w:rPr>
          <w:lang w:eastAsia="uk-UA"/>
        </w:rPr>
      </w:pPr>
      <w:r w:rsidRPr="00B53482">
        <w:rPr>
          <w:lang w:eastAsia="uk-UA"/>
        </w:rPr>
        <w:t>В</w:t>
      </w:r>
      <w:r w:rsidR="00754BF0" w:rsidRPr="00B53482">
        <w:rPr>
          <w:lang w:eastAsia="uk-UA"/>
        </w:rPr>
        <w:t xml:space="preserve">ідповідно до наказу Головного управління Держземагентства у Львівській області </w:t>
      </w:r>
      <w:r w:rsidR="001A3B23">
        <w:rPr>
          <w:lang w:eastAsia="uk-UA"/>
        </w:rPr>
        <w:t>від</w:t>
      </w:r>
      <w:r w:rsidR="00C07407">
        <w:rPr>
          <w:lang w:eastAsia="uk-UA"/>
        </w:rPr>
        <w:t> </w:t>
      </w:r>
      <w:r w:rsidR="001A3B23">
        <w:rPr>
          <w:lang w:eastAsia="uk-UA"/>
        </w:rPr>
        <w:t>23</w:t>
      </w:r>
      <w:r w:rsidR="00C07407">
        <w:rPr>
          <w:lang w:eastAsia="uk-UA"/>
        </w:rPr>
        <w:t> </w:t>
      </w:r>
      <w:r w:rsidR="001A3B23">
        <w:rPr>
          <w:lang w:eastAsia="uk-UA"/>
        </w:rPr>
        <w:t>січня</w:t>
      </w:r>
      <w:r w:rsidR="00C07407">
        <w:rPr>
          <w:lang w:eastAsia="uk-UA"/>
        </w:rPr>
        <w:t> </w:t>
      </w:r>
      <w:r w:rsidR="00754BF0" w:rsidRPr="00B53482">
        <w:rPr>
          <w:lang w:eastAsia="uk-UA"/>
        </w:rPr>
        <w:t>2015</w:t>
      </w:r>
      <w:r w:rsidR="001A3B23">
        <w:rPr>
          <w:lang w:eastAsia="uk-UA"/>
        </w:rPr>
        <w:t xml:space="preserve"> року</w:t>
      </w:r>
      <w:r w:rsidR="00754BF0" w:rsidRPr="00B53482">
        <w:rPr>
          <w:lang w:eastAsia="uk-UA"/>
        </w:rPr>
        <w:t xml:space="preserve"> </w:t>
      </w:r>
      <w:r w:rsidR="001A3B23" w:rsidRPr="00B53482">
        <w:rPr>
          <w:lang w:eastAsia="uk-UA"/>
        </w:rPr>
        <w:t xml:space="preserve">№ 13-497/16-15-СГ </w:t>
      </w:r>
      <w:r w:rsidR="00754BF0" w:rsidRPr="00B53482">
        <w:rPr>
          <w:lang w:eastAsia="uk-UA"/>
        </w:rPr>
        <w:t xml:space="preserve">Назару Ю.С. передано земельну ділянку загальною площею 0,1000 га  із земель сільськогосподарського призначення державної власності (кадастровий номер: </w:t>
      </w:r>
      <w:r w:rsidR="00072B6F">
        <w:rPr>
          <w:lang w:eastAsia="uk-UA"/>
        </w:rPr>
        <w:t>НОМЕР_1</w:t>
      </w:r>
      <w:r w:rsidR="00754BF0" w:rsidRPr="00B53482">
        <w:rPr>
          <w:lang w:eastAsia="uk-UA"/>
        </w:rPr>
        <w:t xml:space="preserve">), розташовану на території Пустомитівської міської ради (за межами населених пунктів) Пустомитівського району, у власність для індивідуального садівництва. </w:t>
      </w:r>
    </w:p>
    <w:p w14:paraId="0F78BAC4" w14:textId="501FB239" w:rsidR="00AF2AAD" w:rsidRPr="00B53482" w:rsidRDefault="00754BF0" w:rsidP="00BF62BE">
      <w:pPr>
        <w:shd w:val="clear" w:color="auto" w:fill="FFFFFF"/>
        <w:tabs>
          <w:tab w:val="left" w:pos="426"/>
        </w:tabs>
        <w:ind w:firstLine="567"/>
        <w:jc w:val="both"/>
        <w:rPr>
          <w:lang w:eastAsia="uk-UA"/>
        </w:rPr>
      </w:pPr>
      <w:r w:rsidRPr="00B53482">
        <w:rPr>
          <w:lang w:eastAsia="uk-UA"/>
        </w:rPr>
        <w:t xml:space="preserve">Крім того, вбачається, що кандидату </w:t>
      </w:r>
      <w:r w:rsidR="00122859">
        <w:rPr>
          <w:lang w:eastAsia="uk-UA"/>
        </w:rPr>
        <w:t>згідно з</w:t>
      </w:r>
      <w:r w:rsidR="0061021E" w:rsidRPr="00B53482">
        <w:rPr>
          <w:lang w:eastAsia="uk-UA"/>
        </w:rPr>
        <w:t xml:space="preserve"> рішення</w:t>
      </w:r>
      <w:r w:rsidR="00122859">
        <w:rPr>
          <w:lang w:eastAsia="uk-UA"/>
        </w:rPr>
        <w:t>м</w:t>
      </w:r>
      <w:r w:rsidR="0061021E" w:rsidRPr="00B53482">
        <w:rPr>
          <w:lang w:eastAsia="uk-UA"/>
        </w:rPr>
        <w:t xml:space="preserve"> Борщовицької сільської ради </w:t>
      </w:r>
      <w:r w:rsidR="00122859">
        <w:rPr>
          <w:lang w:eastAsia="uk-UA"/>
        </w:rPr>
        <w:t xml:space="preserve">від 04 червня </w:t>
      </w:r>
      <w:r w:rsidR="0061021E" w:rsidRPr="00B53482">
        <w:rPr>
          <w:lang w:eastAsia="uk-UA"/>
        </w:rPr>
        <w:t>2020</w:t>
      </w:r>
      <w:r w:rsidR="00122859">
        <w:rPr>
          <w:lang w:eastAsia="uk-UA"/>
        </w:rPr>
        <w:t xml:space="preserve"> року</w:t>
      </w:r>
      <w:r w:rsidR="0061021E" w:rsidRPr="00B53482">
        <w:rPr>
          <w:lang w:eastAsia="uk-UA"/>
        </w:rPr>
        <w:t xml:space="preserve"> </w:t>
      </w:r>
      <w:r w:rsidR="00122859" w:rsidRPr="00B53482">
        <w:rPr>
          <w:lang w:eastAsia="uk-UA"/>
        </w:rPr>
        <w:t xml:space="preserve">№ 1375 </w:t>
      </w:r>
      <w:r w:rsidR="0061021E" w:rsidRPr="00B53482">
        <w:rPr>
          <w:lang w:eastAsia="uk-UA"/>
        </w:rPr>
        <w:t xml:space="preserve">відведено земельну ділянку у власність для будівництва та обслуговування житлового будинку, господарських будівель і споруд площею 0,1500 га </w:t>
      </w:r>
      <w:r w:rsidR="00122859">
        <w:rPr>
          <w:lang w:eastAsia="uk-UA"/>
        </w:rPr>
        <w:t>(</w:t>
      </w:r>
      <w:r w:rsidR="0061021E" w:rsidRPr="00B53482">
        <w:rPr>
          <w:lang w:eastAsia="uk-UA"/>
        </w:rPr>
        <w:t xml:space="preserve">кадастровий номер: </w:t>
      </w:r>
      <w:r w:rsidR="00072B6F">
        <w:rPr>
          <w:lang w:eastAsia="uk-UA"/>
        </w:rPr>
        <w:t>НОМЕР_2</w:t>
      </w:r>
      <w:r w:rsidR="00122859">
        <w:rPr>
          <w:lang w:eastAsia="uk-UA"/>
        </w:rPr>
        <w:t>)</w:t>
      </w:r>
      <w:r w:rsidR="0061021E" w:rsidRPr="00B53482">
        <w:rPr>
          <w:lang w:eastAsia="uk-UA"/>
        </w:rPr>
        <w:t xml:space="preserve"> </w:t>
      </w:r>
      <w:r w:rsidR="00122859">
        <w:rPr>
          <w:lang w:eastAsia="uk-UA"/>
        </w:rPr>
        <w:t>у</w:t>
      </w:r>
      <w:r w:rsidR="0061021E" w:rsidRPr="00B53482">
        <w:rPr>
          <w:lang w:eastAsia="uk-UA"/>
        </w:rPr>
        <w:t xml:space="preserve"> селі Борщовичі Пустомитівського району Львівської області </w:t>
      </w:r>
      <w:r w:rsidR="00122859">
        <w:rPr>
          <w:lang w:eastAsia="uk-UA"/>
        </w:rPr>
        <w:t>(</w:t>
      </w:r>
      <w:r w:rsidR="00072B6F">
        <w:rPr>
          <w:lang w:eastAsia="uk-UA"/>
        </w:rPr>
        <w:t>АДРЕСА_1</w:t>
      </w:r>
      <w:r w:rsidR="00122859">
        <w:rPr>
          <w:lang w:eastAsia="uk-UA"/>
        </w:rPr>
        <w:t>)</w:t>
      </w:r>
      <w:r w:rsidR="0061021E" w:rsidRPr="00B53482">
        <w:rPr>
          <w:lang w:eastAsia="uk-UA"/>
        </w:rPr>
        <w:t>.</w:t>
      </w:r>
    </w:p>
    <w:p w14:paraId="634D8281" w14:textId="4322B2E1" w:rsidR="00BF2BE7" w:rsidRPr="00B53482" w:rsidRDefault="00122859" w:rsidP="00BF62BE">
      <w:pPr>
        <w:shd w:val="clear" w:color="auto" w:fill="FFFFFF"/>
        <w:tabs>
          <w:tab w:val="left" w:pos="426"/>
        </w:tabs>
        <w:ind w:firstLine="567"/>
        <w:jc w:val="both"/>
        <w:rPr>
          <w:lang w:eastAsia="uk-UA"/>
        </w:rPr>
      </w:pPr>
      <w:r>
        <w:rPr>
          <w:lang w:eastAsia="uk-UA"/>
        </w:rPr>
        <w:t>Указані</w:t>
      </w:r>
      <w:r w:rsidR="003959FB" w:rsidRPr="00B53482">
        <w:rPr>
          <w:lang w:eastAsia="uk-UA"/>
        </w:rPr>
        <w:t xml:space="preserve"> земельні ділянки </w:t>
      </w:r>
      <w:r w:rsidR="00BF2BE7" w:rsidRPr="00B53482">
        <w:rPr>
          <w:lang w:eastAsia="uk-UA"/>
        </w:rPr>
        <w:t xml:space="preserve">були виділені йому із земель державної та комунальної власності як учаснику </w:t>
      </w:r>
      <w:r w:rsidRPr="00122859">
        <w:rPr>
          <w:lang w:eastAsia="uk-UA"/>
        </w:rPr>
        <w:t>а</w:t>
      </w:r>
      <w:r w:rsidRPr="00122859">
        <w:rPr>
          <w:rStyle w:val="afe"/>
          <w:rFonts w:eastAsiaTheme="majorEastAsia"/>
          <w:bCs/>
          <w:i w:val="0"/>
          <w:iCs w:val="0"/>
          <w:shd w:val="clear" w:color="auto" w:fill="FFFFFF"/>
        </w:rPr>
        <w:t>нтитерористичн</w:t>
      </w:r>
      <w:r>
        <w:rPr>
          <w:rStyle w:val="afe"/>
          <w:rFonts w:eastAsiaTheme="majorEastAsia"/>
          <w:bCs/>
          <w:i w:val="0"/>
          <w:iCs w:val="0"/>
          <w:shd w:val="clear" w:color="auto" w:fill="FFFFFF"/>
        </w:rPr>
        <w:t>ої</w:t>
      </w:r>
      <w:r w:rsidRPr="00122859">
        <w:rPr>
          <w:rStyle w:val="afe"/>
          <w:rFonts w:eastAsiaTheme="majorEastAsia"/>
          <w:bCs/>
          <w:i w:val="0"/>
          <w:iCs w:val="0"/>
          <w:shd w:val="clear" w:color="auto" w:fill="FFFFFF"/>
        </w:rPr>
        <w:t xml:space="preserve"> операції</w:t>
      </w:r>
      <w:r w:rsidRPr="00122859">
        <w:rPr>
          <w:rStyle w:val="afe"/>
          <w:rFonts w:ascii="Arial" w:eastAsiaTheme="majorEastAsia" w:hAnsi="Arial" w:cs="Arial"/>
          <w:b/>
          <w:bCs/>
          <w:i w:val="0"/>
          <w:iCs w:val="0"/>
          <w:sz w:val="21"/>
          <w:szCs w:val="21"/>
          <w:shd w:val="clear" w:color="auto" w:fill="FFFFFF"/>
        </w:rPr>
        <w:t xml:space="preserve"> </w:t>
      </w:r>
      <w:r w:rsidR="00BF2BE7" w:rsidRPr="00B53482">
        <w:rPr>
          <w:lang w:eastAsia="uk-UA"/>
        </w:rPr>
        <w:t xml:space="preserve">безоплатно. </w:t>
      </w:r>
    </w:p>
    <w:p w14:paraId="5D5B89A5" w14:textId="1D9AACA4" w:rsidR="00A34500" w:rsidRPr="00B53482" w:rsidRDefault="00A34500" w:rsidP="00BF62BE">
      <w:pPr>
        <w:shd w:val="clear" w:color="auto" w:fill="FFFFFF"/>
        <w:ind w:firstLine="567"/>
        <w:jc w:val="both"/>
        <w:rPr>
          <w:lang w:eastAsia="uk-UA"/>
        </w:rPr>
      </w:pPr>
      <w:r w:rsidRPr="00B53482">
        <w:t>Хоча Комісія не оцінює ці обставини як «істотну невідповідність», це не означає, що вони не можуть бути визначені як суттєва невідповідність, яка має своїм наслідком зниження балів за показником «Дотримання етичних норм і бездоганна поведінка у професійній діяльності та особистому житті», оскільки це свідчить про певний рівень «сірої зони» у поведінці кандидата на посаду судді, що не бажана для такого високого статусу.</w:t>
      </w:r>
    </w:p>
    <w:p w14:paraId="75E55C72" w14:textId="677B3976" w:rsidR="00AC6855" w:rsidRPr="00B53482" w:rsidRDefault="00AC6855" w:rsidP="00BF62BE">
      <w:pPr>
        <w:shd w:val="clear" w:color="auto" w:fill="FFFFFF"/>
        <w:tabs>
          <w:tab w:val="left" w:pos="426"/>
        </w:tabs>
        <w:ind w:firstLine="567"/>
        <w:jc w:val="both"/>
        <w:rPr>
          <w:lang w:eastAsia="uk-UA"/>
        </w:rPr>
      </w:pPr>
      <w:r w:rsidRPr="00B53482">
        <w:t xml:space="preserve">Таким чином, </w:t>
      </w:r>
      <w:r w:rsidR="00845A5F" w:rsidRPr="00B53482">
        <w:t xml:space="preserve">під час проведення співбесіди </w:t>
      </w:r>
      <w:r w:rsidRPr="00B53482">
        <w:t xml:space="preserve">кандидатом не </w:t>
      </w:r>
      <w:r w:rsidR="001D7967" w:rsidRPr="00B53482">
        <w:t>підтверджено</w:t>
      </w:r>
      <w:r w:rsidR="004F346C" w:rsidRPr="00B53482">
        <w:t xml:space="preserve"> та не надано будь-яких доказів </w:t>
      </w:r>
      <w:r w:rsidR="00A70E9C">
        <w:t>ІНФОРМАЦІЯ_5</w:t>
      </w:r>
      <w:r w:rsidR="001D7967" w:rsidRPr="00B53482">
        <w:rPr>
          <w:lang w:eastAsia="uk-UA"/>
        </w:rPr>
        <w:t xml:space="preserve">. </w:t>
      </w:r>
    </w:p>
    <w:p w14:paraId="25A6B5B4" w14:textId="3FE37ED7" w:rsidR="00716AEA" w:rsidRPr="00B53482" w:rsidRDefault="00716AEA" w:rsidP="00BF62BE">
      <w:pPr>
        <w:shd w:val="clear" w:color="auto" w:fill="FFFFFF"/>
        <w:tabs>
          <w:tab w:val="left" w:pos="426"/>
        </w:tabs>
        <w:ind w:firstLine="567"/>
        <w:jc w:val="both"/>
        <w:rPr>
          <w:lang w:eastAsia="uk-UA"/>
        </w:rPr>
      </w:pPr>
      <w:r w:rsidRPr="00B53482">
        <w:rPr>
          <w:lang w:eastAsia="uk-UA"/>
        </w:rPr>
        <w:t xml:space="preserve">Комісія у складі Першої палати одноголосно вирішила зменшити бали кандидата за критерієм професійної етики та доброчесності на 15 балів за показниками </w:t>
      </w:r>
      <w:r w:rsidR="00E2736F" w:rsidRPr="00B53482">
        <w:rPr>
          <w:lang w:eastAsia="uk-UA"/>
        </w:rPr>
        <w:t>«</w:t>
      </w:r>
      <w:r w:rsidR="00ED3479" w:rsidRPr="00B53482">
        <w:t>д</w:t>
      </w:r>
      <w:r w:rsidR="00ED3479" w:rsidRPr="00BF62BE">
        <w:rPr>
          <w:bCs/>
        </w:rPr>
        <w:t>отримання етичних норм і бездоганна поведінка у професійній діяльності та особистому житті</w:t>
      </w:r>
      <w:r w:rsidRPr="00B53482">
        <w:rPr>
          <w:lang w:eastAsia="uk-UA"/>
        </w:rPr>
        <w:t>».</w:t>
      </w:r>
    </w:p>
    <w:p w14:paraId="30051D2F" w14:textId="5353349A" w:rsidR="00637486" w:rsidRPr="00B53482" w:rsidRDefault="00637486" w:rsidP="00BF62BE">
      <w:pPr>
        <w:shd w:val="clear" w:color="auto" w:fill="FFFFFF"/>
        <w:ind w:firstLine="567"/>
        <w:jc w:val="both"/>
        <w:rPr>
          <w:lang w:eastAsia="uk-UA"/>
        </w:rPr>
      </w:pPr>
      <w:r w:rsidRPr="00B53482">
        <w:t xml:space="preserve">Стосовно фінансової можливості Назара Ю.С. придбати земельну ділянку площею </w:t>
      </w:r>
      <w:r w:rsidRPr="00B53482">
        <w:rPr>
          <w:shd w:val="clear" w:color="auto" w:fill="FFFFFF"/>
        </w:rPr>
        <w:t>0,0598 га</w:t>
      </w:r>
      <w:r w:rsidR="00923CC4" w:rsidRPr="00B53482">
        <w:rPr>
          <w:shd w:val="clear" w:color="auto" w:fill="FFFFFF"/>
        </w:rPr>
        <w:t>, вартість якої становить</w:t>
      </w:r>
      <w:r w:rsidRPr="00B53482">
        <w:rPr>
          <w:shd w:val="clear" w:color="auto" w:fill="FFFFFF"/>
        </w:rPr>
        <w:t xml:space="preserve"> 557 472 грн</w:t>
      </w:r>
      <w:r w:rsidR="00B71E66">
        <w:rPr>
          <w:shd w:val="clear" w:color="auto" w:fill="FFFFFF"/>
        </w:rPr>
        <w:t>,</w:t>
      </w:r>
      <w:r w:rsidRPr="00B53482">
        <w:rPr>
          <w:shd w:val="clear" w:color="auto" w:fill="FFFFFF"/>
        </w:rPr>
        <w:t xml:space="preserve"> та житлового будинку площею</w:t>
      </w:r>
      <w:r w:rsidR="00C07407">
        <w:rPr>
          <w:shd w:val="clear" w:color="auto" w:fill="FFFFFF"/>
        </w:rPr>
        <w:t xml:space="preserve"> </w:t>
      </w:r>
      <w:r w:rsidRPr="00B53482">
        <w:rPr>
          <w:shd w:val="clear" w:color="auto" w:fill="FCFDFD"/>
        </w:rPr>
        <w:t>107,5</w:t>
      </w:r>
      <w:r w:rsidR="00C07407">
        <w:rPr>
          <w:shd w:val="clear" w:color="auto" w:fill="FCFDFD"/>
        </w:rPr>
        <w:t> </w:t>
      </w:r>
      <w:r w:rsidRPr="00B53482">
        <w:rPr>
          <w:shd w:val="clear" w:color="auto" w:fill="FCFDFD"/>
        </w:rPr>
        <w:t>кв.м</w:t>
      </w:r>
      <w:r w:rsidR="00923CC4" w:rsidRPr="00B53482">
        <w:rPr>
          <w:shd w:val="clear" w:color="auto" w:fill="FCFDFD"/>
        </w:rPr>
        <w:t>,</w:t>
      </w:r>
      <w:r w:rsidR="00C07407">
        <w:rPr>
          <w:shd w:val="clear" w:color="auto" w:fill="FCFDFD"/>
        </w:rPr>
        <w:t> </w:t>
      </w:r>
      <w:r w:rsidR="00923CC4" w:rsidRPr="00B53482">
        <w:rPr>
          <w:shd w:val="clear" w:color="auto" w:fill="FCFDFD"/>
        </w:rPr>
        <w:t>вартість на дату набуття становить</w:t>
      </w:r>
      <w:r w:rsidRPr="00B53482">
        <w:rPr>
          <w:shd w:val="clear" w:color="auto" w:fill="FCFDFD"/>
        </w:rPr>
        <w:t xml:space="preserve"> 1 216 870 грн</w:t>
      </w:r>
      <w:r w:rsidR="00923CC4" w:rsidRPr="00B53482">
        <w:rPr>
          <w:shd w:val="clear" w:color="auto" w:fill="FCFDFD"/>
        </w:rPr>
        <w:t xml:space="preserve"> (після завершення будівництва площа будинку становить </w:t>
      </w:r>
      <w:r w:rsidR="00923CC4" w:rsidRPr="00B53482">
        <w:rPr>
          <w:shd w:val="clear" w:color="auto" w:fill="FFFFFF"/>
        </w:rPr>
        <w:t xml:space="preserve">182,9 кв.м та вартість за останньою грошовою оцінкою становить 5 498 000 грн). </w:t>
      </w:r>
    </w:p>
    <w:p w14:paraId="23AF36F8" w14:textId="291ABBE1" w:rsidR="00CA5935" w:rsidRPr="00B53482" w:rsidRDefault="00CA5935" w:rsidP="00BF62BE">
      <w:pPr>
        <w:shd w:val="clear" w:color="auto" w:fill="FFFFFF"/>
        <w:ind w:firstLine="567"/>
        <w:jc w:val="both"/>
        <w:rPr>
          <w:lang w:eastAsia="uk-UA"/>
        </w:rPr>
      </w:pPr>
      <w:r w:rsidRPr="00B53482">
        <w:rPr>
          <w:shd w:val="clear" w:color="auto" w:fill="FFFFFF"/>
        </w:rPr>
        <w:t>У своїх поясненнях кандидат зазначив, що земельну ділянку та житловий будинок придбано за рахунок його власних заощаджень та заощаджень його сім’ї. Реконструкція будинку здійснювалася господарським способом</w:t>
      </w:r>
      <w:r w:rsidR="00B71E66">
        <w:rPr>
          <w:shd w:val="clear" w:color="auto" w:fill="FFFFFF"/>
        </w:rPr>
        <w:t>.</w:t>
      </w:r>
      <w:r w:rsidRPr="00B53482">
        <w:rPr>
          <w:shd w:val="clear" w:color="auto" w:fill="FFFFFF"/>
        </w:rPr>
        <w:t xml:space="preserve"> </w:t>
      </w:r>
      <w:r w:rsidR="00B71E66">
        <w:rPr>
          <w:shd w:val="clear" w:color="auto" w:fill="FFFFFF"/>
        </w:rPr>
        <w:t xml:space="preserve">Назар Ю.С. </w:t>
      </w:r>
      <w:r w:rsidRPr="00B53482">
        <w:rPr>
          <w:shd w:val="clear" w:color="auto" w:fill="FFFFFF"/>
        </w:rPr>
        <w:t>надав копії документів</w:t>
      </w:r>
      <w:r w:rsidR="00B71E66">
        <w:rPr>
          <w:shd w:val="clear" w:color="auto" w:fill="FFFFFF"/>
        </w:rPr>
        <w:t xml:space="preserve"> щодо</w:t>
      </w:r>
      <w:r w:rsidRPr="00B53482">
        <w:rPr>
          <w:shd w:val="clear" w:color="auto" w:fill="FFFFFF"/>
        </w:rPr>
        <w:t xml:space="preserve"> придбання та реконструкції будинку. </w:t>
      </w:r>
    </w:p>
    <w:p w14:paraId="6A7EFB46" w14:textId="06F1D37E" w:rsidR="005862CE" w:rsidRPr="00B53482" w:rsidRDefault="005862CE" w:rsidP="00BF62BE">
      <w:pPr>
        <w:shd w:val="clear" w:color="auto" w:fill="FFFFFF"/>
        <w:ind w:firstLine="567"/>
        <w:jc w:val="both"/>
        <w:rPr>
          <w:lang w:eastAsia="uk-UA"/>
        </w:rPr>
      </w:pPr>
      <w:r w:rsidRPr="00B53482">
        <w:t>Оцінивши надані Назаром Ю.С. пояснення та долучені до них документи, Комісія вважає їх непереконливими з огляду на таке.</w:t>
      </w:r>
    </w:p>
    <w:p w14:paraId="1923E64E" w14:textId="5B5BC057" w:rsidR="00B540AC" w:rsidRPr="00B53482" w:rsidRDefault="00B540AC" w:rsidP="00BF62BE">
      <w:pPr>
        <w:ind w:firstLine="567"/>
        <w:jc w:val="both"/>
        <w:rPr>
          <w:lang w:eastAsia="uk-UA"/>
        </w:rPr>
      </w:pPr>
      <w:r w:rsidRPr="00B53482">
        <w:rPr>
          <w:lang w:eastAsia="uk-UA"/>
        </w:rPr>
        <w:t>Згідно з даними з Державного реєстру фізичних осіб ‒ платників податків дохід кандидата Назара Ю.С. становив: 1999 рік – 1 217,40 грн, 2000 рік ‒ 4 070,22 грн, 2001 рік ‒ 6</w:t>
      </w:r>
      <w:r w:rsidR="00C07407">
        <w:rPr>
          <w:lang w:eastAsia="uk-UA"/>
        </w:rPr>
        <w:t> </w:t>
      </w:r>
      <w:r w:rsidRPr="00B53482">
        <w:rPr>
          <w:lang w:eastAsia="uk-UA"/>
        </w:rPr>
        <w:t>625,15</w:t>
      </w:r>
      <w:r w:rsidR="00C07407">
        <w:rPr>
          <w:lang w:eastAsia="uk-UA"/>
        </w:rPr>
        <w:t> </w:t>
      </w:r>
      <w:r w:rsidRPr="00B53482">
        <w:rPr>
          <w:lang w:eastAsia="uk-UA"/>
        </w:rPr>
        <w:t xml:space="preserve">грн, 2002 рік ‒ 10 931,36 грн, 2003 рік ‒ </w:t>
      </w:r>
      <w:r w:rsidR="008A20F6" w:rsidRPr="00B53482">
        <w:rPr>
          <w:lang w:eastAsia="uk-UA"/>
        </w:rPr>
        <w:t>5 191,56</w:t>
      </w:r>
      <w:r w:rsidRPr="00B53482">
        <w:rPr>
          <w:lang w:eastAsia="uk-UA"/>
        </w:rPr>
        <w:t xml:space="preserve"> грн, 2004</w:t>
      </w:r>
      <w:r w:rsidRPr="00BF62BE">
        <w:rPr>
          <w:lang w:val="en-US" w:eastAsia="uk-UA"/>
        </w:rPr>
        <w:t> </w:t>
      </w:r>
      <w:r w:rsidRPr="00B53482">
        <w:rPr>
          <w:lang w:eastAsia="uk-UA"/>
        </w:rPr>
        <w:t>рік ‒ 17 171,96 грн, 2005</w:t>
      </w:r>
      <w:r w:rsidR="00C07407">
        <w:rPr>
          <w:lang w:eastAsia="uk-UA"/>
        </w:rPr>
        <w:t> </w:t>
      </w:r>
      <w:r w:rsidRPr="00B53482">
        <w:rPr>
          <w:lang w:eastAsia="uk-UA"/>
        </w:rPr>
        <w:t>рік</w:t>
      </w:r>
      <w:r w:rsidR="00C07407">
        <w:rPr>
          <w:lang w:eastAsia="uk-UA"/>
        </w:rPr>
        <w:t> </w:t>
      </w:r>
      <w:r w:rsidRPr="00B53482">
        <w:rPr>
          <w:lang w:eastAsia="uk-UA"/>
        </w:rPr>
        <w:t>‒ 19 423,35 грн, 2006 рік ‒ 14 909,55 грн, 2007 рік ‒ 29 196,42 грн, 2008 рік ‒ 47 474,83 грн,</w:t>
      </w:r>
      <w:r w:rsidR="00C07407">
        <w:rPr>
          <w:lang w:eastAsia="uk-UA"/>
        </w:rPr>
        <w:t> </w:t>
      </w:r>
      <w:r w:rsidRPr="00B53482">
        <w:rPr>
          <w:lang w:eastAsia="uk-UA"/>
        </w:rPr>
        <w:t>2009 рік ‒ 58 692,17 грн, 2010 рік ‒ 67 916,78 грн, 2011 рік</w:t>
      </w:r>
      <w:r w:rsidR="0045778C">
        <w:rPr>
          <w:lang w:eastAsia="uk-UA"/>
        </w:rPr>
        <w:t xml:space="preserve"> </w:t>
      </w:r>
      <w:r w:rsidRPr="00B53482">
        <w:rPr>
          <w:lang w:eastAsia="uk-UA"/>
        </w:rPr>
        <w:t>‒ 89 443,11 грн, 2012 рік ‒ 90</w:t>
      </w:r>
      <w:r w:rsidR="00C07407">
        <w:rPr>
          <w:lang w:eastAsia="uk-UA"/>
        </w:rPr>
        <w:t> </w:t>
      </w:r>
      <w:r w:rsidRPr="00B53482">
        <w:rPr>
          <w:lang w:eastAsia="uk-UA"/>
        </w:rPr>
        <w:t xml:space="preserve">451,74 грн, 2013 </w:t>
      </w:r>
      <w:r w:rsidR="0045778C">
        <w:rPr>
          <w:lang w:eastAsia="uk-UA"/>
        </w:rPr>
        <w:t xml:space="preserve">рік ‒ 120 561,34 грн, 2014 рік </w:t>
      </w:r>
      <w:r w:rsidR="0045778C" w:rsidRPr="00B53482">
        <w:rPr>
          <w:lang w:eastAsia="uk-UA"/>
        </w:rPr>
        <w:t>‒</w:t>
      </w:r>
      <w:r w:rsidRPr="00B53482">
        <w:rPr>
          <w:lang w:eastAsia="uk-UA"/>
        </w:rPr>
        <w:t xml:space="preserve"> 89 962,91 грн, 2015 рік </w:t>
      </w:r>
      <w:r w:rsidR="0045778C" w:rsidRPr="00B53482">
        <w:rPr>
          <w:lang w:eastAsia="uk-UA"/>
        </w:rPr>
        <w:t>‒</w:t>
      </w:r>
      <w:r w:rsidRPr="00B53482">
        <w:rPr>
          <w:lang w:eastAsia="uk-UA"/>
        </w:rPr>
        <w:t xml:space="preserve"> 107 713,10 грн, </w:t>
      </w:r>
      <w:r w:rsidRPr="00B53482">
        <w:rPr>
          <w:lang w:eastAsia="uk-UA"/>
        </w:rPr>
        <w:lastRenderedPageBreak/>
        <w:t xml:space="preserve">2016 рік </w:t>
      </w:r>
      <w:r w:rsidR="0045778C" w:rsidRPr="00B53482">
        <w:rPr>
          <w:lang w:eastAsia="uk-UA"/>
        </w:rPr>
        <w:t>‒</w:t>
      </w:r>
      <w:r w:rsidR="0045778C">
        <w:rPr>
          <w:lang w:eastAsia="uk-UA"/>
        </w:rPr>
        <w:t xml:space="preserve"> 300 363,65 грн, 2017 рік </w:t>
      </w:r>
      <w:r w:rsidR="0045778C" w:rsidRPr="00B53482">
        <w:rPr>
          <w:lang w:eastAsia="uk-UA"/>
        </w:rPr>
        <w:t>‒</w:t>
      </w:r>
      <w:r w:rsidRPr="00B53482">
        <w:rPr>
          <w:lang w:eastAsia="uk-UA"/>
        </w:rPr>
        <w:t xml:space="preserve"> 336 902,62 грн, 2018 рік </w:t>
      </w:r>
      <w:r w:rsidR="0045778C" w:rsidRPr="00B53482">
        <w:rPr>
          <w:lang w:eastAsia="uk-UA"/>
        </w:rPr>
        <w:t>‒</w:t>
      </w:r>
      <w:r w:rsidR="0045778C">
        <w:rPr>
          <w:lang w:eastAsia="uk-UA"/>
        </w:rPr>
        <w:t xml:space="preserve"> 355 937,48 грн, 2019 рік </w:t>
      </w:r>
      <w:r w:rsidR="0045778C" w:rsidRPr="00B53482">
        <w:rPr>
          <w:lang w:eastAsia="uk-UA"/>
        </w:rPr>
        <w:t>‒</w:t>
      </w:r>
      <w:r w:rsidRPr="00B53482">
        <w:rPr>
          <w:lang w:eastAsia="uk-UA"/>
        </w:rPr>
        <w:t xml:space="preserve"> 464</w:t>
      </w:r>
      <w:r w:rsidR="00C07407">
        <w:rPr>
          <w:lang w:eastAsia="uk-UA"/>
        </w:rPr>
        <w:t> </w:t>
      </w:r>
      <w:r w:rsidRPr="00B53482">
        <w:rPr>
          <w:lang w:eastAsia="uk-UA"/>
        </w:rPr>
        <w:t xml:space="preserve">905,38 грн, 2020 рік </w:t>
      </w:r>
      <w:r w:rsidR="0045778C" w:rsidRPr="00B53482">
        <w:rPr>
          <w:lang w:eastAsia="uk-UA"/>
        </w:rPr>
        <w:t>‒</w:t>
      </w:r>
      <w:r w:rsidRPr="00B53482">
        <w:rPr>
          <w:lang w:eastAsia="uk-UA"/>
        </w:rPr>
        <w:t xml:space="preserve"> 519 519,00 грн, 2021 рік </w:t>
      </w:r>
      <w:r w:rsidR="0045778C" w:rsidRPr="00B53482">
        <w:rPr>
          <w:lang w:eastAsia="uk-UA"/>
        </w:rPr>
        <w:t>‒</w:t>
      </w:r>
      <w:r w:rsidRPr="00B53482">
        <w:rPr>
          <w:lang w:eastAsia="uk-UA"/>
        </w:rPr>
        <w:t xml:space="preserve"> 593 938,23 грн, 2022 рік </w:t>
      </w:r>
      <w:r w:rsidR="0045778C" w:rsidRPr="00B53482">
        <w:rPr>
          <w:lang w:eastAsia="uk-UA"/>
        </w:rPr>
        <w:t>‒</w:t>
      </w:r>
      <w:r w:rsidR="0045778C">
        <w:rPr>
          <w:lang w:eastAsia="uk-UA"/>
        </w:rPr>
        <w:t xml:space="preserve"> 810 644,03 грн, 2023 рік </w:t>
      </w:r>
      <w:r w:rsidR="0045778C" w:rsidRPr="00B53482">
        <w:rPr>
          <w:lang w:eastAsia="uk-UA"/>
        </w:rPr>
        <w:t>‒</w:t>
      </w:r>
      <w:r w:rsidR="0045778C">
        <w:rPr>
          <w:lang w:eastAsia="uk-UA"/>
        </w:rPr>
        <w:t xml:space="preserve"> 634 649,34 грн, 2024 рік </w:t>
      </w:r>
      <w:r w:rsidR="0045778C" w:rsidRPr="00B53482">
        <w:rPr>
          <w:lang w:eastAsia="uk-UA"/>
        </w:rPr>
        <w:t>‒</w:t>
      </w:r>
      <w:r w:rsidRPr="00B53482">
        <w:rPr>
          <w:lang w:eastAsia="uk-UA"/>
        </w:rPr>
        <w:t xml:space="preserve"> 866 870,83 грн. </w:t>
      </w:r>
    </w:p>
    <w:p w14:paraId="228B7078" w14:textId="72A0D9A7" w:rsidR="006706F9" w:rsidRPr="00B53482" w:rsidRDefault="00B540AC" w:rsidP="00BF62BE">
      <w:pPr>
        <w:shd w:val="clear" w:color="auto" w:fill="FFFFFF"/>
        <w:ind w:firstLine="567"/>
        <w:jc w:val="both"/>
        <w:rPr>
          <w:lang w:eastAsia="uk-UA"/>
        </w:rPr>
      </w:pPr>
      <w:r w:rsidRPr="00B53482">
        <w:rPr>
          <w:shd w:val="clear" w:color="auto" w:fill="FFFFFF"/>
        </w:rPr>
        <w:t>За даними Міністерства соціальної політики України, фактичний розмір прожиткового мінімуму дл</w:t>
      </w:r>
      <w:r w:rsidR="0045778C">
        <w:rPr>
          <w:shd w:val="clear" w:color="auto" w:fill="FFFFFF"/>
        </w:rPr>
        <w:t xml:space="preserve">я працездатних осіб становив:  </w:t>
      </w:r>
      <w:r w:rsidRPr="00B53482">
        <w:rPr>
          <w:shd w:val="clear" w:color="auto" w:fill="FFFFFF"/>
        </w:rPr>
        <w:t>2000 р</w:t>
      </w:r>
      <w:r w:rsidR="0045778C">
        <w:rPr>
          <w:shd w:val="clear" w:color="auto" w:fill="FFFFFF"/>
        </w:rPr>
        <w:t xml:space="preserve">ік </w:t>
      </w:r>
      <w:r w:rsidR="0045778C" w:rsidRPr="00B53482">
        <w:rPr>
          <w:lang w:eastAsia="uk-UA"/>
        </w:rPr>
        <w:t>‒</w:t>
      </w:r>
      <w:r w:rsidRPr="00B53482">
        <w:rPr>
          <w:shd w:val="clear" w:color="auto" w:fill="FFFFFF"/>
        </w:rPr>
        <w:t xml:space="preserve"> 288 грн, 2001 р</w:t>
      </w:r>
      <w:r w:rsidR="0045778C">
        <w:rPr>
          <w:shd w:val="clear" w:color="auto" w:fill="FFFFFF"/>
        </w:rPr>
        <w:t>ік</w:t>
      </w:r>
      <w:r w:rsidRPr="00B53482">
        <w:rPr>
          <w:shd w:val="clear" w:color="auto" w:fill="FFFFFF"/>
        </w:rPr>
        <w:t xml:space="preserve"> – 331 грн, 2002 та 2003</w:t>
      </w:r>
      <w:r w:rsidR="00C07407">
        <w:rPr>
          <w:shd w:val="clear" w:color="auto" w:fill="FFFFFF"/>
        </w:rPr>
        <w:t> </w:t>
      </w:r>
      <w:r w:rsidRPr="00B53482">
        <w:rPr>
          <w:shd w:val="clear" w:color="auto" w:fill="FFFFFF"/>
        </w:rPr>
        <w:t>роки – 365 грн, 2004 рік – 387 грн, 2005 рік – 453 грн, 2006 рік – 483 грн, 2007 рік – 525</w:t>
      </w:r>
      <w:r w:rsidR="00C07407">
        <w:rPr>
          <w:shd w:val="clear" w:color="auto" w:fill="FFFFFF"/>
        </w:rPr>
        <w:t> </w:t>
      </w:r>
      <w:r w:rsidRPr="00B53482">
        <w:rPr>
          <w:shd w:val="clear" w:color="auto" w:fill="FFFFFF"/>
        </w:rPr>
        <w:t>грн,</w:t>
      </w:r>
      <w:r w:rsidR="00C07407">
        <w:rPr>
          <w:shd w:val="clear" w:color="auto" w:fill="FFFFFF"/>
        </w:rPr>
        <w:t> </w:t>
      </w:r>
      <w:r w:rsidRPr="00B53482">
        <w:rPr>
          <w:shd w:val="clear" w:color="auto" w:fill="FFFFFF"/>
        </w:rPr>
        <w:t>2008 рік – 633 грн</w:t>
      </w:r>
      <w:r w:rsidR="0045778C">
        <w:rPr>
          <w:shd w:val="clear" w:color="auto" w:fill="FFFFFF"/>
        </w:rPr>
        <w:t xml:space="preserve">, 2009 рік – 744 грн, 2010 рік </w:t>
      </w:r>
      <w:r w:rsidR="0045778C" w:rsidRPr="00B53482">
        <w:rPr>
          <w:lang w:eastAsia="uk-UA"/>
        </w:rPr>
        <w:t>‒</w:t>
      </w:r>
      <w:r w:rsidRPr="00B53482">
        <w:rPr>
          <w:shd w:val="clear" w:color="auto" w:fill="FFFFFF"/>
        </w:rPr>
        <w:t xml:space="preserve"> 869 грн, 2011 рік – 941 грн, 2012 рік – 1 073 грн, 2013 рік – 1 147 грн, 2014 рік – 1 218 грн, 2015 рік – 1 218 грн, 2016 рік – 1 378 грн, 2017 рік – 1 600 грн, 2018 рік – 1 762 грн, 2019 рік – 1 921 грн, 2020 рік – 2 102 грн, 2021 рік – 2 270 грн, 2022 рік – 2 481 грн, 2023 рік – 2 684 грн, 2024 рік – 3 028 грн. </w:t>
      </w:r>
    </w:p>
    <w:p w14:paraId="6F4FFD8B" w14:textId="3A9C31DA" w:rsidR="006706F9" w:rsidRPr="00B53482" w:rsidRDefault="006706F9" w:rsidP="00BF62BE">
      <w:pPr>
        <w:shd w:val="clear" w:color="auto" w:fill="FFFFFF"/>
        <w:ind w:firstLine="567"/>
        <w:jc w:val="both"/>
        <w:rPr>
          <w:lang w:eastAsia="uk-UA"/>
        </w:rPr>
      </w:pPr>
      <w:r w:rsidRPr="00B53482">
        <w:t>Згідно з інформацією, розміщеною на Порталі відк</w:t>
      </w:r>
      <w:r w:rsidR="0045778C">
        <w:t>ритих даних, витрати населення в</w:t>
      </w:r>
      <w:r w:rsidRPr="00B53482">
        <w:t xml:space="preserve"> розрахунку на одну особу в Львівській області, за даними Державної служби статистики України, становили: 2005 рік –</w:t>
      </w:r>
      <w:r w:rsidR="006933E4" w:rsidRPr="00B53482">
        <w:t xml:space="preserve"> 6 634 грн</w:t>
      </w:r>
      <w:r w:rsidRPr="00B53482">
        <w:t>, 2006 рік –</w:t>
      </w:r>
      <w:r w:rsidR="006933E4" w:rsidRPr="00B53482">
        <w:t xml:space="preserve"> 8 003 грн</w:t>
      </w:r>
      <w:r w:rsidRPr="00B53482">
        <w:t>, 2007 рік –</w:t>
      </w:r>
      <w:r w:rsidR="006933E4" w:rsidRPr="00B53482">
        <w:t xml:space="preserve"> 10</w:t>
      </w:r>
      <w:r w:rsidR="00C07407">
        <w:t> </w:t>
      </w:r>
      <w:r w:rsidR="006933E4" w:rsidRPr="00B53482">
        <w:t>569</w:t>
      </w:r>
      <w:r w:rsidR="00C07407">
        <w:t> </w:t>
      </w:r>
      <w:r w:rsidR="006933E4" w:rsidRPr="00B53482">
        <w:t>грн</w:t>
      </w:r>
      <w:r w:rsidRPr="00B53482">
        <w:t>,</w:t>
      </w:r>
      <w:r w:rsidR="00C07407">
        <w:t> </w:t>
      </w:r>
      <w:r w:rsidRPr="00B53482">
        <w:t>2008</w:t>
      </w:r>
      <w:r w:rsidR="00C07407">
        <w:t> </w:t>
      </w:r>
      <w:r w:rsidRPr="00B53482">
        <w:t>рік</w:t>
      </w:r>
      <w:r w:rsidR="00C07407">
        <w:t> </w:t>
      </w:r>
      <w:r w:rsidRPr="00B53482">
        <w:t>–</w:t>
      </w:r>
      <w:r w:rsidR="00C07407">
        <w:t> </w:t>
      </w:r>
      <w:r w:rsidR="006933E4" w:rsidRPr="00B53482">
        <w:t>14 313 грн</w:t>
      </w:r>
      <w:r w:rsidRPr="00B53482">
        <w:t>, 2009 рік –</w:t>
      </w:r>
      <w:r w:rsidR="006933E4" w:rsidRPr="00B53482">
        <w:t xml:space="preserve"> 14 544 грн</w:t>
      </w:r>
      <w:r w:rsidRPr="00B53482">
        <w:t>, 2010 рік –</w:t>
      </w:r>
      <w:r w:rsidR="003F2BF2" w:rsidRPr="00B53482">
        <w:t xml:space="preserve"> 17 673 грн</w:t>
      </w:r>
      <w:r w:rsidRPr="00B53482">
        <w:t>, 2011 рік –</w:t>
      </w:r>
      <w:r w:rsidR="006933E4" w:rsidRPr="00B53482">
        <w:t xml:space="preserve"> </w:t>
      </w:r>
      <w:r w:rsidR="003F2BF2" w:rsidRPr="00B53482">
        <w:t>21</w:t>
      </w:r>
      <w:r w:rsidR="00C07407">
        <w:t> </w:t>
      </w:r>
      <w:r w:rsidR="003F2BF2" w:rsidRPr="00B53482">
        <w:t>977</w:t>
      </w:r>
      <w:r w:rsidR="00C07407">
        <w:t> </w:t>
      </w:r>
      <w:r w:rsidR="006933E4" w:rsidRPr="00B53482">
        <w:t>грн</w:t>
      </w:r>
      <w:r w:rsidRPr="00B53482">
        <w:t>, 2012 рік –</w:t>
      </w:r>
      <w:r w:rsidR="006933E4" w:rsidRPr="00B53482">
        <w:t xml:space="preserve"> 25 361 грн</w:t>
      </w:r>
      <w:r w:rsidRPr="00B53482">
        <w:t xml:space="preserve">, 2013 рік – </w:t>
      </w:r>
      <w:r w:rsidR="006933E4" w:rsidRPr="00B53482">
        <w:t>26 805 грн</w:t>
      </w:r>
      <w:r w:rsidRPr="00B53482">
        <w:t>,</w:t>
      </w:r>
      <w:r w:rsidR="006933E4" w:rsidRPr="00B53482">
        <w:t xml:space="preserve"> 2014 рік – 30 378 грн, 2015 рік – 38</w:t>
      </w:r>
      <w:r w:rsidR="00C07407">
        <w:t> </w:t>
      </w:r>
      <w:r w:rsidR="006933E4" w:rsidRPr="00B53482">
        <w:t>775</w:t>
      </w:r>
      <w:r w:rsidR="00C07407">
        <w:t> </w:t>
      </w:r>
      <w:r w:rsidR="006933E4" w:rsidRPr="00B53482">
        <w:t>грн, 2016 рік – 46 719 грн, 2017 рік – 63 955 грн, 2018 рік – 79 186 грн, 2019 рік – 90</w:t>
      </w:r>
      <w:r w:rsidR="00C07407">
        <w:t> </w:t>
      </w:r>
      <w:r w:rsidR="006933E4" w:rsidRPr="00B53482">
        <w:t>406</w:t>
      </w:r>
      <w:r w:rsidR="00C07407">
        <w:t> </w:t>
      </w:r>
      <w:r w:rsidR="006933E4" w:rsidRPr="00B53482">
        <w:t>грн, 2020 рік – 95 025 грн, 2021 рік – 116 628 грн.</w:t>
      </w:r>
    </w:p>
    <w:p w14:paraId="5AB4E817" w14:textId="234F9A41" w:rsidR="00292FFC" w:rsidRPr="00B53482" w:rsidRDefault="00765248" w:rsidP="00BF62BE">
      <w:pPr>
        <w:shd w:val="clear" w:color="auto" w:fill="FFFFFF"/>
        <w:ind w:firstLine="567"/>
        <w:jc w:val="both"/>
        <w:rPr>
          <w:lang w:eastAsia="uk-UA"/>
        </w:rPr>
      </w:pPr>
      <w:r w:rsidRPr="00B53482">
        <w:t xml:space="preserve">Заощадження Нараза Ю.С. з урахуванням доходів, розміру прожиткового мінімуму для працездатних осіб та витрат населення </w:t>
      </w:r>
      <w:r w:rsidR="0045778C">
        <w:t>в</w:t>
      </w:r>
      <w:r w:rsidRPr="00B53482">
        <w:t xml:space="preserve"> розрахунку на одну особу в Львівській області могли становити: </w:t>
      </w:r>
      <w:r w:rsidR="005F7AB9" w:rsidRPr="00B53482">
        <w:t>1999 рік – 1</w:t>
      </w:r>
      <w:r w:rsidR="0045778C">
        <w:t xml:space="preserve"> </w:t>
      </w:r>
      <w:r w:rsidR="005F7AB9" w:rsidRPr="00B53482">
        <w:t xml:space="preserve">217 грн, </w:t>
      </w:r>
      <w:r w:rsidR="00124477" w:rsidRPr="0008182D">
        <w:t xml:space="preserve">2000 </w:t>
      </w:r>
      <w:r w:rsidR="00124477" w:rsidRPr="00B53482">
        <w:t>рік – 614 грн, 2001 рік – 2 653 грн, 2002</w:t>
      </w:r>
      <w:r w:rsidR="00C07407">
        <w:t> </w:t>
      </w:r>
      <w:r w:rsidR="00124477" w:rsidRPr="00B53482">
        <w:t>рік</w:t>
      </w:r>
      <w:r w:rsidR="00C07407">
        <w:t> </w:t>
      </w:r>
      <w:r w:rsidR="00124477" w:rsidRPr="00B53482">
        <w:t>–</w:t>
      </w:r>
      <w:r w:rsidR="00C07407">
        <w:t> </w:t>
      </w:r>
      <w:r w:rsidR="00124477" w:rsidRPr="00B53482">
        <w:t>6</w:t>
      </w:r>
      <w:r w:rsidR="00C07407">
        <w:t> </w:t>
      </w:r>
      <w:r w:rsidR="00124477" w:rsidRPr="00B53482">
        <w:t>551</w:t>
      </w:r>
      <w:r w:rsidR="00C07407">
        <w:t> </w:t>
      </w:r>
      <w:r w:rsidR="00124477" w:rsidRPr="00B53482">
        <w:t>грн,</w:t>
      </w:r>
      <w:r w:rsidR="00C07407">
        <w:t> </w:t>
      </w:r>
      <w:r w:rsidR="00124477" w:rsidRPr="00B53482">
        <w:t>2003 рік – 811 грн, 2004 рік – 12 527 грн, 2005 рік – 7 353 грн, 2006 рік – 1</w:t>
      </w:r>
      <w:r w:rsidR="00C07407">
        <w:t> </w:t>
      </w:r>
      <w:r w:rsidR="00124477" w:rsidRPr="00B53482">
        <w:t>110</w:t>
      </w:r>
      <w:r w:rsidR="00C07407">
        <w:t> </w:t>
      </w:r>
      <w:r w:rsidR="00124477" w:rsidRPr="00B53482">
        <w:t>грн, 2007 рік – 12 327 грн, 2008 рік – 25 565 грн, 2009 рік – 35 220, 2010 рік – 39 815 грн, 2011 рік – 56 498 грн, 2012 рік – 52 214 грн, 2013 рік – 79 992 грн, 20</w:t>
      </w:r>
      <w:r w:rsidR="0045778C">
        <w:t>14 рік – 44 968 грн, 2015</w:t>
      </w:r>
      <w:r w:rsidR="00C07407">
        <w:t> </w:t>
      </w:r>
      <w:r w:rsidR="0045778C">
        <w:t>рік</w:t>
      </w:r>
      <w:r w:rsidR="00C07407">
        <w:t> </w:t>
      </w:r>
      <w:r w:rsidR="0045778C" w:rsidRPr="00B53482">
        <w:rPr>
          <w:lang w:eastAsia="uk-UA"/>
        </w:rPr>
        <w:t>‒</w:t>
      </w:r>
      <w:r w:rsidR="00C07407">
        <w:t> </w:t>
      </w:r>
      <w:r w:rsidR="00124477" w:rsidRPr="00B53482">
        <w:t xml:space="preserve">54 322 грн, 2016 рік – 237 108 грн, 2017 рік – 253 747 грн, 2018 рік – 255 607 грн, 2019 рік – 351 447 грн, 2020 рік – 399 270 грн, 2021 рік – 450 070 грн, 2022 рік – 780 872 грн, 2023 рік – 602 441 грн, 2024 рік – 830 534 грн. </w:t>
      </w:r>
    </w:p>
    <w:p w14:paraId="582956B7" w14:textId="11D7265F" w:rsidR="00292FFC" w:rsidRPr="00B53482" w:rsidRDefault="0045778C" w:rsidP="00BF62BE">
      <w:pPr>
        <w:shd w:val="clear" w:color="auto" w:fill="FFFFFF"/>
        <w:ind w:firstLine="567"/>
        <w:jc w:val="both"/>
      </w:pPr>
      <w:r>
        <w:t>Тобто</w:t>
      </w:r>
      <w:r w:rsidR="00765248" w:rsidRPr="00B53482">
        <w:t xml:space="preserve"> загальні заощадження кандидата без урахування податків упродовж </w:t>
      </w:r>
      <w:r w:rsidR="005F7AB9" w:rsidRPr="00B53482">
        <w:t>1999</w:t>
      </w:r>
      <w:r w:rsidRPr="00B53482">
        <w:rPr>
          <w:lang w:eastAsia="uk-UA"/>
        </w:rPr>
        <w:t>‒</w:t>
      </w:r>
      <w:r w:rsidR="00C07407">
        <w:rPr>
          <w:lang w:eastAsia="uk-UA"/>
        </w:rPr>
        <w:t> </w:t>
      </w:r>
      <w:r w:rsidR="00765248" w:rsidRPr="00B53482">
        <w:t>20</w:t>
      </w:r>
      <w:r w:rsidR="00292FFC" w:rsidRPr="00B53482">
        <w:t>18</w:t>
      </w:r>
      <w:r w:rsidR="00C07407">
        <w:t> </w:t>
      </w:r>
      <w:r w:rsidR="00765248" w:rsidRPr="00B53482">
        <w:t xml:space="preserve">років, </w:t>
      </w:r>
      <w:r w:rsidR="00292FFC" w:rsidRPr="00B53482">
        <w:t xml:space="preserve">до придбання земельної ділянки та житлового будинку, </w:t>
      </w:r>
      <w:r w:rsidR="00765248" w:rsidRPr="00B53482">
        <w:t xml:space="preserve">ймовірно, становили </w:t>
      </w:r>
      <w:r w:rsidR="005F7AB9" w:rsidRPr="00B53482">
        <w:t>924 612</w:t>
      </w:r>
      <w:r w:rsidR="00292FFC" w:rsidRPr="00B53482">
        <w:t xml:space="preserve"> </w:t>
      </w:r>
      <w:r w:rsidR="00765248" w:rsidRPr="00B53482">
        <w:t>грн.</w:t>
      </w:r>
      <w:r w:rsidR="00292FFC" w:rsidRPr="00B53482">
        <w:t xml:space="preserve"> </w:t>
      </w:r>
    </w:p>
    <w:p w14:paraId="15E2E6D4" w14:textId="1EF0F68B" w:rsidR="00933D52" w:rsidRPr="00B53482" w:rsidRDefault="00E4586B" w:rsidP="00BF62BE">
      <w:pPr>
        <w:shd w:val="clear" w:color="auto" w:fill="FFFFFF"/>
        <w:ind w:firstLine="567"/>
        <w:jc w:val="both"/>
        <w:rPr>
          <w:lang w:eastAsia="uk-UA"/>
        </w:rPr>
      </w:pPr>
      <w:r>
        <w:t>Водночас</w:t>
      </w:r>
      <w:r w:rsidR="00212CFE">
        <w:t>, із Д</w:t>
      </w:r>
      <w:r w:rsidR="00933D52" w:rsidRPr="00B53482">
        <w:t xml:space="preserve">екларацій </w:t>
      </w:r>
      <w:r w:rsidR="00933D52" w:rsidRPr="00B53482">
        <w:rPr>
          <w:shd w:val="clear" w:color="auto" w:fill="FFFFFF"/>
        </w:rPr>
        <w:t xml:space="preserve">Назара Ю.С. вбачається, що ним та його дружиною було придбано транспортні засоби </w:t>
      </w:r>
      <w:r>
        <w:rPr>
          <w:shd w:val="clear" w:color="auto" w:fill="FFFFFF"/>
        </w:rPr>
        <w:t>«KIA SORENTO»</w:t>
      </w:r>
      <w:r w:rsidR="00933D52" w:rsidRPr="00B53482">
        <w:rPr>
          <w:shd w:val="clear" w:color="auto" w:fill="FFFFFF"/>
        </w:rPr>
        <w:t xml:space="preserve"> 2007 року випуску та </w:t>
      </w:r>
      <w:r>
        <w:rPr>
          <w:shd w:val="clear" w:color="auto" w:fill="FFFFFF"/>
        </w:rPr>
        <w:t>«</w:t>
      </w:r>
      <w:r w:rsidR="00933D52" w:rsidRPr="00B53482">
        <w:rPr>
          <w:shd w:val="clear" w:color="auto" w:fill="FCFDFD"/>
        </w:rPr>
        <w:t>Ford Fiesta</w:t>
      </w:r>
      <w:r>
        <w:rPr>
          <w:shd w:val="clear" w:color="auto" w:fill="FCFDFD"/>
        </w:rPr>
        <w:t>»</w:t>
      </w:r>
      <w:r w:rsidR="00933D52" w:rsidRPr="00B53482">
        <w:rPr>
          <w:shd w:val="clear" w:color="auto" w:fill="FCFDFD"/>
        </w:rPr>
        <w:t xml:space="preserve"> 2012 року випуску, що також могло суттєво вплинути на заощадження</w:t>
      </w:r>
      <w:r w:rsidR="00235AAE" w:rsidRPr="00B53482">
        <w:rPr>
          <w:shd w:val="clear" w:color="auto" w:fill="FCFDFD"/>
        </w:rPr>
        <w:t xml:space="preserve"> </w:t>
      </w:r>
      <w:r w:rsidR="00426DC3" w:rsidRPr="00B53482">
        <w:rPr>
          <w:shd w:val="clear" w:color="auto" w:fill="FCFDFD"/>
        </w:rPr>
        <w:t>коштів</w:t>
      </w:r>
      <w:r w:rsidR="00933D52" w:rsidRPr="00B53482">
        <w:rPr>
          <w:shd w:val="clear" w:color="auto" w:fill="FCFDFD"/>
        </w:rPr>
        <w:t>.</w:t>
      </w:r>
    </w:p>
    <w:p w14:paraId="5860A8AB" w14:textId="42761C17" w:rsidR="00765248" w:rsidRPr="00B53482" w:rsidRDefault="00292FFC" w:rsidP="00BF62BE">
      <w:pPr>
        <w:shd w:val="clear" w:color="auto" w:fill="FFFFFF"/>
        <w:ind w:firstLine="567"/>
        <w:jc w:val="both"/>
      </w:pPr>
      <w:r w:rsidRPr="00B53482">
        <w:t>Загальні заощадження кандидата без урах</w:t>
      </w:r>
      <w:r w:rsidR="00E4586B">
        <w:t>ування податків упродовж 2019</w:t>
      </w:r>
      <w:r w:rsidR="00E4586B" w:rsidRPr="00B53482">
        <w:rPr>
          <w:lang w:eastAsia="uk-UA"/>
        </w:rPr>
        <w:t>‒</w:t>
      </w:r>
      <w:r w:rsidRPr="00B53482">
        <w:t>2024 років, ймовірно, становили 3 414 634 грн.</w:t>
      </w:r>
    </w:p>
    <w:p w14:paraId="6397F1B5" w14:textId="14EF26FB" w:rsidR="00235AAE" w:rsidRPr="00B53482" w:rsidRDefault="00E4586B" w:rsidP="00BF62BE">
      <w:pPr>
        <w:shd w:val="clear" w:color="auto" w:fill="FFFFFF"/>
        <w:ind w:firstLine="567"/>
        <w:jc w:val="both"/>
      </w:pPr>
      <w:r>
        <w:t>У</w:t>
      </w:r>
      <w:r w:rsidR="00235AAE" w:rsidRPr="00B53482">
        <w:t xml:space="preserve"> цей період житловий будинок мав статус незавершеного будівництва, велася його реконструкція. У 2024 році житловий будинок був зданий в експлуатацію та мав статус завершеного будівництва та був оцінений в сумі </w:t>
      </w:r>
      <w:r w:rsidR="00235AAE" w:rsidRPr="00B53482">
        <w:rPr>
          <w:shd w:val="clear" w:color="auto" w:fill="FFFFFF"/>
        </w:rPr>
        <w:t>5 498 000 грн.</w:t>
      </w:r>
    </w:p>
    <w:p w14:paraId="7D647895" w14:textId="1788F739" w:rsidR="00292FFC" w:rsidRPr="00B53482" w:rsidRDefault="00E4586B" w:rsidP="00BF62BE">
      <w:pPr>
        <w:shd w:val="clear" w:color="auto" w:fill="FFFFFF"/>
        <w:ind w:firstLine="567"/>
        <w:jc w:val="both"/>
        <w:rPr>
          <w:shd w:val="clear" w:color="auto" w:fill="FCFDFD"/>
        </w:rPr>
      </w:pPr>
      <w:r>
        <w:t>І</w:t>
      </w:r>
      <w:r w:rsidR="00212CFE">
        <w:t>з Д</w:t>
      </w:r>
      <w:r w:rsidR="00292FFC" w:rsidRPr="00B53482">
        <w:t>екларації</w:t>
      </w:r>
      <w:r w:rsidR="004B214B" w:rsidRPr="00B53482">
        <w:rPr>
          <w:shd w:val="clear" w:color="auto" w:fill="FFFFFF"/>
        </w:rPr>
        <w:t> </w:t>
      </w:r>
      <w:r w:rsidR="00292FFC" w:rsidRPr="00B53482">
        <w:t xml:space="preserve">за </w:t>
      </w:r>
      <w:r w:rsidR="004B214B" w:rsidRPr="00B53482">
        <w:t xml:space="preserve">2024 рік вбачається, що Назар Ю.С. придбав транспортний засіб </w:t>
      </w:r>
      <w:r>
        <w:t>«</w:t>
      </w:r>
      <w:r>
        <w:rPr>
          <w:shd w:val="clear" w:color="auto" w:fill="FFFFFF"/>
        </w:rPr>
        <w:t>AUDI Q7 E-TRON»</w:t>
      </w:r>
      <w:r w:rsidR="004B214B" w:rsidRPr="00B53482">
        <w:rPr>
          <w:shd w:val="clear" w:color="auto" w:fill="FFFFFF"/>
        </w:rPr>
        <w:t xml:space="preserve"> 2016 року випуску, вартість якого становить 807 695 грн та </w:t>
      </w:r>
      <w:r w:rsidR="004B214B" w:rsidRPr="00B53482">
        <w:rPr>
          <w:shd w:val="clear" w:color="auto" w:fill="FCFDFD"/>
        </w:rPr>
        <w:t xml:space="preserve">348 500 грн – надання послуг щодо митного оформлення, що також </w:t>
      </w:r>
      <w:r w:rsidR="00235AAE" w:rsidRPr="00B53482">
        <w:rPr>
          <w:shd w:val="clear" w:color="auto" w:fill="FCFDFD"/>
        </w:rPr>
        <w:t xml:space="preserve">мало </w:t>
      </w:r>
      <w:r w:rsidR="00212CFE">
        <w:rPr>
          <w:shd w:val="clear" w:color="auto" w:fill="FCFDFD"/>
        </w:rPr>
        <w:t xml:space="preserve">значний </w:t>
      </w:r>
      <w:r w:rsidR="00235AAE" w:rsidRPr="00B53482">
        <w:rPr>
          <w:shd w:val="clear" w:color="auto" w:fill="FCFDFD"/>
        </w:rPr>
        <w:t>вплив</w:t>
      </w:r>
      <w:r w:rsidR="004B214B" w:rsidRPr="00B53482">
        <w:rPr>
          <w:shd w:val="clear" w:color="auto" w:fill="FCFDFD"/>
        </w:rPr>
        <w:t xml:space="preserve"> на заощадження коштів. </w:t>
      </w:r>
    </w:p>
    <w:p w14:paraId="6EEE4F5D" w14:textId="1A3CB400" w:rsidR="004B214B" w:rsidRPr="00B53482" w:rsidRDefault="004B214B" w:rsidP="00BF62BE">
      <w:pPr>
        <w:shd w:val="clear" w:color="auto" w:fill="FFFFFF"/>
        <w:ind w:firstLine="567"/>
        <w:jc w:val="both"/>
        <w:rPr>
          <w:shd w:val="clear" w:color="auto" w:fill="FCFDFD"/>
        </w:rPr>
      </w:pPr>
      <w:r w:rsidRPr="00B53482">
        <w:rPr>
          <w:shd w:val="clear" w:color="auto" w:fill="FCFDFD"/>
        </w:rPr>
        <w:t xml:space="preserve">Крім того, </w:t>
      </w:r>
      <w:r w:rsidRPr="00B53482">
        <w:rPr>
          <w:lang w:eastAsia="uk-UA"/>
        </w:rPr>
        <w:t>з</w:t>
      </w:r>
      <w:r w:rsidR="00E4586B">
        <w:rPr>
          <w:lang w:eastAsia="uk-UA"/>
        </w:rPr>
        <w:t>а</w:t>
      </w:r>
      <w:r w:rsidRPr="00B53482">
        <w:rPr>
          <w:lang w:eastAsia="uk-UA"/>
        </w:rPr>
        <w:t xml:space="preserve"> </w:t>
      </w:r>
      <w:r w:rsidR="00E4586B">
        <w:rPr>
          <w:lang w:eastAsia="uk-UA"/>
        </w:rPr>
        <w:t xml:space="preserve">даними </w:t>
      </w:r>
      <w:r w:rsidRPr="00B53482">
        <w:rPr>
          <w:lang w:eastAsia="uk-UA"/>
        </w:rPr>
        <w:t xml:space="preserve">Державного реєстру фізичних осіб ‒ платників податків, доходи дружини кандидата </w:t>
      </w:r>
      <w:r w:rsidR="00212CFE">
        <w:rPr>
          <w:lang w:eastAsia="uk-UA"/>
        </w:rPr>
        <w:t xml:space="preserve">за період з 2004 </w:t>
      </w:r>
      <w:r w:rsidR="00E4586B">
        <w:rPr>
          <w:lang w:eastAsia="uk-UA"/>
        </w:rPr>
        <w:t>д</w:t>
      </w:r>
      <w:r w:rsidR="00212CFE">
        <w:rPr>
          <w:lang w:eastAsia="uk-UA"/>
        </w:rPr>
        <w:t>о 2024 рок</w:t>
      </w:r>
      <w:r w:rsidR="00E4586B">
        <w:rPr>
          <w:lang w:eastAsia="uk-UA"/>
        </w:rPr>
        <w:t>ів</w:t>
      </w:r>
      <w:r w:rsidR="00212CFE">
        <w:rPr>
          <w:lang w:eastAsia="uk-UA"/>
        </w:rPr>
        <w:t xml:space="preserve"> </w:t>
      </w:r>
      <w:r w:rsidRPr="00B53482">
        <w:rPr>
          <w:lang w:eastAsia="uk-UA"/>
        </w:rPr>
        <w:t xml:space="preserve">є незначними. </w:t>
      </w:r>
    </w:p>
    <w:p w14:paraId="21677A20" w14:textId="2D3CAC3B" w:rsidR="004B214B" w:rsidRPr="00B53482" w:rsidRDefault="00E4586B" w:rsidP="00BF62BE">
      <w:pPr>
        <w:shd w:val="clear" w:color="auto" w:fill="FFFFFF"/>
        <w:ind w:firstLine="567"/>
        <w:jc w:val="both"/>
        <w:rPr>
          <w:lang w:eastAsia="uk-UA"/>
        </w:rPr>
      </w:pPr>
      <w:r>
        <w:t>У</w:t>
      </w:r>
      <w:r w:rsidR="004B214B" w:rsidRPr="00B53482">
        <w:t xml:space="preserve">раховуючи наведене, з огляду на відсутність документального підтвердження інших джерел походження грошових коштів для придбання кандидатом земельної ділянки та житлового будинку та його реконструкції Комісія вважає, що в </w:t>
      </w:r>
      <w:r>
        <w:t xml:space="preserve">Назара Ю.С. </w:t>
      </w:r>
      <w:r w:rsidR="004B214B" w:rsidRPr="00B53482">
        <w:t xml:space="preserve">були відсутні фінансові можливості </w:t>
      </w:r>
      <w:r>
        <w:t>на</w:t>
      </w:r>
      <w:r w:rsidR="004B214B" w:rsidRPr="00B53482">
        <w:t xml:space="preserve"> придбання земельної ділянки, житлового будинку та здійснення його реконструкції.</w:t>
      </w:r>
    </w:p>
    <w:p w14:paraId="694C25E6" w14:textId="59F9A0E1" w:rsidR="00716AEA" w:rsidRPr="00B53482" w:rsidRDefault="00716AEA" w:rsidP="00BF62BE">
      <w:pPr>
        <w:shd w:val="clear" w:color="auto" w:fill="FFFFFF"/>
        <w:ind w:firstLine="567"/>
        <w:jc w:val="both"/>
        <w:rPr>
          <w:lang w:eastAsia="uk-UA"/>
        </w:rPr>
      </w:pPr>
      <w:r w:rsidRPr="00B53482">
        <w:rPr>
          <w:lang w:eastAsia="uk-UA"/>
        </w:rPr>
        <w:t xml:space="preserve">Комісія у складі Першої палати одноголосно вирішила зменшити бали кандидата за критеріями професійної етики та доброчесності </w:t>
      </w:r>
      <w:r w:rsidR="00E4586B">
        <w:rPr>
          <w:lang w:eastAsia="uk-UA"/>
        </w:rPr>
        <w:t>на 15 балів за показником «З</w:t>
      </w:r>
      <w:r w:rsidR="00E2736F" w:rsidRPr="00B53482">
        <w:rPr>
          <w:lang w:eastAsia="uk-UA"/>
        </w:rPr>
        <w:t>аконність джерел походження майна, відповідність рівня життя судді (кандидата на посаду судді) або членів його сім</w:t>
      </w:r>
      <w:r w:rsidR="00E4586B">
        <w:rPr>
          <w:lang w:eastAsia="uk-UA"/>
        </w:rPr>
        <w:t>’</w:t>
      </w:r>
      <w:r w:rsidR="00E2736F" w:rsidRPr="00B53482">
        <w:rPr>
          <w:lang w:eastAsia="uk-UA"/>
        </w:rPr>
        <w:t>ї задекларованим доходам, відповідність способу життя судді (кандидата на посаду судді) його статусу</w:t>
      </w:r>
      <w:r w:rsidRPr="00B53482">
        <w:rPr>
          <w:lang w:eastAsia="uk-UA"/>
        </w:rPr>
        <w:t>».</w:t>
      </w:r>
    </w:p>
    <w:p w14:paraId="476F354A" w14:textId="36D098C6" w:rsidR="00716AEA" w:rsidRDefault="00716AEA" w:rsidP="00BE2DED">
      <w:pPr>
        <w:shd w:val="clear" w:color="auto" w:fill="FFFFFF"/>
        <w:tabs>
          <w:tab w:val="left" w:pos="426"/>
        </w:tabs>
        <w:ind w:firstLine="567"/>
        <w:jc w:val="both"/>
        <w:rPr>
          <w:lang w:eastAsia="uk-UA"/>
        </w:rPr>
      </w:pPr>
      <w:r w:rsidRPr="00B53482">
        <w:rPr>
          <w:lang w:eastAsia="uk-UA"/>
        </w:rPr>
        <w:lastRenderedPageBreak/>
        <w:t>За результатами дослідження досьє, письмових пояснень та співбесіди з кандидатом, а також голосувань під час закритого обговорення за відповідними показниками сумарний бал, отриманий за цими критеріями, становить 2</w:t>
      </w:r>
      <w:r w:rsidR="003F49E0" w:rsidRPr="00B53482">
        <w:rPr>
          <w:lang w:eastAsia="uk-UA"/>
        </w:rPr>
        <w:t>7</w:t>
      </w:r>
      <w:r w:rsidRPr="00B53482">
        <w:rPr>
          <w:lang w:eastAsia="uk-UA"/>
        </w:rPr>
        <w:t>0 балів із 300 можливих, що є вищим за 75%</w:t>
      </w:r>
      <w:r w:rsidR="00BE2DED">
        <w:rPr>
          <w:lang w:eastAsia="uk-UA"/>
        </w:rPr>
        <w:t xml:space="preserve"> </w:t>
      </w:r>
      <w:bookmarkStart w:id="8" w:name="_GoBack"/>
      <w:bookmarkEnd w:id="8"/>
      <w:r w:rsidRPr="00B53482">
        <w:rPr>
          <w:lang w:eastAsia="uk-UA"/>
        </w:rPr>
        <w:t>(225</w:t>
      </w:r>
      <w:r w:rsidR="00C07407">
        <w:rPr>
          <w:lang w:eastAsia="uk-UA"/>
        </w:rPr>
        <w:t> </w:t>
      </w:r>
      <w:r w:rsidRPr="00B53482">
        <w:rPr>
          <w:lang w:eastAsia="uk-UA"/>
        </w:rPr>
        <w:t>балів) максимально можливого бала, а тому Комісія виснує,</w:t>
      </w:r>
      <w:r w:rsidR="00E4586B">
        <w:rPr>
          <w:lang w:eastAsia="uk-UA"/>
        </w:rPr>
        <w:t xml:space="preserve"> що кандидат відповідає критеріям</w:t>
      </w:r>
      <w:r w:rsidRPr="00B53482">
        <w:rPr>
          <w:lang w:eastAsia="uk-UA"/>
        </w:rPr>
        <w:t xml:space="preserve"> професійної етики та доброчесності.</w:t>
      </w:r>
    </w:p>
    <w:p w14:paraId="7D190C6F" w14:textId="77777777" w:rsidR="00BE2DED" w:rsidRPr="00B53482" w:rsidRDefault="00BE2DED" w:rsidP="00BF62BE">
      <w:pPr>
        <w:shd w:val="clear" w:color="auto" w:fill="FFFFFF"/>
        <w:tabs>
          <w:tab w:val="left" w:pos="426"/>
        </w:tabs>
        <w:ind w:firstLine="567"/>
        <w:jc w:val="both"/>
        <w:rPr>
          <w:lang w:eastAsia="uk-UA"/>
        </w:rPr>
      </w:pPr>
    </w:p>
    <w:p w14:paraId="105C37DF" w14:textId="77777777" w:rsidR="00716AEA" w:rsidRPr="00B53482" w:rsidRDefault="00716AEA" w:rsidP="00716AEA">
      <w:pPr>
        <w:shd w:val="clear" w:color="auto" w:fill="FFFFFF"/>
        <w:tabs>
          <w:tab w:val="left" w:pos="426"/>
        </w:tabs>
        <w:spacing w:after="200"/>
        <w:ind w:left="709"/>
        <w:jc w:val="both"/>
        <w:rPr>
          <w:b/>
          <w:bCs/>
        </w:rPr>
      </w:pPr>
      <w:r w:rsidRPr="00B53482">
        <w:rPr>
          <w:b/>
          <w:bCs/>
        </w:rPr>
        <w:t>VІ. Висновки за результатами кваліфікаційного оцінювання.</w:t>
      </w:r>
    </w:p>
    <w:tbl>
      <w:tblPr>
        <w:tblStyle w:val="ae"/>
        <w:tblW w:w="0" w:type="auto"/>
        <w:tblInd w:w="18" w:type="dxa"/>
        <w:tblLook w:val="04A0" w:firstRow="1" w:lastRow="0" w:firstColumn="1" w:lastColumn="0" w:noHBand="0" w:noVBand="1"/>
      </w:tblPr>
      <w:tblGrid>
        <w:gridCol w:w="1933"/>
        <w:gridCol w:w="3402"/>
        <w:gridCol w:w="1485"/>
        <w:gridCol w:w="1320"/>
      </w:tblGrid>
      <w:tr w:rsidR="003F49E0" w:rsidRPr="004D4141" w14:paraId="453FEB60" w14:textId="77777777" w:rsidTr="003F49E0">
        <w:trPr>
          <w:trHeight w:val="440"/>
        </w:trPr>
        <w:tc>
          <w:tcPr>
            <w:tcW w:w="1933" w:type="dxa"/>
          </w:tcPr>
          <w:p w14:paraId="726E1FC8"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b/>
                <w:sz w:val="18"/>
                <w:szCs w:val="18"/>
              </w:rPr>
              <w:t>Критерії</w:t>
            </w:r>
          </w:p>
        </w:tc>
        <w:tc>
          <w:tcPr>
            <w:tcW w:w="3402" w:type="dxa"/>
          </w:tcPr>
          <w:p w14:paraId="05C6436E"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b/>
                <w:sz w:val="18"/>
                <w:szCs w:val="18"/>
              </w:rPr>
              <w:t>Показники</w:t>
            </w:r>
          </w:p>
        </w:tc>
        <w:tc>
          <w:tcPr>
            <w:tcW w:w="1485" w:type="dxa"/>
          </w:tcPr>
          <w:p w14:paraId="22158B89"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b/>
                <w:sz w:val="18"/>
                <w:szCs w:val="18"/>
              </w:rPr>
              <w:t>Бал за показник</w:t>
            </w:r>
          </w:p>
        </w:tc>
        <w:tc>
          <w:tcPr>
            <w:tcW w:w="1320" w:type="dxa"/>
          </w:tcPr>
          <w:p w14:paraId="2F96BF91"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b/>
                <w:sz w:val="18"/>
                <w:szCs w:val="18"/>
              </w:rPr>
              <w:t>Бал за критерій</w:t>
            </w:r>
          </w:p>
        </w:tc>
      </w:tr>
      <w:tr w:rsidR="003F49E0" w:rsidRPr="004D4141" w14:paraId="625AB35D" w14:textId="77777777" w:rsidTr="003F49E0">
        <w:trPr>
          <w:trHeight w:val="404"/>
        </w:trPr>
        <w:tc>
          <w:tcPr>
            <w:tcW w:w="1933" w:type="dxa"/>
            <w:vMerge w:val="restart"/>
          </w:tcPr>
          <w:p w14:paraId="4035A993"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sz w:val="18"/>
                <w:szCs w:val="18"/>
              </w:rPr>
              <w:t>Професійна компетентність</w:t>
            </w:r>
          </w:p>
        </w:tc>
        <w:tc>
          <w:tcPr>
            <w:tcW w:w="3402" w:type="dxa"/>
          </w:tcPr>
          <w:p w14:paraId="65B7553A"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sz w:val="18"/>
                <w:szCs w:val="18"/>
                <w:shd w:val="clear" w:color="auto" w:fill="FFFFFF"/>
              </w:rPr>
              <w:t>Загальні знання у сфері права та знання зі спеціалізації суду відповідного рівня</w:t>
            </w:r>
          </w:p>
        </w:tc>
        <w:tc>
          <w:tcPr>
            <w:tcW w:w="1485" w:type="dxa"/>
          </w:tcPr>
          <w:p w14:paraId="454D7055" w14:textId="471DD757" w:rsidR="003F49E0" w:rsidRPr="004D4141" w:rsidRDefault="00F77320" w:rsidP="00292FFC">
            <w:pPr>
              <w:pStyle w:val="af9"/>
              <w:rPr>
                <w:rFonts w:ascii="Times New Roman" w:hAnsi="Times New Roman"/>
                <w:sz w:val="18"/>
                <w:szCs w:val="18"/>
              </w:rPr>
            </w:pPr>
            <w:r>
              <w:rPr>
                <w:rFonts w:ascii="Times New Roman" w:hAnsi="Times New Roman"/>
                <w:sz w:val="18"/>
                <w:szCs w:val="18"/>
              </w:rPr>
              <w:t>141</w:t>
            </w:r>
          </w:p>
        </w:tc>
        <w:tc>
          <w:tcPr>
            <w:tcW w:w="1320" w:type="dxa"/>
            <w:vMerge w:val="restart"/>
          </w:tcPr>
          <w:p w14:paraId="46DB33B0" w14:textId="1B6C5508" w:rsidR="003F49E0" w:rsidRPr="004D4141" w:rsidRDefault="00F77320" w:rsidP="00292FFC">
            <w:pPr>
              <w:pStyle w:val="af9"/>
              <w:rPr>
                <w:rFonts w:ascii="Times New Roman" w:hAnsi="Times New Roman"/>
                <w:sz w:val="18"/>
                <w:szCs w:val="18"/>
              </w:rPr>
            </w:pPr>
            <w:r>
              <w:rPr>
                <w:rFonts w:ascii="Times New Roman" w:hAnsi="Times New Roman"/>
                <w:sz w:val="18"/>
                <w:szCs w:val="18"/>
              </w:rPr>
              <w:t>338,6</w:t>
            </w:r>
          </w:p>
        </w:tc>
      </w:tr>
      <w:tr w:rsidR="003F49E0" w:rsidRPr="004D4141" w14:paraId="7FB3C8FB" w14:textId="77777777" w:rsidTr="003F49E0">
        <w:trPr>
          <w:trHeight w:val="127"/>
        </w:trPr>
        <w:tc>
          <w:tcPr>
            <w:tcW w:w="1933" w:type="dxa"/>
            <w:vMerge/>
          </w:tcPr>
          <w:p w14:paraId="4C9FDB1D" w14:textId="77777777" w:rsidR="003F49E0" w:rsidRPr="004D4141" w:rsidRDefault="003F49E0" w:rsidP="00292FFC">
            <w:pPr>
              <w:pStyle w:val="af9"/>
              <w:rPr>
                <w:rFonts w:ascii="Times New Roman" w:hAnsi="Times New Roman"/>
                <w:b/>
                <w:sz w:val="18"/>
                <w:szCs w:val="18"/>
              </w:rPr>
            </w:pPr>
          </w:p>
        </w:tc>
        <w:tc>
          <w:tcPr>
            <w:tcW w:w="3402" w:type="dxa"/>
          </w:tcPr>
          <w:p w14:paraId="2BA5C9B1"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sz w:val="18"/>
                <w:szCs w:val="18"/>
                <w:shd w:val="clear" w:color="auto" w:fill="FFFFFF"/>
              </w:rPr>
              <w:t>Когнітивні здібності</w:t>
            </w:r>
          </w:p>
        </w:tc>
        <w:tc>
          <w:tcPr>
            <w:tcW w:w="1485" w:type="dxa"/>
          </w:tcPr>
          <w:p w14:paraId="12376332" w14:textId="44D50B17" w:rsidR="003F49E0" w:rsidRPr="004D4141" w:rsidRDefault="00F77320" w:rsidP="00292FFC">
            <w:pPr>
              <w:pStyle w:val="af9"/>
              <w:rPr>
                <w:rFonts w:ascii="Times New Roman" w:hAnsi="Times New Roman"/>
                <w:sz w:val="18"/>
                <w:szCs w:val="18"/>
              </w:rPr>
            </w:pPr>
            <w:r>
              <w:rPr>
                <w:rFonts w:ascii="Times New Roman" w:hAnsi="Times New Roman"/>
                <w:sz w:val="18"/>
                <w:szCs w:val="18"/>
              </w:rPr>
              <w:t>45,1</w:t>
            </w:r>
          </w:p>
        </w:tc>
        <w:tc>
          <w:tcPr>
            <w:tcW w:w="1320" w:type="dxa"/>
            <w:vMerge/>
          </w:tcPr>
          <w:p w14:paraId="71E52B1C" w14:textId="77777777" w:rsidR="003F49E0" w:rsidRPr="004D4141" w:rsidRDefault="003F49E0" w:rsidP="00292FFC">
            <w:pPr>
              <w:pStyle w:val="af9"/>
              <w:rPr>
                <w:rFonts w:ascii="Times New Roman" w:hAnsi="Times New Roman"/>
                <w:b/>
                <w:color w:val="FF0000"/>
                <w:sz w:val="18"/>
                <w:szCs w:val="18"/>
              </w:rPr>
            </w:pPr>
          </w:p>
        </w:tc>
      </w:tr>
      <w:tr w:rsidR="003F49E0" w:rsidRPr="004D4141" w14:paraId="31072CEE" w14:textId="77777777" w:rsidTr="003F49E0">
        <w:trPr>
          <w:trHeight w:val="187"/>
        </w:trPr>
        <w:tc>
          <w:tcPr>
            <w:tcW w:w="1933" w:type="dxa"/>
            <w:vMerge/>
          </w:tcPr>
          <w:p w14:paraId="2F32301C" w14:textId="77777777" w:rsidR="003F49E0" w:rsidRPr="004D4141" w:rsidRDefault="003F49E0" w:rsidP="00292FFC">
            <w:pPr>
              <w:pStyle w:val="af9"/>
              <w:rPr>
                <w:rFonts w:ascii="Times New Roman" w:hAnsi="Times New Roman"/>
                <w:b/>
                <w:sz w:val="18"/>
                <w:szCs w:val="18"/>
              </w:rPr>
            </w:pPr>
          </w:p>
        </w:tc>
        <w:tc>
          <w:tcPr>
            <w:tcW w:w="3402" w:type="dxa"/>
          </w:tcPr>
          <w:p w14:paraId="336C5D71" w14:textId="77777777" w:rsidR="003F49E0" w:rsidRPr="004D4141" w:rsidRDefault="003F49E0" w:rsidP="00292FFC">
            <w:pPr>
              <w:pStyle w:val="af9"/>
              <w:rPr>
                <w:rFonts w:ascii="Times New Roman" w:hAnsi="Times New Roman"/>
                <w:sz w:val="18"/>
                <w:szCs w:val="18"/>
              </w:rPr>
            </w:pPr>
            <w:r w:rsidRPr="004D4141">
              <w:rPr>
                <w:rFonts w:ascii="Times New Roman" w:hAnsi="Times New Roman"/>
                <w:sz w:val="18"/>
                <w:szCs w:val="18"/>
              </w:rPr>
              <w:t>Знання історії української державності</w:t>
            </w:r>
          </w:p>
        </w:tc>
        <w:tc>
          <w:tcPr>
            <w:tcW w:w="1485" w:type="dxa"/>
          </w:tcPr>
          <w:p w14:paraId="5F498586" w14:textId="63B5656C" w:rsidR="003F49E0" w:rsidRPr="004D4141" w:rsidRDefault="00F77320" w:rsidP="00292FFC">
            <w:pPr>
              <w:pStyle w:val="af9"/>
              <w:rPr>
                <w:rFonts w:ascii="Times New Roman" w:hAnsi="Times New Roman"/>
                <w:sz w:val="18"/>
                <w:szCs w:val="18"/>
              </w:rPr>
            </w:pPr>
            <w:r>
              <w:rPr>
                <w:rFonts w:ascii="Times New Roman" w:hAnsi="Times New Roman"/>
                <w:sz w:val="18"/>
                <w:szCs w:val="18"/>
              </w:rPr>
              <w:t>40</w:t>
            </w:r>
          </w:p>
        </w:tc>
        <w:tc>
          <w:tcPr>
            <w:tcW w:w="1320" w:type="dxa"/>
            <w:vMerge/>
          </w:tcPr>
          <w:p w14:paraId="22945ED7" w14:textId="77777777" w:rsidR="003F49E0" w:rsidRPr="004D4141" w:rsidRDefault="003F49E0" w:rsidP="00292FFC">
            <w:pPr>
              <w:pStyle w:val="af9"/>
              <w:rPr>
                <w:rFonts w:ascii="Times New Roman" w:hAnsi="Times New Roman"/>
                <w:b/>
                <w:color w:val="FF0000"/>
                <w:sz w:val="18"/>
                <w:szCs w:val="18"/>
              </w:rPr>
            </w:pPr>
          </w:p>
        </w:tc>
      </w:tr>
      <w:tr w:rsidR="003F49E0" w:rsidRPr="004D4141" w14:paraId="5070E0BA" w14:textId="77777777" w:rsidTr="003F49E0">
        <w:trPr>
          <w:trHeight w:val="418"/>
        </w:trPr>
        <w:tc>
          <w:tcPr>
            <w:tcW w:w="1933" w:type="dxa"/>
            <w:vMerge/>
          </w:tcPr>
          <w:p w14:paraId="7B538398" w14:textId="77777777" w:rsidR="003F49E0" w:rsidRPr="004D4141" w:rsidRDefault="003F49E0" w:rsidP="00292FFC">
            <w:pPr>
              <w:pStyle w:val="af9"/>
              <w:rPr>
                <w:rFonts w:ascii="Times New Roman" w:hAnsi="Times New Roman"/>
                <w:b/>
                <w:sz w:val="18"/>
                <w:szCs w:val="18"/>
              </w:rPr>
            </w:pPr>
          </w:p>
        </w:tc>
        <w:tc>
          <w:tcPr>
            <w:tcW w:w="3402" w:type="dxa"/>
          </w:tcPr>
          <w:p w14:paraId="4DEC55F4" w14:textId="77777777" w:rsidR="003F49E0" w:rsidRPr="004D4141" w:rsidRDefault="003F49E0" w:rsidP="00292FFC">
            <w:pPr>
              <w:pStyle w:val="af9"/>
              <w:rPr>
                <w:rFonts w:ascii="Times New Roman" w:hAnsi="Times New Roman"/>
                <w:b/>
                <w:sz w:val="18"/>
                <w:szCs w:val="18"/>
              </w:rPr>
            </w:pPr>
            <w:r w:rsidRPr="004D4141">
              <w:rPr>
                <w:rFonts w:ascii="Times New Roman" w:hAnsi="Times New Roman"/>
                <w:sz w:val="18"/>
                <w:szCs w:val="18"/>
              </w:rPr>
              <w:t>Здатність практичного застосування знань у сфері права у суді відповідного рівня та спеціалізації</w:t>
            </w:r>
          </w:p>
        </w:tc>
        <w:tc>
          <w:tcPr>
            <w:tcW w:w="1485" w:type="dxa"/>
          </w:tcPr>
          <w:p w14:paraId="7EAA55AB" w14:textId="4C516F9B" w:rsidR="003F49E0" w:rsidRPr="004D4141" w:rsidRDefault="00F77320" w:rsidP="00292FFC">
            <w:pPr>
              <w:pStyle w:val="af9"/>
              <w:rPr>
                <w:rFonts w:ascii="Times New Roman" w:hAnsi="Times New Roman"/>
                <w:sz w:val="18"/>
                <w:szCs w:val="18"/>
              </w:rPr>
            </w:pPr>
            <w:r>
              <w:rPr>
                <w:rFonts w:ascii="Times New Roman" w:hAnsi="Times New Roman"/>
                <w:sz w:val="18"/>
                <w:szCs w:val="18"/>
              </w:rPr>
              <w:t>112,5</w:t>
            </w:r>
          </w:p>
        </w:tc>
        <w:tc>
          <w:tcPr>
            <w:tcW w:w="1320" w:type="dxa"/>
            <w:vMerge/>
          </w:tcPr>
          <w:p w14:paraId="67A56DC4" w14:textId="77777777" w:rsidR="003F49E0" w:rsidRPr="004D4141" w:rsidRDefault="003F49E0" w:rsidP="00292FFC">
            <w:pPr>
              <w:pStyle w:val="af9"/>
              <w:rPr>
                <w:rFonts w:ascii="Times New Roman" w:hAnsi="Times New Roman"/>
                <w:b/>
                <w:color w:val="FF0000"/>
                <w:sz w:val="18"/>
                <w:szCs w:val="18"/>
              </w:rPr>
            </w:pPr>
          </w:p>
        </w:tc>
      </w:tr>
      <w:tr w:rsidR="003F49E0" w:rsidRPr="004D4141" w14:paraId="2CD3B6DA" w14:textId="77777777" w:rsidTr="003F49E0">
        <w:trPr>
          <w:trHeight w:val="254"/>
        </w:trPr>
        <w:tc>
          <w:tcPr>
            <w:tcW w:w="1933" w:type="dxa"/>
            <w:vMerge w:val="restart"/>
          </w:tcPr>
          <w:p w14:paraId="156A2853" w14:textId="77777777" w:rsidR="003F49E0" w:rsidRPr="004D4141" w:rsidRDefault="003F49E0" w:rsidP="00292FFC">
            <w:pPr>
              <w:pStyle w:val="af9"/>
              <w:rPr>
                <w:rFonts w:ascii="Times New Roman" w:hAnsi="Times New Roman"/>
                <w:sz w:val="18"/>
                <w:szCs w:val="18"/>
              </w:rPr>
            </w:pPr>
            <w:r w:rsidRPr="004D4141">
              <w:rPr>
                <w:rFonts w:ascii="Times New Roman" w:hAnsi="Times New Roman"/>
                <w:sz w:val="18"/>
                <w:szCs w:val="18"/>
              </w:rPr>
              <w:t>Особиста компетентність</w:t>
            </w:r>
          </w:p>
        </w:tc>
        <w:tc>
          <w:tcPr>
            <w:tcW w:w="3402" w:type="dxa"/>
          </w:tcPr>
          <w:p w14:paraId="2499A915" w14:textId="7F7CB3A3" w:rsidR="003F49E0" w:rsidRPr="004D4141" w:rsidRDefault="00E4586B" w:rsidP="00292FFC">
            <w:pPr>
              <w:shd w:val="clear" w:color="auto" w:fill="FFFFFF"/>
              <w:rPr>
                <w:sz w:val="18"/>
                <w:szCs w:val="18"/>
              </w:rPr>
            </w:pPr>
            <w:r>
              <w:rPr>
                <w:sz w:val="18"/>
                <w:szCs w:val="18"/>
              </w:rPr>
              <w:t>Р</w:t>
            </w:r>
            <w:r w:rsidR="003F49E0" w:rsidRPr="004D4141">
              <w:rPr>
                <w:sz w:val="18"/>
                <w:szCs w:val="18"/>
              </w:rPr>
              <w:t>ішучість та відповідальність</w:t>
            </w:r>
          </w:p>
        </w:tc>
        <w:tc>
          <w:tcPr>
            <w:tcW w:w="1485" w:type="dxa"/>
          </w:tcPr>
          <w:p w14:paraId="35F8558F" w14:textId="1CAB1792" w:rsidR="003F49E0" w:rsidRPr="004D4141" w:rsidRDefault="00F77320" w:rsidP="00292FFC">
            <w:pPr>
              <w:pStyle w:val="af9"/>
              <w:rPr>
                <w:rFonts w:ascii="Times New Roman" w:hAnsi="Times New Roman"/>
                <w:sz w:val="18"/>
                <w:szCs w:val="18"/>
              </w:rPr>
            </w:pPr>
            <w:r>
              <w:rPr>
                <w:rFonts w:ascii="Times New Roman" w:hAnsi="Times New Roman"/>
                <w:sz w:val="18"/>
                <w:szCs w:val="18"/>
              </w:rPr>
              <w:t>16,50</w:t>
            </w:r>
          </w:p>
        </w:tc>
        <w:tc>
          <w:tcPr>
            <w:tcW w:w="1320" w:type="dxa"/>
            <w:vMerge w:val="restart"/>
          </w:tcPr>
          <w:p w14:paraId="12F71B01" w14:textId="3849FC43" w:rsidR="003F49E0" w:rsidRPr="004D4141" w:rsidRDefault="00F77320" w:rsidP="00292FFC">
            <w:pPr>
              <w:pStyle w:val="af9"/>
              <w:rPr>
                <w:rFonts w:ascii="Times New Roman" w:hAnsi="Times New Roman"/>
                <w:sz w:val="18"/>
                <w:szCs w:val="18"/>
              </w:rPr>
            </w:pPr>
            <w:r>
              <w:rPr>
                <w:rFonts w:ascii="Times New Roman" w:hAnsi="Times New Roman"/>
                <w:sz w:val="18"/>
                <w:szCs w:val="18"/>
              </w:rPr>
              <w:t>36,50</w:t>
            </w:r>
          </w:p>
        </w:tc>
      </w:tr>
      <w:tr w:rsidR="003F49E0" w:rsidRPr="004D4141" w14:paraId="0922078E" w14:textId="77777777" w:rsidTr="003F49E0">
        <w:trPr>
          <w:trHeight w:val="40"/>
        </w:trPr>
        <w:tc>
          <w:tcPr>
            <w:tcW w:w="1933" w:type="dxa"/>
            <w:vMerge/>
          </w:tcPr>
          <w:p w14:paraId="511A9998" w14:textId="77777777" w:rsidR="003F49E0" w:rsidRPr="004D4141" w:rsidRDefault="003F49E0" w:rsidP="00292FFC">
            <w:pPr>
              <w:pStyle w:val="af9"/>
              <w:rPr>
                <w:rFonts w:ascii="Times New Roman" w:hAnsi="Times New Roman"/>
                <w:sz w:val="18"/>
                <w:szCs w:val="18"/>
              </w:rPr>
            </w:pPr>
          </w:p>
        </w:tc>
        <w:tc>
          <w:tcPr>
            <w:tcW w:w="3402" w:type="dxa"/>
          </w:tcPr>
          <w:p w14:paraId="0483323E" w14:textId="05753A58" w:rsidR="003F49E0" w:rsidRPr="004D4141" w:rsidRDefault="00E4586B" w:rsidP="00292FFC">
            <w:pPr>
              <w:pStyle w:val="af9"/>
              <w:rPr>
                <w:rFonts w:ascii="Times New Roman" w:hAnsi="Times New Roman"/>
                <w:sz w:val="18"/>
                <w:szCs w:val="18"/>
              </w:rPr>
            </w:pPr>
            <w:r>
              <w:rPr>
                <w:rFonts w:ascii="Times New Roman" w:hAnsi="Times New Roman"/>
                <w:sz w:val="18"/>
                <w:szCs w:val="18"/>
              </w:rPr>
              <w:t>Б</w:t>
            </w:r>
            <w:r w:rsidR="003F49E0" w:rsidRPr="004D4141">
              <w:rPr>
                <w:rFonts w:ascii="Times New Roman" w:hAnsi="Times New Roman"/>
                <w:sz w:val="18"/>
                <w:szCs w:val="18"/>
              </w:rPr>
              <w:t>езперервний розвиток</w:t>
            </w:r>
          </w:p>
        </w:tc>
        <w:tc>
          <w:tcPr>
            <w:tcW w:w="1485" w:type="dxa"/>
          </w:tcPr>
          <w:p w14:paraId="382B15B8" w14:textId="7C62FDEF" w:rsidR="003F49E0" w:rsidRPr="004D4141" w:rsidRDefault="00F77320" w:rsidP="00292FFC">
            <w:pPr>
              <w:pStyle w:val="af9"/>
              <w:rPr>
                <w:rFonts w:ascii="Times New Roman" w:hAnsi="Times New Roman"/>
                <w:sz w:val="18"/>
                <w:szCs w:val="18"/>
              </w:rPr>
            </w:pPr>
            <w:r>
              <w:rPr>
                <w:rFonts w:ascii="Times New Roman" w:hAnsi="Times New Roman"/>
                <w:sz w:val="18"/>
                <w:szCs w:val="18"/>
              </w:rPr>
              <w:t>20,00</w:t>
            </w:r>
          </w:p>
        </w:tc>
        <w:tc>
          <w:tcPr>
            <w:tcW w:w="1320" w:type="dxa"/>
            <w:vMerge/>
          </w:tcPr>
          <w:p w14:paraId="67ECF93A" w14:textId="77777777" w:rsidR="003F49E0" w:rsidRPr="004D4141" w:rsidRDefault="003F49E0" w:rsidP="00292FFC">
            <w:pPr>
              <w:pStyle w:val="af9"/>
              <w:ind w:firstLine="708"/>
              <w:rPr>
                <w:rFonts w:ascii="Times New Roman" w:hAnsi="Times New Roman"/>
                <w:color w:val="FF0000"/>
                <w:sz w:val="18"/>
                <w:szCs w:val="18"/>
              </w:rPr>
            </w:pPr>
          </w:p>
        </w:tc>
      </w:tr>
      <w:tr w:rsidR="003F49E0" w:rsidRPr="004D4141" w14:paraId="2A280E10" w14:textId="77777777" w:rsidTr="003F49E0">
        <w:trPr>
          <w:trHeight w:val="190"/>
        </w:trPr>
        <w:tc>
          <w:tcPr>
            <w:tcW w:w="1933" w:type="dxa"/>
            <w:vMerge w:val="restart"/>
          </w:tcPr>
          <w:p w14:paraId="7988921F" w14:textId="77777777" w:rsidR="003F49E0" w:rsidRPr="004D4141" w:rsidRDefault="003F49E0" w:rsidP="00292FFC">
            <w:pPr>
              <w:pStyle w:val="af9"/>
              <w:rPr>
                <w:rFonts w:ascii="Times New Roman" w:hAnsi="Times New Roman"/>
                <w:sz w:val="18"/>
                <w:szCs w:val="18"/>
              </w:rPr>
            </w:pPr>
            <w:r w:rsidRPr="004D4141">
              <w:rPr>
                <w:rFonts w:ascii="Times New Roman" w:hAnsi="Times New Roman"/>
                <w:sz w:val="18"/>
                <w:szCs w:val="18"/>
              </w:rPr>
              <w:t>Соціальна компетентність</w:t>
            </w:r>
          </w:p>
        </w:tc>
        <w:tc>
          <w:tcPr>
            <w:tcW w:w="3402" w:type="dxa"/>
          </w:tcPr>
          <w:p w14:paraId="075AB0AB" w14:textId="211D6AF9" w:rsidR="003F49E0" w:rsidRPr="004D4141" w:rsidRDefault="00E4586B" w:rsidP="00292FFC">
            <w:pPr>
              <w:shd w:val="clear" w:color="auto" w:fill="FFFFFF"/>
              <w:rPr>
                <w:sz w:val="18"/>
                <w:szCs w:val="18"/>
              </w:rPr>
            </w:pPr>
            <w:r>
              <w:rPr>
                <w:sz w:val="18"/>
                <w:szCs w:val="18"/>
              </w:rPr>
              <w:t>Е</w:t>
            </w:r>
            <w:r w:rsidR="003F49E0" w:rsidRPr="004D4141">
              <w:rPr>
                <w:sz w:val="18"/>
                <w:szCs w:val="18"/>
              </w:rPr>
              <w:t xml:space="preserve">фективна комунікація </w:t>
            </w:r>
          </w:p>
        </w:tc>
        <w:tc>
          <w:tcPr>
            <w:tcW w:w="1485" w:type="dxa"/>
          </w:tcPr>
          <w:p w14:paraId="3D3837E9" w14:textId="62D09FB9" w:rsidR="003F49E0" w:rsidRPr="004D4141" w:rsidRDefault="00F77320" w:rsidP="00292FFC">
            <w:pPr>
              <w:pStyle w:val="af9"/>
              <w:rPr>
                <w:rFonts w:ascii="Times New Roman" w:hAnsi="Times New Roman"/>
                <w:sz w:val="18"/>
                <w:szCs w:val="18"/>
              </w:rPr>
            </w:pPr>
            <w:r>
              <w:rPr>
                <w:rFonts w:ascii="Times New Roman" w:hAnsi="Times New Roman"/>
                <w:sz w:val="18"/>
                <w:szCs w:val="18"/>
              </w:rPr>
              <w:t>8,50</w:t>
            </w:r>
          </w:p>
        </w:tc>
        <w:tc>
          <w:tcPr>
            <w:tcW w:w="1320" w:type="dxa"/>
            <w:vMerge w:val="restart"/>
          </w:tcPr>
          <w:p w14:paraId="30C5AA6E" w14:textId="2D7CC798" w:rsidR="003F49E0" w:rsidRPr="004D4141" w:rsidRDefault="00F77320" w:rsidP="00292FFC">
            <w:pPr>
              <w:pStyle w:val="af9"/>
              <w:rPr>
                <w:rFonts w:ascii="Times New Roman" w:hAnsi="Times New Roman"/>
                <w:color w:val="FF0000"/>
                <w:sz w:val="18"/>
                <w:szCs w:val="18"/>
              </w:rPr>
            </w:pPr>
            <w:r w:rsidRPr="00F77320">
              <w:rPr>
                <w:rFonts w:ascii="Times New Roman" w:hAnsi="Times New Roman"/>
                <w:sz w:val="18"/>
                <w:szCs w:val="18"/>
              </w:rPr>
              <w:t>34,75</w:t>
            </w:r>
          </w:p>
        </w:tc>
      </w:tr>
      <w:tr w:rsidR="003F49E0" w:rsidRPr="004D4141" w14:paraId="4C5C8FF4" w14:textId="77777777" w:rsidTr="003F49E0">
        <w:trPr>
          <w:trHeight w:val="244"/>
        </w:trPr>
        <w:tc>
          <w:tcPr>
            <w:tcW w:w="1933" w:type="dxa"/>
            <w:vMerge/>
          </w:tcPr>
          <w:p w14:paraId="5DB035F5" w14:textId="77777777" w:rsidR="003F49E0" w:rsidRPr="004D4141" w:rsidRDefault="003F49E0" w:rsidP="00292FFC">
            <w:pPr>
              <w:pStyle w:val="af9"/>
              <w:rPr>
                <w:rFonts w:ascii="Times New Roman" w:hAnsi="Times New Roman"/>
                <w:sz w:val="18"/>
                <w:szCs w:val="18"/>
              </w:rPr>
            </w:pPr>
          </w:p>
        </w:tc>
        <w:tc>
          <w:tcPr>
            <w:tcW w:w="3402" w:type="dxa"/>
          </w:tcPr>
          <w:p w14:paraId="4C12D00B" w14:textId="100B3530" w:rsidR="003F49E0" w:rsidRPr="004D4141" w:rsidRDefault="00E4586B" w:rsidP="00292FFC">
            <w:pPr>
              <w:shd w:val="clear" w:color="auto" w:fill="FFFFFF"/>
              <w:rPr>
                <w:sz w:val="18"/>
                <w:szCs w:val="18"/>
              </w:rPr>
            </w:pPr>
            <w:r>
              <w:rPr>
                <w:sz w:val="18"/>
                <w:szCs w:val="18"/>
              </w:rPr>
              <w:t>Е</w:t>
            </w:r>
            <w:r w:rsidR="003F49E0" w:rsidRPr="004D4141">
              <w:rPr>
                <w:sz w:val="18"/>
                <w:szCs w:val="18"/>
              </w:rPr>
              <w:t>фективна взаємодія</w:t>
            </w:r>
          </w:p>
        </w:tc>
        <w:tc>
          <w:tcPr>
            <w:tcW w:w="1485" w:type="dxa"/>
          </w:tcPr>
          <w:p w14:paraId="08C42040" w14:textId="0E89E4E6" w:rsidR="003F49E0" w:rsidRPr="004D4141" w:rsidRDefault="00F77320" w:rsidP="00292FFC">
            <w:pPr>
              <w:pStyle w:val="af9"/>
              <w:rPr>
                <w:rFonts w:ascii="Times New Roman" w:hAnsi="Times New Roman"/>
                <w:sz w:val="18"/>
                <w:szCs w:val="18"/>
              </w:rPr>
            </w:pPr>
            <w:r>
              <w:rPr>
                <w:rFonts w:ascii="Times New Roman" w:hAnsi="Times New Roman"/>
                <w:sz w:val="18"/>
                <w:szCs w:val="18"/>
              </w:rPr>
              <w:t>9,00</w:t>
            </w:r>
          </w:p>
        </w:tc>
        <w:tc>
          <w:tcPr>
            <w:tcW w:w="1320" w:type="dxa"/>
            <w:vMerge/>
          </w:tcPr>
          <w:p w14:paraId="6715DA17" w14:textId="77777777" w:rsidR="003F49E0" w:rsidRPr="004D4141" w:rsidRDefault="003F49E0" w:rsidP="00292FFC">
            <w:pPr>
              <w:pStyle w:val="af9"/>
              <w:ind w:firstLine="708"/>
              <w:rPr>
                <w:rFonts w:ascii="Times New Roman" w:hAnsi="Times New Roman"/>
                <w:color w:val="FF0000"/>
                <w:sz w:val="18"/>
                <w:szCs w:val="18"/>
              </w:rPr>
            </w:pPr>
          </w:p>
        </w:tc>
      </w:tr>
      <w:tr w:rsidR="003F49E0" w:rsidRPr="004D4141" w14:paraId="7A51721E" w14:textId="77777777" w:rsidTr="003F49E0">
        <w:trPr>
          <w:trHeight w:val="240"/>
        </w:trPr>
        <w:tc>
          <w:tcPr>
            <w:tcW w:w="1933" w:type="dxa"/>
            <w:vMerge/>
          </w:tcPr>
          <w:p w14:paraId="160B5730" w14:textId="77777777" w:rsidR="003F49E0" w:rsidRPr="004D4141" w:rsidRDefault="003F49E0" w:rsidP="00292FFC">
            <w:pPr>
              <w:pStyle w:val="af9"/>
              <w:rPr>
                <w:rFonts w:ascii="Times New Roman" w:hAnsi="Times New Roman"/>
                <w:sz w:val="18"/>
                <w:szCs w:val="18"/>
              </w:rPr>
            </w:pPr>
          </w:p>
        </w:tc>
        <w:tc>
          <w:tcPr>
            <w:tcW w:w="3402" w:type="dxa"/>
          </w:tcPr>
          <w:p w14:paraId="4C1C9438" w14:textId="1D580D01" w:rsidR="003F49E0" w:rsidRPr="004D4141" w:rsidRDefault="00E4586B" w:rsidP="00292FFC">
            <w:pPr>
              <w:shd w:val="clear" w:color="auto" w:fill="FFFFFF"/>
              <w:rPr>
                <w:sz w:val="18"/>
                <w:szCs w:val="18"/>
              </w:rPr>
            </w:pPr>
            <w:r>
              <w:rPr>
                <w:sz w:val="18"/>
                <w:szCs w:val="18"/>
              </w:rPr>
              <w:t>С</w:t>
            </w:r>
            <w:r w:rsidR="003F49E0" w:rsidRPr="004D4141">
              <w:rPr>
                <w:sz w:val="18"/>
                <w:szCs w:val="18"/>
              </w:rPr>
              <w:t xml:space="preserve">тійкість мотивації </w:t>
            </w:r>
          </w:p>
        </w:tc>
        <w:tc>
          <w:tcPr>
            <w:tcW w:w="1485" w:type="dxa"/>
          </w:tcPr>
          <w:p w14:paraId="7F6F02A1" w14:textId="3A7213EB" w:rsidR="003F49E0" w:rsidRPr="004D4141" w:rsidRDefault="00F77320" w:rsidP="00292FFC">
            <w:pPr>
              <w:pStyle w:val="af9"/>
              <w:rPr>
                <w:rFonts w:ascii="Times New Roman" w:hAnsi="Times New Roman"/>
                <w:sz w:val="18"/>
                <w:szCs w:val="18"/>
              </w:rPr>
            </w:pPr>
            <w:r>
              <w:rPr>
                <w:rFonts w:ascii="Times New Roman" w:hAnsi="Times New Roman"/>
                <w:sz w:val="18"/>
                <w:szCs w:val="18"/>
              </w:rPr>
              <w:t>7,25</w:t>
            </w:r>
          </w:p>
        </w:tc>
        <w:tc>
          <w:tcPr>
            <w:tcW w:w="1320" w:type="dxa"/>
            <w:vMerge/>
          </w:tcPr>
          <w:p w14:paraId="60C4D5F8" w14:textId="77777777" w:rsidR="003F49E0" w:rsidRPr="004D4141" w:rsidRDefault="003F49E0" w:rsidP="00292FFC">
            <w:pPr>
              <w:pStyle w:val="af9"/>
              <w:ind w:firstLine="708"/>
              <w:rPr>
                <w:rFonts w:ascii="Times New Roman" w:hAnsi="Times New Roman"/>
                <w:color w:val="FF0000"/>
                <w:sz w:val="18"/>
                <w:szCs w:val="18"/>
              </w:rPr>
            </w:pPr>
          </w:p>
        </w:tc>
      </w:tr>
      <w:tr w:rsidR="003F49E0" w:rsidRPr="004D4141" w14:paraId="772E8A47" w14:textId="77777777" w:rsidTr="003F49E0">
        <w:trPr>
          <w:trHeight w:val="165"/>
        </w:trPr>
        <w:tc>
          <w:tcPr>
            <w:tcW w:w="1933" w:type="dxa"/>
            <w:vMerge/>
          </w:tcPr>
          <w:p w14:paraId="2193DFBD" w14:textId="77777777" w:rsidR="003F49E0" w:rsidRPr="004D4141" w:rsidRDefault="003F49E0" w:rsidP="00292FFC">
            <w:pPr>
              <w:pStyle w:val="af9"/>
              <w:rPr>
                <w:rFonts w:ascii="Times New Roman" w:hAnsi="Times New Roman"/>
                <w:sz w:val="18"/>
                <w:szCs w:val="18"/>
              </w:rPr>
            </w:pPr>
          </w:p>
        </w:tc>
        <w:tc>
          <w:tcPr>
            <w:tcW w:w="3402" w:type="dxa"/>
          </w:tcPr>
          <w:p w14:paraId="40FB0C6F" w14:textId="2433F4B1" w:rsidR="003F49E0" w:rsidRPr="004D4141" w:rsidRDefault="00E4586B" w:rsidP="00292FFC">
            <w:pPr>
              <w:pStyle w:val="af9"/>
              <w:rPr>
                <w:rFonts w:ascii="Times New Roman" w:hAnsi="Times New Roman"/>
                <w:sz w:val="18"/>
                <w:szCs w:val="18"/>
              </w:rPr>
            </w:pPr>
            <w:r>
              <w:rPr>
                <w:rFonts w:ascii="Times New Roman" w:hAnsi="Times New Roman"/>
                <w:sz w:val="18"/>
                <w:szCs w:val="18"/>
              </w:rPr>
              <w:t>Е</w:t>
            </w:r>
            <w:r w:rsidR="003F49E0" w:rsidRPr="004D4141">
              <w:rPr>
                <w:rFonts w:ascii="Times New Roman" w:hAnsi="Times New Roman"/>
                <w:sz w:val="18"/>
                <w:szCs w:val="18"/>
              </w:rPr>
              <w:t>моційна стійкість</w:t>
            </w:r>
          </w:p>
        </w:tc>
        <w:tc>
          <w:tcPr>
            <w:tcW w:w="1485" w:type="dxa"/>
          </w:tcPr>
          <w:p w14:paraId="7A18CFB1" w14:textId="306B574A" w:rsidR="003F49E0" w:rsidRPr="004D4141" w:rsidRDefault="00F77320" w:rsidP="00292FFC">
            <w:pPr>
              <w:pStyle w:val="af9"/>
              <w:rPr>
                <w:rFonts w:ascii="Times New Roman" w:hAnsi="Times New Roman"/>
                <w:sz w:val="18"/>
                <w:szCs w:val="18"/>
              </w:rPr>
            </w:pPr>
            <w:r>
              <w:rPr>
                <w:rFonts w:ascii="Times New Roman" w:hAnsi="Times New Roman"/>
                <w:sz w:val="18"/>
                <w:szCs w:val="18"/>
              </w:rPr>
              <w:t>10,00</w:t>
            </w:r>
          </w:p>
        </w:tc>
        <w:tc>
          <w:tcPr>
            <w:tcW w:w="1320" w:type="dxa"/>
            <w:vMerge/>
          </w:tcPr>
          <w:p w14:paraId="24E4C38C" w14:textId="77777777" w:rsidR="003F49E0" w:rsidRPr="004D4141" w:rsidRDefault="003F49E0" w:rsidP="00292FFC">
            <w:pPr>
              <w:pStyle w:val="af9"/>
              <w:ind w:firstLine="708"/>
              <w:rPr>
                <w:rFonts w:ascii="Times New Roman" w:hAnsi="Times New Roman"/>
                <w:color w:val="FF0000"/>
                <w:sz w:val="18"/>
                <w:szCs w:val="18"/>
              </w:rPr>
            </w:pPr>
          </w:p>
        </w:tc>
      </w:tr>
      <w:tr w:rsidR="003F49E0" w:rsidRPr="004D4141" w14:paraId="7E29CD72" w14:textId="77777777" w:rsidTr="003F49E0">
        <w:trPr>
          <w:trHeight w:val="233"/>
        </w:trPr>
        <w:tc>
          <w:tcPr>
            <w:tcW w:w="1933" w:type="dxa"/>
            <w:vMerge w:val="restart"/>
          </w:tcPr>
          <w:p w14:paraId="4F7BBD61" w14:textId="77777777" w:rsidR="003F49E0" w:rsidRPr="004D4141" w:rsidRDefault="003F49E0" w:rsidP="00292FFC">
            <w:pPr>
              <w:pStyle w:val="af9"/>
              <w:rPr>
                <w:rFonts w:ascii="Times New Roman" w:hAnsi="Times New Roman"/>
                <w:color w:val="FF0000"/>
                <w:sz w:val="18"/>
                <w:szCs w:val="18"/>
              </w:rPr>
            </w:pPr>
            <w:r w:rsidRPr="004D4141">
              <w:rPr>
                <w:rFonts w:ascii="Times New Roman" w:hAnsi="Times New Roman"/>
                <w:sz w:val="18"/>
                <w:szCs w:val="18"/>
              </w:rPr>
              <w:t>Доброчесність та професійна етика</w:t>
            </w:r>
          </w:p>
        </w:tc>
        <w:tc>
          <w:tcPr>
            <w:tcW w:w="3402" w:type="dxa"/>
          </w:tcPr>
          <w:p w14:paraId="591D082E" w14:textId="2470EDB6" w:rsidR="003F49E0" w:rsidRPr="004D4141" w:rsidRDefault="00E4586B" w:rsidP="00292FFC">
            <w:pPr>
              <w:pStyle w:val="af9"/>
              <w:rPr>
                <w:rFonts w:ascii="Times New Roman" w:hAnsi="Times New Roman"/>
                <w:sz w:val="18"/>
                <w:szCs w:val="18"/>
              </w:rPr>
            </w:pPr>
            <w:r>
              <w:rPr>
                <w:rFonts w:ascii="Times New Roman" w:hAnsi="Times New Roman"/>
                <w:sz w:val="18"/>
                <w:szCs w:val="18"/>
              </w:rPr>
              <w:t>Н</w:t>
            </w:r>
            <w:r w:rsidR="003F49E0" w:rsidRPr="004D4141">
              <w:rPr>
                <w:rFonts w:ascii="Times New Roman" w:hAnsi="Times New Roman"/>
                <w:sz w:val="18"/>
                <w:szCs w:val="18"/>
              </w:rPr>
              <w:t>езалежність</w:t>
            </w:r>
          </w:p>
        </w:tc>
        <w:tc>
          <w:tcPr>
            <w:tcW w:w="1485" w:type="dxa"/>
            <w:vMerge w:val="restart"/>
          </w:tcPr>
          <w:p w14:paraId="49CFB3AA" w14:textId="79F8F69F" w:rsidR="003F49E0" w:rsidRPr="004D4141" w:rsidRDefault="0030735F" w:rsidP="00292FFC">
            <w:pPr>
              <w:pStyle w:val="af9"/>
              <w:rPr>
                <w:rFonts w:ascii="Times New Roman" w:hAnsi="Times New Roman"/>
                <w:sz w:val="18"/>
                <w:szCs w:val="18"/>
              </w:rPr>
            </w:pPr>
            <w:r>
              <w:rPr>
                <w:rFonts w:ascii="Times New Roman" w:hAnsi="Times New Roman"/>
                <w:sz w:val="18"/>
                <w:szCs w:val="18"/>
              </w:rPr>
              <w:t>270</w:t>
            </w:r>
          </w:p>
        </w:tc>
        <w:tc>
          <w:tcPr>
            <w:tcW w:w="1320" w:type="dxa"/>
            <w:vMerge w:val="restart"/>
          </w:tcPr>
          <w:p w14:paraId="402C4A43" w14:textId="56BD66B7" w:rsidR="003F49E0" w:rsidRPr="004D4141" w:rsidRDefault="0030735F" w:rsidP="00292FFC">
            <w:pPr>
              <w:pStyle w:val="af9"/>
              <w:rPr>
                <w:rFonts w:ascii="Times New Roman" w:hAnsi="Times New Roman"/>
                <w:sz w:val="18"/>
                <w:szCs w:val="18"/>
              </w:rPr>
            </w:pPr>
            <w:r>
              <w:rPr>
                <w:rFonts w:ascii="Times New Roman" w:hAnsi="Times New Roman"/>
                <w:sz w:val="18"/>
                <w:szCs w:val="18"/>
              </w:rPr>
              <w:t>270</w:t>
            </w:r>
          </w:p>
        </w:tc>
      </w:tr>
      <w:tr w:rsidR="003F49E0" w:rsidRPr="004D4141" w14:paraId="2AE1DFB8" w14:textId="77777777" w:rsidTr="003F49E0">
        <w:trPr>
          <w:trHeight w:val="129"/>
        </w:trPr>
        <w:tc>
          <w:tcPr>
            <w:tcW w:w="1933" w:type="dxa"/>
            <w:vMerge/>
          </w:tcPr>
          <w:p w14:paraId="24BB77D7" w14:textId="77777777" w:rsidR="003F49E0" w:rsidRPr="004D4141" w:rsidRDefault="003F49E0" w:rsidP="00292FFC">
            <w:pPr>
              <w:pStyle w:val="af9"/>
              <w:rPr>
                <w:rFonts w:ascii="Times New Roman" w:hAnsi="Times New Roman"/>
                <w:color w:val="FF0000"/>
                <w:sz w:val="18"/>
                <w:szCs w:val="18"/>
              </w:rPr>
            </w:pPr>
          </w:p>
        </w:tc>
        <w:tc>
          <w:tcPr>
            <w:tcW w:w="3402" w:type="dxa"/>
          </w:tcPr>
          <w:p w14:paraId="46F13C76" w14:textId="3DE4927B" w:rsidR="003F49E0" w:rsidRPr="004D4141" w:rsidRDefault="00E4586B" w:rsidP="00292FFC">
            <w:pPr>
              <w:pStyle w:val="af9"/>
              <w:rPr>
                <w:rFonts w:ascii="Times New Roman" w:hAnsi="Times New Roman"/>
                <w:sz w:val="18"/>
                <w:szCs w:val="18"/>
              </w:rPr>
            </w:pPr>
            <w:r>
              <w:rPr>
                <w:rFonts w:ascii="Times New Roman" w:hAnsi="Times New Roman"/>
                <w:sz w:val="18"/>
                <w:szCs w:val="18"/>
              </w:rPr>
              <w:t>Ч</w:t>
            </w:r>
            <w:r w:rsidR="003F49E0" w:rsidRPr="004D4141">
              <w:rPr>
                <w:rFonts w:ascii="Times New Roman" w:hAnsi="Times New Roman"/>
                <w:sz w:val="18"/>
                <w:szCs w:val="18"/>
              </w:rPr>
              <w:t>есність</w:t>
            </w:r>
          </w:p>
        </w:tc>
        <w:tc>
          <w:tcPr>
            <w:tcW w:w="1485" w:type="dxa"/>
            <w:vMerge/>
          </w:tcPr>
          <w:p w14:paraId="2FA94E0A" w14:textId="77777777" w:rsidR="003F49E0" w:rsidRPr="004D4141" w:rsidRDefault="003F49E0" w:rsidP="00292FFC">
            <w:pPr>
              <w:pStyle w:val="af9"/>
              <w:rPr>
                <w:rFonts w:ascii="Times New Roman" w:hAnsi="Times New Roman"/>
                <w:color w:val="FF0000"/>
                <w:sz w:val="18"/>
                <w:szCs w:val="18"/>
              </w:rPr>
            </w:pPr>
          </w:p>
        </w:tc>
        <w:tc>
          <w:tcPr>
            <w:tcW w:w="1320" w:type="dxa"/>
            <w:vMerge/>
          </w:tcPr>
          <w:p w14:paraId="0D23A0F0" w14:textId="77777777" w:rsidR="003F49E0" w:rsidRPr="004D4141" w:rsidRDefault="003F49E0" w:rsidP="00292FFC">
            <w:pPr>
              <w:pStyle w:val="af9"/>
              <w:rPr>
                <w:rFonts w:ascii="Times New Roman" w:hAnsi="Times New Roman"/>
                <w:color w:val="FF0000"/>
                <w:sz w:val="18"/>
                <w:szCs w:val="18"/>
              </w:rPr>
            </w:pPr>
          </w:p>
        </w:tc>
      </w:tr>
      <w:tr w:rsidR="003F49E0" w:rsidRPr="004D4141" w14:paraId="4304DD19" w14:textId="77777777" w:rsidTr="003F49E0">
        <w:trPr>
          <w:trHeight w:val="134"/>
        </w:trPr>
        <w:tc>
          <w:tcPr>
            <w:tcW w:w="1933" w:type="dxa"/>
            <w:vMerge/>
          </w:tcPr>
          <w:p w14:paraId="36506917" w14:textId="77777777" w:rsidR="003F49E0" w:rsidRPr="004D4141" w:rsidRDefault="003F49E0" w:rsidP="00292FFC">
            <w:pPr>
              <w:pStyle w:val="af9"/>
              <w:rPr>
                <w:rFonts w:ascii="Times New Roman" w:hAnsi="Times New Roman"/>
                <w:color w:val="FF0000"/>
                <w:sz w:val="18"/>
                <w:szCs w:val="18"/>
              </w:rPr>
            </w:pPr>
          </w:p>
        </w:tc>
        <w:tc>
          <w:tcPr>
            <w:tcW w:w="3402" w:type="dxa"/>
          </w:tcPr>
          <w:p w14:paraId="45DC69A0" w14:textId="274DE3E4" w:rsidR="003F49E0" w:rsidRPr="004D4141" w:rsidRDefault="00E4586B" w:rsidP="00292FFC">
            <w:pPr>
              <w:pStyle w:val="af9"/>
              <w:rPr>
                <w:rFonts w:ascii="Times New Roman" w:hAnsi="Times New Roman"/>
                <w:sz w:val="18"/>
                <w:szCs w:val="18"/>
              </w:rPr>
            </w:pPr>
            <w:r>
              <w:rPr>
                <w:rFonts w:ascii="Times New Roman" w:hAnsi="Times New Roman"/>
                <w:sz w:val="18"/>
                <w:szCs w:val="18"/>
              </w:rPr>
              <w:t>Н</w:t>
            </w:r>
            <w:r w:rsidR="003F49E0" w:rsidRPr="004D4141">
              <w:rPr>
                <w:rFonts w:ascii="Times New Roman" w:hAnsi="Times New Roman"/>
                <w:sz w:val="18"/>
                <w:szCs w:val="18"/>
              </w:rPr>
              <w:t>еупередженість</w:t>
            </w:r>
          </w:p>
        </w:tc>
        <w:tc>
          <w:tcPr>
            <w:tcW w:w="1485" w:type="dxa"/>
            <w:vMerge/>
          </w:tcPr>
          <w:p w14:paraId="33CD09E6" w14:textId="77777777" w:rsidR="003F49E0" w:rsidRPr="004D4141" w:rsidRDefault="003F49E0" w:rsidP="00292FFC">
            <w:pPr>
              <w:pStyle w:val="af9"/>
              <w:rPr>
                <w:rFonts w:ascii="Times New Roman" w:hAnsi="Times New Roman"/>
                <w:color w:val="FF0000"/>
                <w:sz w:val="18"/>
                <w:szCs w:val="18"/>
              </w:rPr>
            </w:pPr>
          </w:p>
        </w:tc>
        <w:tc>
          <w:tcPr>
            <w:tcW w:w="1320" w:type="dxa"/>
            <w:vMerge/>
          </w:tcPr>
          <w:p w14:paraId="5C01902C" w14:textId="77777777" w:rsidR="003F49E0" w:rsidRPr="004D4141" w:rsidRDefault="003F49E0" w:rsidP="00292FFC">
            <w:pPr>
              <w:pStyle w:val="af9"/>
              <w:rPr>
                <w:rFonts w:ascii="Times New Roman" w:hAnsi="Times New Roman"/>
                <w:color w:val="FF0000"/>
                <w:sz w:val="18"/>
                <w:szCs w:val="18"/>
              </w:rPr>
            </w:pPr>
          </w:p>
        </w:tc>
      </w:tr>
      <w:tr w:rsidR="003F49E0" w:rsidRPr="004D4141" w14:paraId="28EB7B4A" w14:textId="77777777" w:rsidTr="003F49E0">
        <w:trPr>
          <w:trHeight w:val="256"/>
        </w:trPr>
        <w:tc>
          <w:tcPr>
            <w:tcW w:w="1933" w:type="dxa"/>
            <w:vMerge/>
          </w:tcPr>
          <w:p w14:paraId="2CA2DE40" w14:textId="77777777" w:rsidR="003F49E0" w:rsidRPr="004D4141" w:rsidRDefault="003F49E0" w:rsidP="00292FFC">
            <w:pPr>
              <w:pStyle w:val="af9"/>
              <w:rPr>
                <w:rFonts w:ascii="Times New Roman" w:hAnsi="Times New Roman"/>
                <w:color w:val="FF0000"/>
                <w:sz w:val="18"/>
                <w:szCs w:val="18"/>
              </w:rPr>
            </w:pPr>
          </w:p>
        </w:tc>
        <w:tc>
          <w:tcPr>
            <w:tcW w:w="3402" w:type="dxa"/>
          </w:tcPr>
          <w:p w14:paraId="7F3512BD" w14:textId="5F924478" w:rsidR="003F49E0" w:rsidRPr="004D4141" w:rsidRDefault="00E4586B" w:rsidP="00292FFC">
            <w:pPr>
              <w:pStyle w:val="af9"/>
              <w:rPr>
                <w:rFonts w:ascii="Times New Roman" w:hAnsi="Times New Roman"/>
                <w:sz w:val="18"/>
                <w:szCs w:val="18"/>
              </w:rPr>
            </w:pPr>
            <w:r>
              <w:rPr>
                <w:rFonts w:ascii="Times New Roman" w:hAnsi="Times New Roman"/>
                <w:sz w:val="18"/>
                <w:szCs w:val="18"/>
              </w:rPr>
              <w:t>Су</w:t>
            </w:r>
            <w:r w:rsidR="003F49E0" w:rsidRPr="004D4141">
              <w:rPr>
                <w:rFonts w:ascii="Times New Roman" w:hAnsi="Times New Roman"/>
                <w:sz w:val="18"/>
                <w:szCs w:val="18"/>
              </w:rPr>
              <w:t>млінність</w:t>
            </w:r>
          </w:p>
        </w:tc>
        <w:tc>
          <w:tcPr>
            <w:tcW w:w="1485" w:type="dxa"/>
            <w:vMerge/>
          </w:tcPr>
          <w:p w14:paraId="321CE688" w14:textId="77777777" w:rsidR="003F49E0" w:rsidRPr="004D4141" w:rsidRDefault="003F49E0" w:rsidP="00292FFC">
            <w:pPr>
              <w:pStyle w:val="af9"/>
              <w:rPr>
                <w:rFonts w:ascii="Times New Roman" w:hAnsi="Times New Roman"/>
                <w:color w:val="FF0000"/>
                <w:sz w:val="18"/>
                <w:szCs w:val="18"/>
              </w:rPr>
            </w:pPr>
          </w:p>
        </w:tc>
        <w:tc>
          <w:tcPr>
            <w:tcW w:w="1320" w:type="dxa"/>
            <w:vMerge/>
          </w:tcPr>
          <w:p w14:paraId="19C4AB47" w14:textId="77777777" w:rsidR="003F49E0" w:rsidRPr="004D4141" w:rsidRDefault="003F49E0" w:rsidP="00292FFC">
            <w:pPr>
              <w:pStyle w:val="af9"/>
              <w:rPr>
                <w:rFonts w:ascii="Times New Roman" w:hAnsi="Times New Roman"/>
                <w:color w:val="FF0000"/>
                <w:sz w:val="18"/>
                <w:szCs w:val="18"/>
              </w:rPr>
            </w:pPr>
          </w:p>
        </w:tc>
      </w:tr>
      <w:tr w:rsidR="003F49E0" w:rsidRPr="004D4141" w14:paraId="04DCA19E" w14:textId="77777777" w:rsidTr="003F49E0">
        <w:trPr>
          <w:trHeight w:val="212"/>
        </w:trPr>
        <w:tc>
          <w:tcPr>
            <w:tcW w:w="1933" w:type="dxa"/>
            <w:vMerge/>
          </w:tcPr>
          <w:p w14:paraId="6CE59E12" w14:textId="77777777" w:rsidR="003F49E0" w:rsidRPr="004D4141" w:rsidRDefault="003F49E0" w:rsidP="00292FFC">
            <w:pPr>
              <w:pStyle w:val="af9"/>
              <w:rPr>
                <w:rFonts w:ascii="Times New Roman" w:hAnsi="Times New Roman"/>
                <w:color w:val="FF0000"/>
                <w:sz w:val="18"/>
                <w:szCs w:val="18"/>
              </w:rPr>
            </w:pPr>
          </w:p>
        </w:tc>
        <w:tc>
          <w:tcPr>
            <w:tcW w:w="3402" w:type="dxa"/>
          </w:tcPr>
          <w:p w14:paraId="3FEE10B9" w14:textId="77F21438" w:rsidR="003F49E0" w:rsidRPr="004D4141" w:rsidRDefault="00E4586B" w:rsidP="00292FFC">
            <w:pPr>
              <w:pStyle w:val="af9"/>
              <w:rPr>
                <w:rFonts w:ascii="Times New Roman" w:hAnsi="Times New Roman"/>
                <w:sz w:val="18"/>
                <w:szCs w:val="18"/>
              </w:rPr>
            </w:pPr>
            <w:r>
              <w:rPr>
                <w:rFonts w:ascii="Times New Roman" w:hAnsi="Times New Roman"/>
                <w:sz w:val="18"/>
                <w:szCs w:val="18"/>
              </w:rPr>
              <w:t>Н</w:t>
            </w:r>
            <w:r w:rsidR="003F49E0" w:rsidRPr="004D4141">
              <w:rPr>
                <w:rFonts w:ascii="Times New Roman" w:hAnsi="Times New Roman"/>
                <w:sz w:val="18"/>
                <w:szCs w:val="18"/>
              </w:rPr>
              <w:t>епідкупність</w:t>
            </w:r>
          </w:p>
        </w:tc>
        <w:tc>
          <w:tcPr>
            <w:tcW w:w="1485" w:type="dxa"/>
            <w:vMerge/>
          </w:tcPr>
          <w:p w14:paraId="2B047089" w14:textId="77777777" w:rsidR="003F49E0" w:rsidRPr="004D4141" w:rsidRDefault="003F49E0" w:rsidP="00292FFC">
            <w:pPr>
              <w:pStyle w:val="af9"/>
              <w:rPr>
                <w:rFonts w:ascii="Times New Roman" w:hAnsi="Times New Roman"/>
                <w:color w:val="FF0000"/>
                <w:sz w:val="18"/>
                <w:szCs w:val="18"/>
              </w:rPr>
            </w:pPr>
          </w:p>
        </w:tc>
        <w:tc>
          <w:tcPr>
            <w:tcW w:w="1320" w:type="dxa"/>
            <w:vMerge/>
          </w:tcPr>
          <w:p w14:paraId="645DFDC0" w14:textId="77777777" w:rsidR="003F49E0" w:rsidRPr="004D4141" w:rsidRDefault="003F49E0" w:rsidP="00292FFC">
            <w:pPr>
              <w:pStyle w:val="af9"/>
              <w:rPr>
                <w:rFonts w:ascii="Times New Roman" w:hAnsi="Times New Roman"/>
                <w:color w:val="FF0000"/>
                <w:sz w:val="18"/>
                <w:szCs w:val="18"/>
              </w:rPr>
            </w:pPr>
          </w:p>
        </w:tc>
      </w:tr>
      <w:tr w:rsidR="003F49E0" w:rsidRPr="004D4141" w14:paraId="74E2978C" w14:textId="77777777" w:rsidTr="003F49E0">
        <w:trPr>
          <w:trHeight w:val="419"/>
        </w:trPr>
        <w:tc>
          <w:tcPr>
            <w:tcW w:w="1933" w:type="dxa"/>
            <w:vMerge/>
          </w:tcPr>
          <w:p w14:paraId="1F30EF56" w14:textId="77777777" w:rsidR="003F49E0" w:rsidRPr="004D4141" w:rsidRDefault="003F49E0" w:rsidP="00292FFC">
            <w:pPr>
              <w:pStyle w:val="af9"/>
              <w:rPr>
                <w:rFonts w:ascii="Times New Roman" w:hAnsi="Times New Roman"/>
                <w:color w:val="FF0000"/>
                <w:sz w:val="18"/>
                <w:szCs w:val="18"/>
              </w:rPr>
            </w:pPr>
          </w:p>
        </w:tc>
        <w:tc>
          <w:tcPr>
            <w:tcW w:w="3402" w:type="dxa"/>
          </w:tcPr>
          <w:p w14:paraId="335A6DEA" w14:textId="4FC3922E" w:rsidR="003F49E0" w:rsidRPr="004D4141" w:rsidRDefault="00E4586B" w:rsidP="00292FFC">
            <w:pPr>
              <w:pStyle w:val="af9"/>
              <w:rPr>
                <w:rFonts w:ascii="Times New Roman" w:hAnsi="Times New Roman"/>
                <w:sz w:val="18"/>
                <w:szCs w:val="18"/>
              </w:rPr>
            </w:pPr>
            <w:r>
              <w:rPr>
                <w:rFonts w:ascii="Times New Roman" w:hAnsi="Times New Roman"/>
                <w:sz w:val="18"/>
                <w:szCs w:val="18"/>
              </w:rPr>
              <w:t>Д</w:t>
            </w:r>
            <w:r w:rsidR="003F49E0" w:rsidRPr="004D4141">
              <w:rPr>
                <w:rFonts w:ascii="Times New Roman" w:hAnsi="Times New Roman"/>
                <w:sz w:val="18"/>
                <w:szCs w:val="18"/>
              </w:rPr>
              <w:t>отримання етичних норм і бездоганна поведінка у професійній діяльності та особистому житті</w:t>
            </w:r>
          </w:p>
        </w:tc>
        <w:tc>
          <w:tcPr>
            <w:tcW w:w="1485" w:type="dxa"/>
            <w:vMerge/>
          </w:tcPr>
          <w:p w14:paraId="2F378246" w14:textId="77777777" w:rsidR="003F49E0" w:rsidRPr="004D4141" w:rsidRDefault="003F49E0" w:rsidP="00292FFC">
            <w:pPr>
              <w:pStyle w:val="af9"/>
              <w:rPr>
                <w:rFonts w:ascii="Times New Roman" w:hAnsi="Times New Roman"/>
                <w:color w:val="FF0000"/>
                <w:sz w:val="18"/>
                <w:szCs w:val="18"/>
              </w:rPr>
            </w:pPr>
          </w:p>
        </w:tc>
        <w:tc>
          <w:tcPr>
            <w:tcW w:w="1320" w:type="dxa"/>
            <w:vMerge/>
          </w:tcPr>
          <w:p w14:paraId="7F8D9037" w14:textId="77777777" w:rsidR="003F49E0" w:rsidRPr="004D4141" w:rsidRDefault="003F49E0" w:rsidP="00292FFC">
            <w:pPr>
              <w:pStyle w:val="af9"/>
              <w:rPr>
                <w:rFonts w:ascii="Times New Roman" w:hAnsi="Times New Roman"/>
                <w:color w:val="FF0000"/>
                <w:sz w:val="18"/>
                <w:szCs w:val="18"/>
              </w:rPr>
            </w:pPr>
          </w:p>
        </w:tc>
      </w:tr>
      <w:tr w:rsidR="003F49E0" w:rsidRPr="004D4141" w14:paraId="63B11606" w14:textId="77777777" w:rsidTr="003F49E0">
        <w:trPr>
          <w:trHeight w:val="630"/>
        </w:trPr>
        <w:tc>
          <w:tcPr>
            <w:tcW w:w="1933" w:type="dxa"/>
            <w:vMerge/>
          </w:tcPr>
          <w:p w14:paraId="33DCC295" w14:textId="77777777" w:rsidR="003F49E0" w:rsidRPr="004D4141" w:rsidRDefault="003F49E0" w:rsidP="00292FFC">
            <w:pPr>
              <w:pStyle w:val="af9"/>
              <w:rPr>
                <w:rFonts w:ascii="Times New Roman" w:hAnsi="Times New Roman"/>
                <w:color w:val="FF0000"/>
                <w:sz w:val="18"/>
                <w:szCs w:val="18"/>
              </w:rPr>
            </w:pPr>
          </w:p>
        </w:tc>
        <w:tc>
          <w:tcPr>
            <w:tcW w:w="3402" w:type="dxa"/>
          </w:tcPr>
          <w:p w14:paraId="3721972F" w14:textId="6DDF7918" w:rsidR="003F49E0" w:rsidRPr="004D4141" w:rsidRDefault="00E4586B" w:rsidP="00292FFC">
            <w:pPr>
              <w:pStyle w:val="af9"/>
              <w:rPr>
                <w:rFonts w:ascii="Times New Roman" w:hAnsi="Times New Roman"/>
                <w:sz w:val="18"/>
                <w:szCs w:val="18"/>
              </w:rPr>
            </w:pPr>
            <w:r>
              <w:rPr>
                <w:rFonts w:ascii="Times New Roman" w:hAnsi="Times New Roman"/>
                <w:sz w:val="18"/>
                <w:szCs w:val="18"/>
              </w:rPr>
              <w:t>З</w:t>
            </w:r>
            <w:r w:rsidR="003F49E0" w:rsidRPr="004D4141">
              <w:rPr>
                <w:rFonts w:ascii="Times New Roman" w:hAnsi="Times New Roman"/>
                <w:sz w:val="18"/>
                <w:szCs w:val="18"/>
              </w:rPr>
              <w:t>аконність джерел походження майна, відповідність рівня життя кандидата на посаду судді або членів його сімʼї задекларованим доходам, відповідність способу життя кандидата на посаду судді його статусу</w:t>
            </w:r>
          </w:p>
        </w:tc>
        <w:tc>
          <w:tcPr>
            <w:tcW w:w="1485" w:type="dxa"/>
            <w:vMerge/>
          </w:tcPr>
          <w:p w14:paraId="1EB1C3BD" w14:textId="77777777" w:rsidR="003F49E0" w:rsidRPr="004D4141" w:rsidRDefault="003F49E0" w:rsidP="00292FFC">
            <w:pPr>
              <w:pStyle w:val="af9"/>
              <w:rPr>
                <w:rFonts w:ascii="Times New Roman" w:hAnsi="Times New Roman"/>
                <w:color w:val="FF0000"/>
                <w:sz w:val="18"/>
                <w:szCs w:val="18"/>
              </w:rPr>
            </w:pPr>
          </w:p>
        </w:tc>
        <w:tc>
          <w:tcPr>
            <w:tcW w:w="1320" w:type="dxa"/>
            <w:vMerge/>
          </w:tcPr>
          <w:p w14:paraId="24AEDF16" w14:textId="77777777" w:rsidR="003F49E0" w:rsidRPr="004D4141" w:rsidRDefault="003F49E0" w:rsidP="00292FFC">
            <w:pPr>
              <w:pStyle w:val="af9"/>
              <w:rPr>
                <w:rFonts w:ascii="Times New Roman" w:hAnsi="Times New Roman"/>
                <w:color w:val="FF0000"/>
                <w:sz w:val="18"/>
                <w:szCs w:val="18"/>
              </w:rPr>
            </w:pPr>
          </w:p>
        </w:tc>
      </w:tr>
      <w:tr w:rsidR="003F49E0" w:rsidRPr="004D4141" w14:paraId="1845CCDE" w14:textId="77777777" w:rsidTr="003F49E0">
        <w:trPr>
          <w:trHeight w:val="288"/>
        </w:trPr>
        <w:tc>
          <w:tcPr>
            <w:tcW w:w="6820" w:type="dxa"/>
            <w:gridSpan w:val="3"/>
          </w:tcPr>
          <w:p w14:paraId="1BA6C584" w14:textId="4BD3CD78" w:rsidR="003F49E0" w:rsidRPr="004D4141" w:rsidRDefault="003F49E0" w:rsidP="00292FFC">
            <w:pPr>
              <w:pStyle w:val="af9"/>
              <w:rPr>
                <w:rFonts w:ascii="Times New Roman" w:hAnsi="Times New Roman"/>
                <w:sz w:val="18"/>
                <w:szCs w:val="18"/>
              </w:rPr>
            </w:pPr>
            <w:r w:rsidRPr="004D4141">
              <w:rPr>
                <w:rFonts w:ascii="Times New Roman" w:hAnsi="Times New Roman"/>
                <w:sz w:val="18"/>
                <w:szCs w:val="18"/>
              </w:rPr>
              <w:t>Всього</w:t>
            </w:r>
            <w:r>
              <w:rPr>
                <w:rFonts w:ascii="Times New Roman" w:hAnsi="Times New Roman"/>
                <w:sz w:val="18"/>
                <w:szCs w:val="18"/>
              </w:rPr>
              <w:t xml:space="preserve">                               </w:t>
            </w:r>
          </w:p>
        </w:tc>
        <w:tc>
          <w:tcPr>
            <w:tcW w:w="1320" w:type="dxa"/>
          </w:tcPr>
          <w:p w14:paraId="67F40A8E" w14:textId="3DDCBE10" w:rsidR="003F49E0" w:rsidRPr="004D4141" w:rsidRDefault="003F49E0" w:rsidP="003F49E0">
            <w:pPr>
              <w:pStyle w:val="af9"/>
              <w:rPr>
                <w:rFonts w:ascii="Times New Roman" w:hAnsi="Times New Roman"/>
                <w:sz w:val="18"/>
                <w:szCs w:val="18"/>
              </w:rPr>
            </w:pPr>
            <w:r>
              <w:rPr>
                <w:rFonts w:ascii="Times New Roman" w:hAnsi="Times New Roman"/>
                <w:sz w:val="18"/>
                <w:szCs w:val="18"/>
              </w:rPr>
              <w:t xml:space="preserve">            </w:t>
            </w:r>
            <w:r w:rsidR="0030735F">
              <w:rPr>
                <w:rFonts w:ascii="Times New Roman" w:hAnsi="Times New Roman"/>
                <w:sz w:val="18"/>
                <w:szCs w:val="18"/>
              </w:rPr>
              <w:t>679,85</w:t>
            </w:r>
            <w:r>
              <w:rPr>
                <w:rFonts w:ascii="Times New Roman" w:hAnsi="Times New Roman"/>
                <w:sz w:val="18"/>
                <w:szCs w:val="18"/>
              </w:rPr>
              <w:t xml:space="preserve">                                           </w:t>
            </w:r>
          </w:p>
        </w:tc>
      </w:tr>
    </w:tbl>
    <w:p w14:paraId="61937EA3" w14:textId="77777777" w:rsidR="003F49E0" w:rsidRDefault="003F49E0" w:rsidP="003F49E0">
      <w:pPr>
        <w:pStyle w:val="a9"/>
        <w:shd w:val="clear" w:color="auto" w:fill="FFFFFF"/>
        <w:tabs>
          <w:tab w:val="left" w:pos="426"/>
        </w:tabs>
        <w:ind w:left="709"/>
        <w:jc w:val="both"/>
        <w:rPr>
          <w:color w:val="D86DCB" w:themeColor="accent5" w:themeTint="99"/>
          <w:sz w:val="26"/>
          <w:szCs w:val="26"/>
          <w:lang w:eastAsia="uk-UA"/>
        </w:rPr>
      </w:pPr>
    </w:p>
    <w:p w14:paraId="25B375C1" w14:textId="2F3CBDB8" w:rsidR="00716AEA" w:rsidRPr="00B53482" w:rsidRDefault="00716AEA" w:rsidP="00641A44">
      <w:pPr>
        <w:shd w:val="clear" w:color="auto" w:fill="FFFFFF"/>
        <w:tabs>
          <w:tab w:val="left" w:pos="426"/>
        </w:tabs>
        <w:ind w:firstLine="567"/>
        <w:jc w:val="both"/>
        <w:rPr>
          <w:lang w:eastAsia="uk-UA"/>
        </w:rPr>
      </w:pPr>
      <w:r w:rsidRPr="00B53482">
        <w:rPr>
          <w:lang w:eastAsia="uk-UA"/>
        </w:rPr>
        <w:t xml:space="preserve">Таким чином, </w:t>
      </w:r>
      <w:r w:rsidR="0030735F" w:rsidRPr="00B53482">
        <w:rPr>
          <w:lang w:eastAsia="uk-UA"/>
        </w:rPr>
        <w:t>Нараз Ю.С.</w:t>
      </w:r>
      <w:r w:rsidRPr="00B53482">
        <w:rPr>
          <w:lang w:eastAsia="uk-UA"/>
        </w:rPr>
        <w:t xml:space="preserve"> не підтверди</w:t>
      </w:r>
      <w:r w:rsidR="0030735F" w:rsidRPr="00B53482">
        <w:rPr>
          <w:lang w:eastAsia="uk-UA"/>
        </w:rPr>
        <w:t>в</w:t>
      </w:r>
      <w:r w:rsidR="00E4586B">
        <w:rPr>
          <w:lang w:eastAsia="uk-UA"/>
        </w:rPr>
        <w:t xml:space="preserve"> здатності</w:t>
      </w:r>
      <w:r w:rsidRPr="00B53482">
        <w:rPr>
          <w:lang w:eastAsia="uk-UA"/>
        </w:rPr>
        <w:t xml:space="preserve"> здійснювати правосуддя в апеляційному ад</w:t>
      </w:r>
      <w:r w:rsidR="0030735F" w:rsidRPr="00B53482">
        <w:rPr>
          <w:lang w:eastAsia="uk-UA"/>
        </w:rPr>
        <w:t>міністративному суді за критеріями</w:t>
      </w:r>
      <w:r w:rsidRPr="00B53482">
        <w:rPr>
          <w:lang w:eastAsia="uk-UA"/>
        </w:rPr>
        <w:t xml:space="preserve"> </w:t>
      </w:r>
      <w:r w:rsidR="0030735F" w:rsidRPr="00B53482">
        <w:t>особистої та соціальної компетенції</w:t>
      </w:r>
      <w:r w:rsidRPr="00B53482">
        <w:rPr>
          <w:lang w:eastAsia="uk-UA"/>
        </w:rPr>
        <w:t>.</w:t>
      </w:r>
    </w:p>
    <w:p w14:paraId="70B94347" w14:textId="77777777" w:rsidR="00716AEA" w:rsidRPr="00B53482" w:rsidRDefault="00716AEA" w:rsidP="00641A44">
      <w:pPr>
        <w:shd w:val="clear" w:color="auto" w:fill="FFFFFF"/>
        <w:tabs>
          <w:tab w:val="left" w:pos="426"/>
        </w:tabs>
        <w:ind w:firstLine="567"/>
        <w:jc w:val="both"/>
        <w:rPr>
          <w:lang w:eastAsia="uk-UA"/>
        </w:rPr>
      </w:pPr>
      <w:r w:rsidRPr="00B53482">
        <w:rPr>
          <w:lang w:eastAsia="uk-UA"/>
        </w:rPr>
        <w:t>Ураховуючи викладене, керуючись статтями 79, 83–86, 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одноголосно</w:t>
      </w:r>
    </w:p>
    <w:p w14:paraId="0E56F6A7" w14:textId="77777777" w:rsidR="00716AEA" w:rsidRPr="00B53482" w:rsidRDefault="00716AEA" w:rsidP="00695760">
      <w:pPr>
        <w:shd w:val="clear" w:color="auto" w:fill="FFFFFF"/>
        <w:tabs>
          <w:tab w:val="left" w:pos="426"/>
        </w:tabs>
        <w:ind w:firstLine="709"/>
        <w:jc w:val="both"/>
        <w:rPr>
          <w:color w:val="D86DCB" w:themeColor="accent5" w:themeTint="99"/>
          <w:lang w:eastAsia="uk-UA"/>
        </w:rPr>
      </w:pPr>
    </w:p>
    <w:p w14:paraId="4AF00A4D" w14:textId="6B08E36D" w:rsidR="00A9178E" w:rsidRPr="00B53482" w:rsidRDefault="00A9178E" w:rsidP="00695760">
      <w:pPr>
        <w:shd w:val="clear" w:color="auto" w:fill="FFFFFF"/>
        <w:tabs>
          <w:tab w:val="left" w:pos="426"/>
        </w:tabs>
        <w:spacing w:after="200" w:line="276" w:lineRule="auto"/>
        <w:ind w:firstLine="709"/>
        <w:jc w:val="center"/>
        <w:rPr>
          <w:bCs/>
          <w:lang w:eastAsia="uk-UA"/>
        </w:rPr>
      </w:pPr>
      <w:r w:rsidRPr="00B53482">
        <w:rPr>
          <w:bCs/>
          <w:lang w:eastAsia="uk-UA"/>
        </w:rPr>
        <w:t>вирішила:</w:t>
      </w:r>
    </w:p>
    <w:p w14:paraId="5C0CA4D4" w14:textId="2144713B" w:rsidR="008313C5" w:rsidRPr="00B53482" w:rsidRDefault="008313C5" w:rsidP="00A1740C">
      <w:pPr>
        <w:widowControl w:val="0"/>
        <w:suppressAutoHyphens/>
        <w:autoSpaceDN w:val="0"/>
        <w:ind w:firstLine="567"/>
        <w:jc w:val="both"/>
        <w:textAlignment w:val="baseline"/>
      </w:pPr>
      <w:r w:rsidRPr="00B53482">
        <w:t>Визначити, що за результатами проходження процедури кваліфікаційного оцінювання кандидат на посаду судді апеляційного суду Назар Юрій Степанович набрав 679,85 бала.</w:t>
      </w:r>
    </w:p>
    <w:p w14:paraId="6C1C3447" w14:textId="4D646C2A" w:rsidR="008313C5" w:rsidRPr="00B53482" w:rsidRDefault="008313C5" w:rsidP="00A1740C">
      <w:pPr>
        <w:widowControl w:val="0"/>
        <w:suppressAutoHyphens/>
        <w:autoSpaceDN w:val="0"/>
        <w:ind w:firstLine="567"/>
        <w:jc w:val="both"/>
        <w:textAlignment w:val="baseline"/>
      </w:pPr>
      <w:r w:rsidRPr="00B53482">
        <w:t>Визнати Назара Юрія Степанович</w:t>
      </w:r>
      <w:r w:rsidR="00E4586B">
        <w:t xml:space="preserve">а таким, що не підтвердив здатності </w:t>
      </w:r>
      <w:r w:rsidRPr="00B53482">
        <w:t>здійснювати правосуддя в апеляційному адміністративному суді за критеріями особистої та соціальної компетенції.</w:t>
      </w:r>
    </w:p>
    <w:p w14:paraId="7BD42003" w14:textId="77777777" w:rsidR="0000236D" w:rsidRPr="00B53482" w:rsidRDefault="0000236D" w:rsidP="00D31FE6">
      <w:pPr>
        <w:shd w:val="clear" w:color="auto" w:fill="FFFFFF"/>
        <w:tabs>
          <w:tab w:val="left" w:pos="426"/>
        </w:tabs>
        <w:spacing w:after="200" w:line="276" w:lineRule="auto"/>
        <w:jc w:val="both"/>
        <w:rPr>
          <w:lang w:eastAsia="uk-UA"/>
        </w:rPr>
      </w:pPr>
    </w:p>
    <w:p w14:paraId="6CF98154" w14:textId="750F68C5" w:rsidR="0000236D" w:rsidRPr="00B53482" w:rsidRDefault="0000236D" w:rsidP="00D31FE6">
      <w:pPr>
        <w:shd w:val="clear" w:color="auto" w:fill="FFFFFF"/>
        <w:tabs>
          <w:tab w:val="left" w:pos="426"/>
        </w:tabs>
        <w:spacing w:after="200" w:line="276" w:lineRule="auto"/>
        <w:jc w:val="both"/>
        <w:rPr>
          <w:lang w:eastAsia="uk-UA"/>
        </w:rPr>
      </w:pPr>
      <w:r w:rsidRPr="00B53482">
        <w:rPr>
          <w:lang w:eastAsia="uk-UA"/>
        </w:rPr>
        <w:t xml:space="preserve">Головуючий </w:t>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00B53482">
        <w:rPr>
          <w:lang w:eastAsia="uk-UA"/>
        </w:rPr>
        <w:t xml:space="preserve">       </w:t>
      </w:r>
      <w:r w:rsidR="00E4586B">
        <w:rPr>
          <w:lang w:eastAsia="uk-UA"/>
        </w:rPr>
        <w:t xml:space="preserve">           </w:t>
      </w:r>
      <w:r w:rsidR="00B53482">
        <w:rPr>
          <w:lang w:eastAsia="uk-UA"/>
        </w:rPr>
        <w:t xml:space="preserve">   </w:t>
      </w:r>
      <w:r w:rsidR="00E4586B">
        <w:rPr>
          <w:lang w:eastAsia="uk-UA"/>
        </w:rPr>
        <w:t xml:space="preserve">  </w:t>
      </w:r>
      <w:r w:rsidR="00B53482">
        <w:rPr>
          <w:lang w:eastAsia="uk-UA"/>
        </w:rPr>
        <w:t xml:space="preserve"> </w:t>
      </w:r>
      <w:r w:rsidR="00E4586B">
        <w:rPr>
          <w:lang w:eastAsia="uk-UA"/>
        </w:rPr>
        <w:t xml:space="preserve"> </w:t>
      </w:r>
      <w:r w:rsidRPr="00B53482">
        <w:rPr>
          <w:lang w:eastAsia="uk-UA"/>
        </w:rPr>
        <w:t>Андрій ПАСІЧНИК</w:t>
      </w:r>
    </w:p>
    <w:p w14:paraId="4C0CB204" w14:textId="2ED1D582" w:rsidR="0000236D" w:rsidRPr="00B53482" w:rsidRDefault="0000236D" w:rsidP="00D31FE6">
      <w:pPr>
        <w:shd w:val="clear" w:color="auto" w:fill="FFFFFF"/>
        <w:tabs>
          <w:tab w:val="left" w:pos="426"/>
        </w:tabs>
        <w:spacing w:after="200" w:line="276" w:lineRule="auto"/>
        <w:jc w:val="both"/>
        <w:rPr>
          <w:lang w:eastAsia="uk-UA"/>
        </w:rPr>
      </w:pPr>
      <w:r w:rsidRPr="00B53482">
        <w:rPr>
          <w:lang w:eastAsia="uk-UA"/>
        </w:rPr>
        <w:lastRenderedPageBreak/>
        <w:t xml:space="preserve">Члени </w:t>
      </w:r>
      <w:r w:rsidR="00E4586B">
        <w:rPr>
          <w:lang w:eastAsia="uk-UA"/>
        </w:rPr>
        <w:t xml:space="preserve">Комісії  </w:t>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00E4586B">
        <w:rPr>
          <w:lang w:eastAsia="uk-UA"/>
        </w:rPr>
        <w:t xml:space="preserve">                         </w:t>
      </w:r>
      <w:r w:rsidRPr="00B53482">
        <w:rPr>
          <w:lang w:eastAsia="uk-UA"/>
        </w:rPr>
        <w:t>Ярослав ДУХ</w:t>
      </w:r>
    </w:p>
    <w:p w14:paraId="0D293D99" w14:textId="0A5E8958" w:rsidR="0000236D" w:rsidRPr="00B53482" w:rsidRDefault="0000236D" w:rsidP="00D31FE6">
      <w:pPr>
        <w:shd w:val="clear" w:color="auto" w:fill="FFFFFF"/>
        <w:tabs>
          <w:tab w:val="left" w:pos="426"/>
        </w:tabs>
        <w:spacing w:after="200" w:line="276" w:lineRule="auto"/>
        <w:jc w:val="both"/>
        <w:rPr>
          <w:lang w:eastAsia="uk-UA"/>
        </w:rPr>
      </w:pP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00E4586B">
        <w:rPr>
          <w:lang w:eastAsia="uk-UA"/>
        </w:rPr>
        <w:t xml:space="preserve">             </w:t>
      </w:r>
      <w:r w:rsidRPr="00B53482">
        <w:rPr>
          <w:lang w:eastAsia="uk-UA"/>
        </w:rPr>
        <w:t>Роман КИДИСЮК</w:t>
      </w:r>
    </w:p>
    <w:p w14:paraId="63EAAD8E" w14:textId="21E04638" w:rsidR="0000236D" w:rsidRPr="00B53482" w:rsidRDefault="0000236D" w:rsidP="00D31FE6">
      <w:pPr>
        <w:shd w:val="clear" w:color="auto" w:fill="FFFFFF"/>
        <w:tabs>
          <w:tab w:val="left" w:pos="426"/>
        </w:tabs>
        <w:spacing w:after="200" w:line="276" w:lineRule="auto"/>
        <w:jc w:val="both"/>
        <w:rPr>
          <w:lang w:eastAsia="uk-UA"/>
        </w:rPr>
      </w:pP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00E4586B">
        <w:rPr>
          <w:lang w:eastAsia="uk-UA"/>
        </w:rPr>
        <w:t xml:space="preserve">             </w:t>
      </w:r>
      <w:r w:rsidRPr="00B53482">
        <w:rPr>
          <w:lang w:eastAsia="uk-UA"/>
        </w:rPr>
        <w:t>Олег КОЛІУШ</w:t>
      </w:r>
    </w:p>
    <w:p w14:paraId="6236C347" w14:textId="05A3647E" w:rsidR="0000236D" w:rsidRPr="00B53482" w:rsidRDefault="0000236D" w:rsidP="00D31FE6">
      <w:pPr>
        <w:shd w:val="clear" w:color="auto" w:fill="FFFFFF"/>
        <w:tabs>
          <w:tab w:val="left" w:pos="426"/>
        </w:tabs>
        <w:spacing w:after="200" w:line="276" w:lineRule="auto"/>
        <w:jc w:val="both"/>
        <w:rPr>
          <w:lang w:eastAsia="uk-UA"/>
        </w:rPr>
      </w:pP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Pr="00B53482">
        <w:rPr>
          <w:lang w:eastAsia="uk-UA"/>
        </w:rPr>
        <w:tab/>
      </w:r>
      <w:r w:rsidR="00E4586B">
        <w:rPr>
          <w:lang w:eastAsia="uk-UA"/>
        </w:rPr>
        <w:t xml:space="preserve">                         </w:t>
      </w:r>
      <w:r w:rsidRPr="00B53482">
        <w:rPr>
          <w:lang w:eastAsia="uk-UA"/>
        </w:rPr>
        <w:t>Роман САБОДАШ</w:t>
      </w:r>
    </w:p>
    <w:p w14:paraId="13B772DE" w14:textId="6E1B4342" w:rsidR="0000236D" w:rsidRPr="00B53482" w:rsidRDefault="00E4586B" w:rsidP="00D31FE6">
      <w:pPr>
        <w:shd w:val="clear" w:color="auto" w:fill="FFFFFF"/>
        <w:tabs>
          <w:tab w:val="left" w:pos="426"/>
        </w:tabs>
        <w:spacing w:after="200" w:line="276" w:lineRule="auto"/>
        <w:jc w:val="both"/>
        <w:rPr>
          <w:lang w:eastAsia="uk-UA"/>
        </w:rPr>
      </w:pPr>
      <w:r>
        <w:rPr>
          <w:lang w:eastAsia="uk-UA"/>
        </w:rPr>
        <w:t xml:space="preserve"> </w:t>
      </w:r>
      <w:r w:rsidR="0000236D" w:rsidRPr="00B53482">
        <w:rPr>
          <w:lang w:eastAsia="uk-UA"/>
        </w:rPr>
        <w:tab/>
      </w:r>
      <w:r w:rsidR="0000236D" w:rsidRPr="00B53482">
        <w:rPr>
          <w:lang w:eastAsia="uk-UA"/>
        </w:rPr>
        <w:tab/>
      </w:r>
      <w:r w:rsidR="0000236D" w:rsidRPr="00B53482">
        <w:rPr>
          <w:lang w:eastAsia="uk-UA"/>
        </w:rPr>
        <w:tab/>
      </w:r>
      <w:r w:rsidR="0000236D" w:rsidRPr="00B53482">
        <w:rPr>
          <w:lang w:eastAsia="uk-UA"/>
        </w:rPr>
        <w:tab/>
      </w:r>
      <w:r w:rsidR="0000236D" w:rsidRPr="00B53482">
        <w:rPr>
          <w:lang w:eastAsia="uk-UA"/>
        </w:rPr>
        <w:tab/>
      </w:r>
      <w:r w:rsidR="0000236D" w:rsidRPr="00B53482">
        <w:rPr>
          <w:lang w:eastAsia="uk-UA"/>
        </w:rPr>
        <w:tab/>
      </w:r>
      <w:r w:rsidR="0000236D" w:rsidRPr="00B53482">
        <w:rPr>
          <w:lang w:eastAsia="uk-UA"/>
        </w:rPr>
        <w:tab/>
      </w:r>
      <w:r w:rsidR="0000236D" w:rsidRPr="00B53482">
        <w:rPr>
          <w:lang w:eastAsia="uk-UA"/>
        </w:rPr>
        <w:tab/>
      </w:r>
      <w:r w:rsidR="0000236D" w:rsidRPr="00B53482">
        <w:rPr>
          <w:lang w:eastAsia="uk-UA"/>
        </w:rPr>
        <w:tab/>
      </w:r>
      <w:r w:rsidR="0000236D" w:rsidRPr="00B53482">
        <w:rPr>
          <w:lang w:eastAsia="uk-UA"/>
        </w:rPr>
        <w:tab/>
      </w:r>
      <w:r>
        <w:rPr>
          <w:lang w:eastAsia="uk-UA"/>
        </w:rPr>
        <w:t xml:space="preserve">              </w:t>
      </w:r>
      <w:r w:rsidR="0000236D" w:rsidRPr="00B53482">
        <w:rPr>
          <w:lang w:eastAsia="uk-UA"/>
        </w:rPr>
        <w:t>Руслан СИДОРОВИЧ</w:t>
      </w:r>
    </w:p>
    <w:sectPr w:rsidR="0000236D" w:rsidRPr="00B53482" w:rsidSect="00B21109">
      <w:headerReference w:type="default" r:id="rId10"/>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1540D0" w14:textId="77777777" w:rsidR="003F7D5E" w:rsidRDefault="003F7D5E" w:rsidP="00B21109">
      <w:r>
        <w:separator/>
      </w:r>
    </w:p>
  </w:endnote>
  <w:endnote w:type="continuationSeparator" w:id="0">
    <w:p w14:paraId="5381D2AA" w14:textId="77777777" w:rsidR="003F7D5E" w:rsidRDefault="003F7D5E" w:rsidP="00B211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CC"/>
    <w:family w:val="swiss"/>
    <w:pitch w:val="variable"/>
    <w:sig w:usb0="E4002EFF" w:usb1="C000E47F" w:usb2="00000009" w:usb3="00000000" w:csb0="000001FF" w:csb1="00000000"/>
  </w:font>
  <w:font w:name="TimesNewRomanPS-BoldMT">
    <w:altName w:val="Times New Roman"/>
    <w:panose1 w:val="00000000000000000000"/>
    <w:charset w:val="00"/>
    <w:family w:val="roman"/>
    <w:notTrueType/>
    <w:pitch w:val="default"/>
  </w:font>
  <w:font w:name="Calibri">
    <w:panose1 w:val="020F0502020204030204"/>
    <w:charset w:val="CC"/>
    <w:family w:val="swiss"/>
    <w:pitch w:val="variable"/>
    <w:sig w:usb0="E4002EFF" w:usb1="C000247B" w:usb2="00000009" w:usb3="00000000" w:csb0="000001FF" w:csb1="00000000"/>
  </w:font>
  <w:font w:name="ProbaPro">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1040E9C" w14:textId="77777777" w:rsidR="003F7D5E" w:rsidRDefault="003F7D5E" w:rsidP="00B21109">
      <w:r>
        <w:separator/>
      </w:r>
    </w:p>
  </w:footnote>
  <w:footnote w:type="continuationSeparator" w:id="0">
    <w:p w14:paraId="79724952" w14:textId="77777777" w:rsidR="003F7D5E" w:rsidRDefault="003F7D5E" w:rsidP="00B211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020862287"/>
      <w:docPartObj>
        <w:docPartGallery w:val="Page Numbers (Top of Page)"/>
        <w:docPartUnique/>
      </w:docPartObj>
    </w:sdtPr>
    <w:sdtEndPr/>
    <w:sdtContent>
      <w:p w14:paraId="7CB5B707" w14:textId="389EB056" w:rsidR="00B21109" w:rsidRDefault="00B21109">
        <w:pPr>
          <w:pStyle w:val="afa"/>
          <w:jc w:val="center"/>
        </w:pPr>
        <w:r>
          <w:fldChar w:fldCharType="begin"/>
        </w:r>
        <w:r>
          <w:instrText>PAGE   \* MERGEFORMAT</w:instrText>
        </w:r>
        <w:r>
          <w:fldChar w:fldCharType="separate"/>
        </w:r>
        <w:r w:rsidR="00A1740C">
          <w:rPr>
            <w:noProof/>
          </w:rPr>
          <w:t>16</w:t>
        </w:r>
        <w:r>
          <w:fldChar w:fldCharType="end"/>
        </w:r>
      </w:p>
    </w:sdtContent>
  </w:sdt>
  <w:p w14:paraId="435F78F6" w14:textId="77777777" w:rsidR="00B21109" w:rsidRDefault="00B21109">
    <w:pPr>
      <w:pStyle w:val="af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B033610"/>
    <w:multiLevelType w:val="multilevel"/>
    <w:tmpl w:val="0422001F"/>
    <w:lvl w:ilvl="0">
      <w:start w:val="1"/>
      <w:numFmt w:val="decimal"/>
      <w:lvlText w:val="%1."/>
      <w:lvlJc w:val="left"/>
      <w:pPr>
        <w:ind w:left="1353"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C4D265A"/>
    <w:multiLevelType w:val="multilevel"/>
    <w:tmpl w:val="ECAAF28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23D82"/>
    <w:multiLevelType w:val="multilevel"/>
    <w:tmpl w:val="A8F8CDAE"/>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4F2419"/>
    <w:multiLevelType w:val="hybridMultilevel"/>
    <w:tmpl w:val="265021CC"/>
    <w:lvl w:ilvl="0" w:tplc="57F01962">
      <w:start w:val="31"/>
      <w:numFmt w:val="bullet"/>
      <w:lvlText w:val="-"/>
      <w:lvlJc w:val="left"/>
      <w:pPr>
        <w:ind w:left="720" w:hanging="360"/>
      </w:pPr>
      <w:rPr>
        <w:rFonts w:ascii="TimesNewRomanPSMT" w:eastAsiaTheme="majorEastAsia" w:hAnsi="TimesNewRomanPSMT"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15:restartNumberingAfterBreak="0">
    <w:nsid w:val="19591D2E"/>
    <w:multiLevelType w:val="multilevel"/>
    <w:tmpl w:val="3CC0ECCE"/>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BF2D10"/>
    <w:multiLevelType w:val="multilevel"/>
    <w:tmpl w:val="EA820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F0E7949"/>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2F603002"/>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5966AD6"/>
    <w:multiLevelType w:val="multilevel"/>
    <w:tmpl w:val="0422001F"/>
    <w:lvl w:ilvl="0">
      <w:start w:val="1"/>
      <w:numFmt w:val="decimal"/>
      <w:lvlText w:val="%1."/>
      <w:lvlJc w:val="left"/>
      <w:pPr>
        <w:ind w:left="1211"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3C9D1F4E"/>
    <w:multiLevelType w:val="multilevel"/>
    <w:tmpl w:val="32565D2E"/>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F126250"/>
    <w:multiLevelType w:val="multilevel"/>
    <w:tmpl w:val="28B29EE4"/>
    <w:styleLink w:val="4"/>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4171591E"/>
    <w:multiLevelType w:val="multilevel"/>
    <w:tmpl w:val="1744FF6C"/>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86E56B6"/>
    <w:multiLevelType w:val="multilevel"/>
    <w:tmpl w:val="B0705316"/>
    <w:lvl w:ilvl="0">
      <w:start w:val="1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BD0207F"/>
    <w:multiLevelType w:val="multilevel"/>
    <w:tmpl w:val="BBAE975A"/>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E13A78"/>
    <w:multiLevelType w:val="hybridMultilevel"/>
    <w:tmpl w:val="A74C94BE"/>
    <w:lvl w:ilvl="0" w:tplc="B8704314">
      <w:start w:val="1"/>
      <w:numFmt w:val="decimal"/>
      <w:lvlText w:val="%1."/>
      <w:lvlJc w:val="left"/>
      <w:pPr>
        <w:tabs>
          <w:tab w:val="num" w:pos="624"/>
        </w:tabs>
        <w:ind w:left="0" w:firstLine="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E956145"/>
    <w:multiLevelType w:val="hybridMultilevel"/>
    <w:tmpl w:val="A282DD62"/>
    <w:lvl w:ilvl="0" w:tplc="EC948D20">
      <w:start w:val="1"/>
      <w:numFmt w:val="decimal"/>
      <w:lvlText w:val="%1."/>
      <w:lvlJc w:val="left"/>
      <w:pPr>
        <w:ind w:left="1778" w:hanging="360"/>
      </w:pPr>
      <w:rPr>
        <w:rFonts w:ascii="Times New Roman" w:hAnsi="Times New Roman" w:cs="Times New Roman" w:hint="default"/>
        <w:color w:val="auto"/>
        <w:sz w:val="24"/>
        <w:szCs w:val="24"/>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16" w15:restartNumberingAfterBreak="0">
    <w:nsid w:val="4F1F0F8E"/>
    <w:multiLevelType w:val="multilevel"/>
    <w:tmpl w:val="64767A38"/>
    <w:styleLink w:val="5"/>
    <w:lvl w:ilvl="0">
      <w:start w:val="1"/>
      <w:numFmt w:val="decimal"/>
      <w:lvlText w:val="%1."/>
      <w:lvlJc w:val="left"/>
      <w:pPr>
        <w:ind w:left="0" w:firstLine="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3315582"/>
    <w:multiLevelType w:val="multilevel"/>
    <w:tmpl w:val="6252412E"/>
    <w:styleLink w:val="2"/>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9B7195A"/>
    <w:multiLevelType w:val="hybridMultilevel"/>
    <w:tmpl w:val="0E460F9C"/>
    <w:lvl w:ilvl="0" w:tplc="779E86C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9" w15:restartNumberingAfterBreak="0">
    <w:nsid w:val="59FC58E6"/>
    <w:multiLevelType w:val="multilevel"/>
    <w:tmpl w:val="0422001F"/>
    <w:lvl w:ilvl="0">
      <w:start w:val="1"/>
      <w:numFmt w:val="decimal"/>
      <w:lvlText w:val="%1."/>
      <w:lvlJc w:val="left"/>
      <w:pPr>
        <w:ind w:left="360"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5C2C4489"/>
    <w:multiLevelType w:val="multilevel"/>
    <w:tmpl w:val="0422001F"/>
    <w:lvl w:ilvl="0">
      <w:start w:val="1"/>
      <w:numFmt w:val="decimal"/>
      <w:lvlText w:val="%1."/>
      <w:lvlJc w:val="left"/>
      <w:pPr>
        <w:ind w:left="1353"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61E014C4"/>
    <w:multiLevelType w:val="multilevel"/>
    <w:tmpl w:val="A8B6E9E4"/>
    <w:lvl w:ilvl="0">
      <w:start w:val="10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2186E13"/>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A11AB3"/>
    <w:multiLevelType w:val="hybridMultilevel"/>
    <w:tmpl w:val="6252412E"/>
    <w:lvl w:ilvl="0" w:tplc="F8BCF6D0">
      <w:start w:val="1"/>
      <w:numFmt w:val="decimal"/>
      <w:lvlText w:val="%1."/>
      <w:lvlJc w:val="left"/>
      <w:pPr>
        <w:ind w:left="720" w:hanging="360"/>
      </w:pPr>
      <w:rPr>
        <w:b/>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68F3BC3"/>
    <w:multiLevelType w:val="multilevel"/>
    <w:tmpl w:val="0422001F"/>
    <w:lvl w:ilvl="0">
      <w:start w:val="1"/>
      <w:numFmt w:val="decimal"/>
      <w:lvlText w:val="%1."/>
      <w:lvlJc w:val="left"/>
      <w:pPr>
        <w:ind w:left="928" w:hanging="360"/>
      </w:pPr>
      <w:rPr>
        <w:rFonts w:hint="default"/>
        <w:b w:val="0"/>
        <w:bCs/>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9A2305D"/>
    <w:multiLevelType w:val="multilevel"/>
    <w:tmpl w:val="28B29EE4"/>
    <w:styleLink w:val="3"/>
    <w:lvl w:ilvl="0">
      <w:start w:val="1"/>
      <w:numFmt w:val="decimal"/>
      <w:lvlText w:val="%1."/>
      <w:lvlJc w:val="left"/>
      <w:pPr>
        <w:ind w:left="720" w:hanging="72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E516763"/>
    <w:multiLevelType w:val="hybridMultilevel"/>
    <w:tmpl w:val="CB1CA2F2"/>
    <w:lvl w:ilvl="0" w:tplc="FDDEB156">
      <w:start w:val="83"/>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7" w15:restartNumberingAfterBreak="0">
    <w:nsid w:val="74E70DDD"/>
    <w:multiLevelType w:val="multilevel"/>
    <w:tmpl w:val="6252412E"/>
    <w:styleLink w:val="1"/>
    <w:lvl w:ilvl="0">
      <w:start w:val="1"/>
      <w:numFmt w:val="decimal"/>
      <w:lvlText w:val="%1."/>
      <w:lvlJc w:val="left"/>
      <w:pPr>
        <w:ind w:left="720" w:hanging="360"/>
      </w:pPr>
      <w:rPr>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766E3B93"/>
    <w:multiLevelType w:val="hybridMultilevel"/>
    <w:tmpl w:val="CB1CA2F2"/>
    <w:lvl w:ilvl="0" w:tplc="FDDEB156">
      <w:start w:val="83"/>
      <w:numFmt w:val="decimal"/>
      <w:lvlText w:val="%1."/>
      <w:lvlJc w:val="left"/>
      <w:pPr>
        <w:ind w:left="1353" w:hanging="360"/>
      </w:pPr>
      <w:rPr>
        <w:rFonts w:hint="default"/>
      </w:rPr>
    </w:lvl>
    <w:lvl w:ilvl="1" w:tplc="04220019" w:tentative="1">
      <w:start w:val="1"/>
      <w:numFmt w:val="lowerLetter"/>
      <w:lvlText w:val="%2."/>
      <w:lvlJc w:val="left"/>
      <w:pPr>
        <w:ind w:left="2073" w:hanging="360"/>
      </w:pPr>
    </w:lvl>
    <w:lvl w:ilvl="2" w:tplc="0422001B" w:tentative="1">
      <w:start w:val="1"/>
      <w:numFmt w:val="lowerRoman"/>
      <w:lvlText w:val="%3."/>
      <w:lvlJc w:val="right"/>
      <w:pPr>
        <w:ind w:left="2793" w:hanging="180"/>
      </w:pPr>
    </w:lvl>
    <w:lvl w:ilvl="3" w:tplc="0422000F" w:tentative="1">
      <w:start w:val="1"/>
      <w:numFmt w:val="decimal"/>
      <w:lvlText w:val="%4."/>
      <w:lvlJc w:val="left"/>
      <w:pPr>
        <w:ind w:left="3513" w:hanging="360"/>
      </w:pPr>
    </w:lvl>
    <w:lvl w:ilvl="4" w:tplc="04220019" w:tentative="1">
      <w:start w:val="1"/>
      <w:numFmt w:val="lowerLetter"/>
      <w:lvlText w:val="%5."/>
      <w:lvlJc w:val="left"/>
      <w:pPr>
        <w:ind w:left="4233" w:hanging="360"/>
      </w:pPr>
    </w:lvl>
    <w:lvl w:ilvl="5" w:tplc="0422001B" w:tentative="1">
      <w:start w:val="1"/>
      <w:numFmt w:val="lowerRoman"/>
      <w:lvlText w:val="%6."/>
      <w:lvlJc w:val="right"/>
      <w:pPr>
        <w:ind w:left="4953" w:hanging="180"/>
      </w:pPr>
    </w:lvl>
    <w:lvl w:ilvl="6" w:tplc="0422000F" w:tentative="1">
      <w:start w:val="1"/>
      <w:numFmt w:val="decimal"/>
      <w:lvlText w:val="%7."/>
      <w:lvlJc w:val="left"/>
      <w:pPr>
        <w:ind w:left="5673" w:hanging="360"/>
      </w:pPr>
    </w:lvl>
    <w:lvl w:ilvl="7" w:tplc="04220019" w:tentative="1">
      <w:start w:val="1"/>
      <w:numFmt w:val="lowerLetter"/>
      <w:lvlText w:val="%8."/>
      <w:lvlJc w:val="left"/>
      <w:pPr>
        <w:ind w:left="6393" w:hanging="360"/>
      </w:pPr>
    </w:lvl>
    <w:lvl w:ilvl="8" w:tplc="0422001B" w:tentative="1">
      <w:start w:val="1"/>
      <w:numFmt w:val="lowerRoman"/>
      <w:lvlText w:val="%9."/>
      <w:lvlJc w:val="right"/>
      <w:pPr>
        <w:ind w:left="7113" w:hanging="180"/>
      </w:pPr>
    </w:lvl>
  </w:abstractNum>
  <w:abstractNum w:abstractNumId="29" w15:restartNumberingAfterBreak="0">
    <w:nsid w:val="7CF5193D"/>
    <w:multiLevelType w:val="multilevel"/>
    <w:tmpl w:val="FC2004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D0331C7"/>
    <w:multiLevelType w:val="multilevel"/>
    <w:tmpl w:val="D59ECC0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27"/>
  </w:num>
  <w:num w:numId="3">
    <w:abstractNumId w:val="17"/>
  </w:num>
  <w:num w:numId="4">
    <w:abstractNumId w:val="14"/>
  </w:num>
  <w:num w:numId="5">
    <w:abstractNumId w:val="25"/>
  </w:num>
  <w:num w:numId="6">
    <w:abstractNumId w:val="10"/>
  </w:num>
  <w:num w:numId="7">
    <w:abstractNumId w:val="16"/>
  </w:num>
  <w:num w:numId="8">
    <w:abstractNumId w:val="0"/>
  </w:num>
  <w:num w:numId="9">
    <w:abstractNumId w:val="29"/>
  </w:num>
  <w:num w:numId="10">
    <w:abstractNumId w:val="12"/>
  </w:num>
  <w:num w:numId="11">
    <w:abstractNumId w:val="5"/>
  </w:num>
  <w:num w:numId="12">
    <w:abstractNumId w:val="30"/>
  </w:num>
  <w:num w:numId="13">
    <w:abstractNumId w:val="22"/>
  </w:num>
  <w:num w:numId="14">
    <w:abstractNumId w:val="6"/>
  </w:num>
  <w:num w:numId="15">
    <w:abstractNumId w:val="7"/>
  </w:num>
  <w:num w:numId="16">
    <w:abstractNumId w:val="24"/>
  </w:num>
  <w:num w:numId="17">
    <w:abstractNumId w:val="19"/>
  </w:num>
  <w:num w:numId="18">
    <w:abstractNumId w:val="3"/>
  </w:num>
  <w:num w:numId="19">
    <w:abstractNumId w:val="15"/>
  </w:num>
  <w:num w:numId="20">
    <w:abstractNumId w:val="8"/>
  </w:num>
  <w:num w:numId="21">
    <w:abstractNumId w:val="20"/>
  </w:num>
  <w:num w:numId="22">
    <w:abstractNumId w:val="28"/>
  </w:num>
  <w:num w:numId="23">
    <w:abstractNumId w:val="2"/>
  </w:num>
  <w:num w:numId="24">
    <w:abstractNumId w:val="4"/>
  </w:num>
  <w:num w:numId="25">
    <w:abstractNumId w:val="26"/>
  </w:num>
  <w:num w:numId="26">
    <w:abstractNumId w:val="13"/>
  </w:num>
  <w:num w:numId="27">
    <w:abstractNumId w:val="21"/>
  </w:num>
  <w:num w:numId="28">
    <w:abstractNumId w:val="1"/>
  </w:num>
  <w:num w:numId="29">
    <w:abstractNumId w:val="11"/>
  </w:num>
  <w:num w:numId="30">
    <w:abstractNumId w:val="9"/>
  </w:num>
  <w:num w:numId="3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1F"/>
    <w:rsid w:val="0000236D"/>
    <w:rsid w:val="00002862"/>
    <w:rsid w:val="00024429"/>
    <w:rsid w:val="00026479"/>
    <w:rsid w:val="00026C7A"/>
    <w:rsid w:val="000341EF"/>
    <w:rsid w:val="00040617"/>
    <w:rsid w:val="00042A64"/>
    <w:rsid w:val="00052BDE"/>
    <w:rsid w:val="000530DB"/>
    <w:rsid w:val="00053E02"/>
    <w:rsid w:val="00056897"/>
    <w:rsid w:val="00056DEF"/>
    <w:rsid w:val="00062F8F"/>
    <w:rsid w:val="00065256"/>
    <w:rsid w:val="00066242"/>
    <w:rsid w:val="00072B6F"/>
    <w:rsid w:val="000746B3"/>
    <w:rsid w:val="0008182D"/>
    <w:rsid w:val="000824C0"/>
    <w:rsid w:val="000921AE"/>
    <w:rsid w:val="000945BA"/>
    <w:rsid w:val="000A552F"/>
    <w:rsid w:val="000B0270"/>
    <w:rsid w:val="000B2ECB"/>
    <w:rsid w:val="000B7374"/>
    <w:rsid w:val="000C0B93"/>
    <w:rsid w:val="000D0330"/>
    <w:rsid w:val="000D4C0B"/>
    <w:rsid w:val="000F3634"/>
    <w:rsid w:val="000F37AA"/>
    <w:rsid w:val="000F43EA"/>
    <w:rsid w:val="000F4F28"/>
    <w:rsid w:val="000F6953"/>
    <w:rsid w:val="00102F2E"/>
    <w:rsid w:val="00103867"/>
    <w:rsid w:val="0010657A"/>
    <w:rsid w:val="0011556F"/>
    <w:rsid w:val="00116C01"/>
    <w:rsid w:val="00120ED7"/>
    <w:rsid w:val="00122859"/>
    <w:rsid w:val="00124477"/>
    <w:rsid w:val="00135916"/>
    <w:rsid w:val="0014544A"/>
    <w:rsid w:val="00150223"/>
    <w:rsid w:val="00150260"/>
    <w:rsid w:val="00151E21"/>
    <w:rsid w:val="00157501"/>
    <w:rsid w:val="00157D59"/>
    <w:rsid w:val="00162513"/>
    <w:rsid w:val="001643CB"/>
    <w:rsid w:val="00171166"/>
    <w:rsid w:val="001749B3"/>
    <w:rsid w:val="00180140"/>
    <w:rsid w:val="00180E3C"/>
    <w:rsid w:val="00187B7B"/>
    <w:rsid w:val="001A3B23"/>
    <w:rsid w:val="001A454D"/>
    <w:rsid w:val="001A5687"/>
    <w:rsid w:val="001B29E2"/>
    <w:rsid w:val="001B3FD1"/>
    <w:rsid w:val="001B4F64"/>
    <w:rsid w:val="001C0A2F"/>
    <w:rsid w:val="001C5B3F"/>
    <w:rsid w:val="001D5BD1"/>
    <w:rsid w:val="001D7967"/>
    <w:rsid w:val="001E22F1"/>
    <w:rsid w:val="001E3D32"/>
    <w:rsid w:val="001E3E44"/>
    <w:rsid w:val="00201E8F"/>
    <w:rsid w:val="00212CFE"/>
    <w:rsid w:val="002136E4"/>
    <w:rsid w:val="00216D75"/>
    <w:rsid w:val="00217897"/>
    <w:rsid w:val="00227BE4"/>
    <w:rsid w:val="00227D50"/>
    <w:rsid w:val="00233216"/>
    <w:rsid w:val="00233A60"/>
    <w:rsid w:val="00235AAE"/>
    <w:rsid w:val="002407B5"/>
    <w:rsid w:val="00245B02"/>
    <w:rsid w:val="00247694"/>
    <w:rsid w:val="0025226A"/>
    <w:rsid w:val="00252761"/>
    <w:rsid w:val="00252E8D"/>
    <w:rsid w:val="00252F4E"/>
    <w:rsid w:val="002536F2"/>
    <w:rsid w:val="002627FF"/>
    <w:rsid w:val="0026525E"/>
    <w:rsid w:val="0026607B"/>
    <w:rsid w:val="00267E97"/>
    <w:rsid w:val="00274985"/>
    <w:rsid w:val="00283A2F"/>
    <w:rsid w:val="0028470C"/>
    <w:rsid w:val="00292FFC"/>
    <w:rsid w:val="002940B8"/>
    <w:rsid w:val="0029431F"/>
    <w:rsid w:val="002B24B4"/>
    <w:rsid w:val="002B4F78"/>
    <w:rsid w:val="002B5BA0"/>
    <w:rsid w:val="002B70A7"/>
    <w:rsid w:val="002C6E7F"/>
    <w:rsid w:val="002D0C53"/>
    <w:rsid w:val="002D3250"/>
    <w:rsid w:val="002E31BD"/>
    <w:rsid w:val="002E394C"/>
    <w:rsid w:val="002F1870"/>
    <w:rsid w:val="002F635C"/>
    <w:rsid w:val="002F643C"/>
    <w:rsid w:val="002F65C7"/>
    <w:rsid w:val="00301CF6"/>
    <w:rsid w:val="003020A4"/>
    <w:rsid w:val="00305979"/>
    <w:rsid w:val="0030735F"/>
    <w:rsid w:val="00324EA5"/>
    <w:rsid w:val="0033351F"/>
    <w:rsid w:val="0033500A"/>
    <w:rsid w:val="00340AE5"/>
    <w:rsid w:val="003452BF"/>
    <w:rsid w:val="00346113"/>
    <w:rsid w:val="00347772"/>
    <w:rsid w:val="00350E7E"/>
    <w:rsid w:val="00351CD4"/>
    <w:rsid w:val="00354E60"/>
    <w:rsid w:val="0036725E"/>
    <w:rsid w:val="003679C3"/>
    <w:rsid w:val="00370F3A"/>
    <w:rsid w:val="00375853"/>
    <w:rsid w:val="00384F69"/>
    <w:rsid w:val="00393F48"/>
    <w:rsid w:val="003959FB"/>
    <w:rsid w:val="003A0594"/>
    <w:rsid w:val="003A3BE9"/>
    <w:rsid w:val="003A3CE6"/>
    <w:rsid w:val="003B39C7"/>
    <w:rsid w:val="003B5D4A"/>
    <w:rsid w:val="003B665F"/>
    <w:rsid w:val="003B68CC"/>
    <w:rsid w:val="003C2B46"/>
    <w:rsid w:val="003D4C5A"/>
    <w:rsid w:val="003D7A72"/>
    <w:rsid w:val="003E1E05"/>
    <w:rsid w:val="003E6095"/>
    <w:rsid w:val="003F033C"/>
    <w:rsid w:val="003F188C"/>
    <w:rsid w:val="003F2BF2"/>
    <w:rsid w:val="003F49E0"/>
    <w:rsid w:val="003F7D5E"/>
    <w:rsid w:val="00400EC4"/>
    <w:rsid w:val="00401A06"/>
    <w:rsid w:val="0042196E"/>
    <w:rsid w:val="00426CB6"/>
    <w:rsid w:val="00426DC3"/>
    <w:rsid w:val="00430F99"/>
    <w:rsid w:val="00432E6E"/>
    <w:rsid w:val="004464C2"/>
    <w:rsid w:val="0045249B"/>
    <w:rsid w:val="00453327"/>
    <w:rsid w:val="0045348E"/>
    <w:rsid w:val="0045470B"/>
    <w:rsid w:val="0045495E"/>
    <w:rsid w:val="0045778C"/>
    <w:rsid w:val="00461EBA"/>
    <w:rsid w:val="00463561"/>
    <w:rsid w:val="0046468A"/>
    <w:rsid w:val="004649EE"/>
    <w:rsid w:val="00465358"/>
    <w:rsid w:val="00473AEE"/>
    <w:rsid w:val="00491A4A"/>
    <w:rsid w:val="00492EA7"/>
    <w:rsid w:val="00495740"/>
    <w:rsid w:val="004965C7"/>
    <w:rsid w:val="004A0B7A"/>
    <w:rsid w:val="004A350D"/>
    <w:rsid w:val="004B214B"/>
    <w:rsid w:val="004B6013"/>
    <w:rsid w:val="004C11C5"/>
    <w:rsid w:val="004C7476"/>
    <w:rsid w:val="004C7AB9"/>
    <w:rsid w:val="004D0EAF"/>
    <w:rsid w:val="004D260C"/>
    <w:rsid w:val="004D5EC1"/>
    <w:rsid w:val="004E2B63"/>
    <w:rsid w:val="004F346C"/>
    <w:rsid w:val="004F6EBC"/>
    <w:rsid w:val="005053FD"/>
    <w:rsid w:val="005075A9"/>
    <w:rsid w:val="005109E5"/>
    <w:rsid w:val="00513339"/>
    <w:rsid w:val="005201D3"/>
    <w:rsid w:val="00527D01"/>
    <w:rsid w:val="00536A4D"/>
    <w:rsid w:val="005374D5"/>
    <w:rsid w:val="00542EB1"/>
    <w:rsid w:val="00546739"/>
    <w:rsid w:val="00547B43"/>
    <w:rsid w:val="005607B0"/>
    <w:rsid w:val="00561C38"/>
    <w:rsid w:val="00567059"/>
    <w:rsid w:val="00567650"/>
    <w:rsid w:val="00570CF2"/>
    <w:rsid w:val="005715A6"/>
    <w:rsid w:val="00574935"/>
    <w:rsid w:val="00574D61"/>
    <w:rsid w:val="00576704"/>
    <w:rsid w:val="00585EEC"/>
    <w:rsid w:val="005862CE"/>
    <w:rsid w:val="0059315B"/>
    <w:rsid w:val="00596DC5"/>
    <w:rsid w:val="005A0020"/>
    <w:rsid w:val="005A75FB"/>
    <w:rsid w:val="005B0DE9"/>
    <w:rsid w:val="005B1BFC"/>
    <w:rsid w:val="005B44CD"/>
    <w:rsid w:val="005C1C7A"/>
    <w:rsid w:val="005C44B7"/>
    <w:rsid w:val="005C52B9"/>
    <w:rsid w:val="005C744F"/>
    <w:rsid w:val="005C775C"/>
    <w:rsid w:val="005D2721"/>
    <w:rsid w:val="005E1D39"/>
    <w:rsid w:val="005F39D8"/>
    <w:rsid w:val="005F7AB9"/>
    <w:rsid w:val="00601A36"/>
    <w:rsid w:val="006047D5"/>
    <w:rsid w:val="00605DA6"/>
    <w:rsid w:val="00607B40"/>
    <w:rsid w:val="0061021E"/>
    <w:rsid w:val="00614BF4"/>
    <w:rsid w:val="00615BB0"/>
    <w:rsid w:val="00620112"/>
    <w:rsid w:val="0062379D"/>
    <w:rsid w:val="00625A22"/>
    <w:rsid w:val="006315B2"/>
    <w:rsid w:val="00637486"/>
    <w:rsid w:val="00641A44"/>
    <w:rsid w:val="00644A5C"/>
    <w:rsid w:val="00646C7D"/>
    <w:rsid w:val="00646ED8"/>
    <w:rsid w:val="00656A8E"/>
    <w:rsid w:val="006573E8"/>
    <w:rsid w:val="006615AE"/>
    <w:rsid w:val="006706F9"/>
    <w:rsid w:val="006738FB"/>
    <w:rsid w:val="006756A5"/>
    <w:rsid w:val="00677F56"/>
    <w:rsid w:val="0068188B"/>
    <w:rsid w:val="00681B66"/>
    <w:rsid w:val="00684CE9"/>
    <w:rsid w:val="00690008"/>
    <w:rsid w:val="00692D86"/>
    <w:rsid w:val="006933E4"/>
    <w:rsid w:val="00695760"/>
    <w:rsid w:val="006A1E64"/>
    <w:rsid w:val="006A3B39"/>
    <w:rsid w:val="006A4D30"/>
    <w:rsid w:val="006C209E"/>
    <w:rsid w:val="006C6FD4"/>
    <w:rsid w:val="006E57B4"/>
    <w:rsid w:val="006E6BD2"/>
    <w:rsid w:val="006E751E"/>
    <w:rsid w:val="00703BA5"/>
    <w:rsid w:val="00704A22"/>
    <w:rsid w:val="0071272E"/>
    <w:rsid w:val="00716AEA"/>
    <w:rsid w:val="007251D2"/>
    <w:rsid w:val="00727805"/>
    <w:rsid w:val="00731D57"/>
    <w:rsid w:val="007328E5"/>
    <w:rsid w:val="00742F56"/>
    <w:rsid w:val="00751565"/>
    <w:rsid w:val="0075243F"/>
    <w:rsid w:val="007528A9"/>
    <w:rsid w:val="00753844"/>
    <w:rsid w:val="00754BF0"/>
    <w:rsid w:val="00760FF6"/>
    <w:rsid w:val="00763C98"/>
    <w:rsid w:val="00765248"/>
    <w:rsid w:val="00765390"/>
    <w:rsid w:val="00771E51"/>
    <w:rsid w:val="00773E53"/>
    <w:rsid w:val="00774766"/>
    <w:rsid w:val="007767A0"/>
    <w:rsid w:val="00776A8E"/>
    <w:rsid w:val="00783A5B"/>
    <w:rsid w:val="00785C3E"/>
    <w:rsid w:val="007900B4"/>
    <w:rsid w:val="00796C45"/>
    <w:rsid w:val="007A4EE4"/>
    <w:rsid w:val="007A69A3"/>
    <w:rsid w:val="007B1923"/>
    <w:rsid w:val="007B46BC"/>
    <w:rsid w:val="007C75A5"/>
    <w:rsid w:val="007D0FAE"/>
    <w:rsid w:val="007E0F0D"/>
    <w:rsid w:val="007E54A2"/>
    <w:rsid w:val="007E594A"/>
    <w:rsid w:val="007F032F"/>
    <w:rsid w:val="007F16C0"/>
    <w:rsid w:val="007F529E"/>
    <w:rsid w:val="00805A9D"/>
    <w:rsid w:val="00806FE6"/>
    <w:rsid w:val="00812964"/>
    <w:rsid w:val="008139A6"/>
    <w:rsid w:val="00825AFD"/>
    <w:rsid w:val="00830809"/>
    <w:rsid w:val="008313C5"/>
    <w:rsid w:val="00831848"/>
    <w:rsid w:val="00832808"/>
    <w:rsid w:val="00833A7C"/>
    <w:rsid w:val="00837794"/>
    <w:rsid w:val="00841CE5"/>
    <w:rsid w:val="00845A5F"/>
    <w:rsid w:val="008530AD"/>
    <w:rsid w:val="00857B24"/>
    <w:rsid w:val="00857E80"/>
    <w:rsid w:val="008613DE"/>
    <w:rsid w:val="00867342"/>
    <w:rsid w:val="00867EF4"/>
    <w:rsid w:val="00872409"/>
    <w:rsid w:val="0087400F"/>
    <w:rsid w:val="0087667D"/>
    <w:rsid w:val="00892A77"/>
    <w:rsid w:val="0089417D"/>
    <w:rsid w:val="008A20F6"/>
    <w:rsid w:val="008A79B9"/>
    <w:rsid w:val="008B00FC"/>
    <w:rsid w:val="008B45D8"/>
    <w:rsid w:val="008C6AF8"/>
    <w:rsid w:val="008C6C26"/>
    <w:rsid w:val="008D06DF"/>
    <w:rsid w:val="008D1558"/>
    <w:rsid w:val="008E437C"/>
    <w:rsid w:val="008E67C5"/>
    <w:rsid w:val="008F41A4"/>
    <w:rsid w:val="008F6C01"/>
    <w:rsid w:val="009011DC"/>
    <w:rsid w:val="009028EB"/>
    <w:rsid w:val="009149E6"/>
    <w:rsid w:val="00923CC4"/>
    <w:rsid w:val="00932052"/>
    <w:rsid w:val="00932A61"/>
    <w:rsid w:val="00933D52"/>
    <w:rsid w:val="009617AA"/>
    <w:rsid w:val="00965EA4"/>
    <w:rsid w:val="009713D3"/>
    <w:rsid w:val="00973D1F"/>
    <w:rsid w:val="00977BC3"/>
    <w:rsid w:val="00981D80"/>
    <w:rsid w:val="00982040"/>
    <w:rsid w:val="0098249C"/>
    <w:rsid w:val="00984650"/>
    <w:rsid w:val="009912B6"/>
    <w:rsid w:val="00991FE6"/>
    <w:rsid w:val="009934A7"/>
    <w:rsid w:val="0099380A"/>
    <w:rsid w:val="00993828"/>
    <w:rsid w:val="00995134"/>
    <w:rsid w:val="00995BB5"/>
    <w:rsid w:val="00996700"/>
    <w:rsid w:val="00996732"/>
    <w:rsid w:val="009972D7"/>
    <w:rsid w:val="009A0CEC"/>
    <w:rsid w:val="009B2354"/>
    <w:rsid w:val="009C4551"/>
    <w:rsid w:val="009C72B0"/>
    <w:rsid w:val="009C72D3"/>
    <w:rsid w:val="009C7D49"/>
    <w:rsid w:val="009D0EAF"/>
    <w:rsid w:val="009D3100"/>
    <w:rsid w:val="009D39DE"/>
    <w:rsid w:val="009D54E8"/>
    <w:rsid w:val="009D5B82"/>
    <w:rsid w:val="009D6460"/>
    <w:rsid w:val="009D722C"/>
    <w:rsid w:val="009E4A7A"/>
    <w:rsid w:val="009E71CB"/>
    <w:rsid w:val="009F1DFF"/>
    <w:rsid w:val="00A10E03"/>
    <w:rsid w:val="00A11E05"/>
    <w:rsid w:val="00A15D27"/>
    <w:rsid w:val="00A1740C"/>
    <w:rsid w:val="00A2324E"/>
    <w:rsid w:val="00A271C6"/>
    <w:rsid w:val="00A32162"/>
    <w:rsid w:val="00A3261F"/>
    <w:rsid w:val="00A34500"/>
    <w:rsid w:val="00A3527C"/>
    <w:rsid w:val="00A41D60"/>
    <w:rsid w:val="00A430A9"/>
    <w:rsid w:val="00A561A1"/>
    <w:rsid w:val="00A56F32"/>
    <w:rsid w:val="00A6109B"/>
    <w:rsid w:val="00A61A11"/>
    <w:rsid w:val="00A623E2"/>
    <w:rsid w:val="00A70E9C"/>
    <w:rsid w:val="00A710EA"/>
    <w:rsid w:val="00A760B4"/>
    <w:rsid w:val="00A85340"/>
    <w:rsid w:val="00A90549"/>
    <w:rsid w:val="00A913F1"/>
    <w:rsid w:val="00A9178E"/>
    <w:rsid w:val="00A934B5"/>
    <w:rsid w:val="00AA1CE4"/>
    <w:rsid w:val="00AC035A"/>
    <w:rsid w:val="00AC6855"/>
    <w:rsid w:val="00AD7B3A"/>
    <w:rsid w:val="00AE0242"/>
    <w:rsid w:val="00AE13AD"/>
    <w:rsid w:val="00AE7AB5"/>
    <w:rsid w:val="00AF0349"/>
    <w:rsid w:val="00AF2AAD"/>
    <w:rsid w:val="00AF4444"/>
    <w:rsid w:val="00AF4DE6"/>
    <w:rsid w:val="00AF6ECC"/>
    <w:rsid w:val="00B00A39"/>
    <w:rsid w:val="00B00CFF"/>
    <w:rsid w:val="00B01523"/>
    <w:rsid w:val="00B1393F"/>
    <w:rsid w:val="00B1443B"/>
    <w:rsid w:val="00B20671"/>
    <w:rsid w:val="00B21109"/>
    <w:rsid w:val="00B31981"/>
    <w:rsid w:val="00B3456E"/>
    <w:rsid w:val="00B41830"/>
    <w:rsid w:val="00B43121"/>
    <w:rsid w:val="00B43276"/>
    <w:rsid w:val="00B470D4"/>
    <w:rsid w:val="00B53482"/>
    <w:rsid w:val="00B540AC"/>
    <w:rsid w:val="00B55D03"/>
    <w:rsid w:val="00B60254"/>
    <w:rsid w:val="00B63FD2"/>
    <w:rsid w:val="00B71E66"/>
    <w:rsid w:val="00B7772F"/>
    <w:rsid w:val="00B91E8B"/>
    <w:rsid w:val="00B9739C"/>
    <w:rsid w:val="00BA0F56"/>
    <w:rsid w:val="00BA1A1E"/>
    <w:rsid w:val="00BA1EA2"/>
    <w:rsid w:val="00BA6009"/>
    <w:rsid w:val="00BD2AAF"/>
    <w:rsid w:val="00BE2DED"/>
    <w:rsid w:val="00BE62DE"/>
    <w:rsid w:val="00BF0312"/>
    <w:rsid w:val="00BF2BE7"/>
    <w:rsid w:val="00BF4172"/>
    <w:rsid w:val="00BF5D43"/>
    <w:rsid w:val="00BF62BE"/>
    <w:rsid w:val="00BF668D"/>
    <w:rsid w:val="00BF7571"/>
    <w:rsid w:val="00C009C9"/>
    <w:rsid w:val="00C010D6"/>
    <w:rsid w:val="00C057A3"/>
    <w:rsid w:val="00C05B53"/>
    <w:rsid w:val="00C07407"/>
    <w:rsid w:val="00C1272D"/>
    <w:rsid w:val="00C12AF5"/>
    <w:rsid w:val="00C1498A"/>
    <w:rsid w:val="00C22273"/>
    <w:rsid w:val="00C229B9"/>
    <w:rsid w:val="00C26AAE"/>
    <w:rsid w:val="00C32A35"/>
    <w:rsid w:val="00C5115F"/>
    <w:rsid w:val="00C52395"/>
    <w:rsid w:val="00C5277A"/>
    <w:rsid w:val="00C632E1"/>
    <w:rsid w:val="00C64B53"/>
    <w:rsid w:val="00C67207"/>
    <w:rsid w:val="00C765CB"/>
    <w:rsid w:val="00C87EBF"/>
    <w:rsid w:val="00C91FB6"/>
    <w:rsid w:val="00C932C8"/>
    <w:rsid w:val="00C94AC6"/>
    <w:rsid w:val="00CA35E7"/>
    <w:rsid w:val="00CA5935"/>
    <w:rsid w:val="00CA5ADF"/>
    <w:rsid w:val="00CA64B4"/>
    <w:rsid w:val="00CB2401"/>
    <w:rsid w:val="00CC465D"/>
    <w:rsid w:val="00CC6B93"/>
    <w:rsid w:val="00CD4C01"/>
    <w:rsid w:val="00CE0EF4"/>
    <w:rsid w:val="00CE229F"/>
    <w:rsid w:val="00D040FF"/>
    <w:rsid w:val="00D045E0"/>
    <w:rsid w:val="00D05094"/>
    <w:rsid w:val="00D10DAA"/>
    <w:rsid w:val="00D11728"/>
    <w:rsid w:val="00D13279"/>
    <w:rsid w:val="00D21742"/>
    <w:rsid w:val="00D22270"/>
    <w:rsid w:val="00D236CE"/>
    <w:rsid w:val="00D25DD5"/>
    <w:rsid w:val="00D31FE6"/>
    <w:rsid w:val="00D33413"/>
    <w:rsid w:val="00D35A39"/>
    <w:rsid w:val="00D376E4"/>
    <w:rsid w:val="00D4588A"/>
    <w:rsid w:val="00D45CBB"/>
    <w:rsid w:val="00D514FB"/>
    <w:rsid w:val="00D64222"/>
    <w:rsid w:val="00D66AEC"/>
    <w:rsid w:val="00D67D1D"/>
    <w:rsid w:val="00D742AF"/>
    <w:rsid w:val="00D75069"/>
    <w:rsid w:val="00D80589"/>
    <w:rsid w:val="00D879B4"/>
    <w:rsid w:val="00D93DFC"/>
    <w:rsid w:val="00D94E71"/>
    <w:rsid w:val="00D97BE7"/>
    <w:rsid w:val="00DA7769"/>
    <w:rsid w:val="00DC3C11"/>
    <w:rsid w:val="00DD6D2F"/>
    <w:rsid w:val="00DD7DD7"/>
    <w:rsid w:val="00DE0469"/>
    <w:rsid w:val="00DE1443"/>
    <w:rsid w:val="00DE49DC"/>
    <w:rsid w:val="00DF33F7"/>
    <w:rsid w:val="00E04516"/>
    <w:rsid w:val="00E05757"/>
    <w:rsid w:val="00E07B74"/>
    <w:rsid w:val="00E11590"/>
    <w:rsid w:val="00E22577"/>
    <w:rsid w:val="00E2736F"/>
    <w:rsid w:val="00E3538C"/>
    <w:rsid w:val="00E41733"/>
    <w:rsid w:val="00E4586B"/>
    <w:rsid w:val="00E472B1"/>
    <w:rsid w:val="00E512BC"/>
    <w:rsid w:val="00E52282"/>
    <w:rsid w:val="00E54575"/>
    <w:rsid w:val="00E556CC"/>
    <w:rsid w:val="00E74A46"/>
    <w:rsid w:val="00EA04F9"/>
    <w:rsid w:val="00EA6B71"/>
    <w:rsid w:val="00EB676F"/>
    <w:rsid w:val="00ED3479"/>
    <w:rsid w:val="00EE0F32"/>
    <w:rsid w:val="00EE12E7"/>
    <w:rsid w:val="00EE6B3D"/>
    <w:rsid w:val="00EF07B1"/>
    <w:rsid w:val="00EF2267"/>
    <w:rsid w:val="00F00DCB"/>
    <w:rsid w:val="00F046E8"/>
    <w:rsid w:val="00F2243C"/>
    <w:rsid w:val="00F25969"/>
    <w:rsid w:val="00F30236"/>
    <w:rsid w:val="00F422C6"/>
    <w:rsid w:val="00F454B9"/>
    <w:rsid w:val="00F46F22"/>
    <w:rsid w:val="00F50A56"/>
    <w:rsid w:val="00F54678"/>
    <w:rsid w:val="00F6026E"/>
    <w:rsid w:val="00F61C99"/>
    <w:rsid w:val="00F63BA2"/>
    <w:rsid w:val="00F64762"/>
    <w:rsid w:val="00F6733C"/>
    <w:rsid w:val="00F67D29"/>
    <w:rsid w:val="00F75D44"/>
    <w:rsid w:val="00F77320"/>
    <w:rsid w:val="00F77BA0"/>
    <w:rsid w:val="00F80F52"/>
    <w:rsid w:val="00F854A5"/>
    <w:rsid w:val="00F86030"/>
    <w:rsid w:val="00F915A6"/>
    <w:rsid w:val="00FA0352"/>
    <w:rsid w:val="00FA36B6"/>
    <w:rsid w:val="00FA5DAE"/>
    <w:rsid w:val="00FB0E71"/>
    <w:rsid w:val="00FD0C49"/>
    <w:rsid w:val="00FD710F"/>
    <w:rsid w:val="00FE5796"/>
    <w:rsid w:val="00FF02C8"/>
    <w:rsid w:val="00FF35FC"/>
    <w:rsid w:val="00FF3E2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F1FE80"/>
  <w15:chartTrackingRefBased/>
  <w15:docId w15:val="{F33DEF06-424B-4443-BE27-249E00783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uk-UA"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C465D"/>
    <w:rPr>
      <w:rFonts w:ascii="Times New Roman" w:eastAsia="Times New Roman" w:hAnsi="Times New Roman" w:cs="Times New Roman"/>
      <w:kern w:val="0"/>
      <w:lang w:eastAsia="ru-RU"/>
      <w14:ligatures w14:val="none"/>
    </w:rPr>
  </w:style>
  <w:style w:type="paragraph" w:styleId="10">
    <w:name w:val="heading 1"/>
    <w:basedOn w:val="a"/>
    <w:next w:val="a"/>
    <w:link w:val="11"/>
    <w:uiPriority w:val="9"/>
    <w:qFormat/>
    <w:rsid w:val="00973D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0">
    <w:name w:val="heading 2"/>
    <w:basedOn w:val="a"/>
    <w:next w:val="a"/>
    <w:link w:val="21"/>
    <w:uiPriority w:val="9"/>
    <w:semiHidden/>
    <w:unhideWhenUsed/>
    <w:qFormat/>
    <w:rsid w:val="00973D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0">
    <w:name w:val="heading 3"/>
    <w:basedOn w:val="a"/>
    <w:next w:val="a"/>
    <w:link w:val="31"/>
    <w:uiPriority w:val="9"/>
    <w:semiHidden/>
    <w:unhideWhenUsed/>
    <w:qFormat/>
    <w:rsid w:val="00973D1F"/>
    <w:pPr>
      <w:keepNext/>
      <w:keepLines/>
      <w:spacing w:before="160" w:after="80"/>
      <w:outlineLvl w:val="2"/>
    </w:pPr>
    <w:rPr>
      <w:rFonts w:eastAsiaTheme="majorEastAsia" w:cstheme="majorBidi"/>
      <w:color w:val="0F4761" w:themeColor="accent1" w:themeShade="BF"/>
      <w:sz w:val="28"/>
      <w:szCs w:val="28"/>
    </w:rPr>
  </w:style>
  <w:style w:type="paragraph" w:styleId="40">
    <w:name w:val="heading 4"/>
    <w:basedOn w:val="a"/>
    <w:next w:val="a"/>
    <w:link w:val="41"/>
    <w:uiPriority w:val="9"/>
    <w:semiHidden/>
    <w:unhideWhenUsed/>
    <w:qFormat/>
    <w:rsid w:val="00973D1F"/>
    <w:pPr>
      <w:keepNext/>
      <w:keepLines/>
      <w:spacing w:before="80" w:after="40"/>
      <w:outlineLvl w:val="3"/>
    </w:pPr>
    <w:rPr>
      <w:rFonts w:eastAsiaTheme="majorEastAsia" w:cstheme="majorBidi"/>
      <w:i/>
      <w:iCs/>
      <w:color w:val="0F4761" w:themeColor="accent1" w:themeShade="BF"/>
    </w:rPr>
  </w:style>
  <w:style w:type="paragraph" w:styleId="50">
    <w:name w:val="heading 5"/>
    <w:basedOn w:val="a"/>
    <w:next w:val="a"/>
    <w:link w:val="51"/>
    <w:uiPriority w:val="9"/>
    <w:semiHidden/>
    <w:unhideWhenUsed/>
    <w:qFormat/>
    <w:rsid w:val="00973D1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973D1F"/>
    <w:pPr>
      <w:keepNext/>
      <w:keepLines/>
      <w:spacing w:before="4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973D1F"/>
    <w:pPr>
      <w:keepNext/>
      <w:keepLines/>
      <w:spacing w:before="4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973D1F"/>
    <w:pPr>
      <w:keepNext/>
      <w:keepLines/>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973D1F"/>
    <w:pPr>
      <w:keepNext/>
      <w:keepLines/>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basedOn w:val="a0"/>
    <w:link w:val="10"/>
    <w:uiPriority w:val="9"/>
    <w:rsid w:val="00973D1F"/>
    <w:rPr>
      <w:rFonts w:asciiTheme="majorHAnsi" w:eastAsiaTheme="majorEastAsia" w:hAnsiTheme="majorHAnsi" w:cstheme="majorBidi"/>
      <w:color w:val="0F4761" w:themeColor="accent1" w:themeShade="BF"/>
      <w:sz w:val="40"/>
      <w:szCs w:val="40"/>
    </w:rPr>
  </w:style>
  <w:style w:type="character" w:customStyle="1" w:styleId="21">
    <w:name w:val="Заголовок 2 Знак"/>
    <w:basedOn w:val="a0"/>
    <w:link w:val="20"/>
    <w:uiPriority w:val="9"/>
    <w:semiHidden/>
    <w:rsid w:val="00973D1F"/>
    <w:rPr>
      <w:rFonts w:asciiTheme="majorHAnsi" w:eastAsiaTheme="majorEastAsia" w:hAnsiTheme="majorHAnsi" w:cstheme="majorBidi"/>
      <w:color w:val="0F4761" w:themeColor="accent1" w:themeShade="BF"/>
      <w:sz w:val="32"/>
      <w:szCs w:val="32"/>
    </w:rPr>
  </w:style>
  <w:style w:type="character" w:customStyle="1" w:styleId="31">
    <w:name w:val="Заголовок 3 Знак"/>
    <w:basedOn w:val="a0"/>
    <w:link w:val="30"/>
    <w:uiPriority w:val="9"/>
    <w:semiHidden/>
    <w:rsid w:val="00973D1F"/>
    <w:rPr>
      <w:rFonts w:eastAsiaTheme="majorEastAsia" w:cstheme="majorBidi"/>
      <w:color w:val="0F4761" w:themeColor="accent1" w:themeShade="BF"/>
      <w:sz w:val="28"/>
      <w:szCs w:val="28"/>
    </w:rPr>
  </w:style>
  <w:style w:type="character" w:customStyle="1" w:styleId="41">
    <w:name w:val="Заголовок 4 Знак"/>
    <w:basedOn w:val="a0"/>
    <w:link w:val="40"/>
    <w:uiPriority w:val="9"/>
    <w:semiHidden/>
    <w:rsid w:val="00973D1F"/>
    <w:rPr>
      <w:rFonts w:eastAsiaTheme="majorEastAsia" w:cstheme="majorBidi"/>
      <w:i/>
      <w:iCs/>
      <w:color w:val="0F4761" w:themeColor="accent1" w:themeShade="BF"/>
    </w:rPr>
  </w:style>
  <w:style w:type="character" w:customStyle="1" w:styleId="51">
    <w:name w:val="Заголовок 5 Знак"/>
    <w:basedOn w:val="a0"/>
    <w:link w:val="50"/>
    <w:uiPriority w:val="9"/>
    <w:semiHidden/>
    <w:rsid w:val="00973D1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973D1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973D1F"/>
    <w:rPr>
      <w:rFonts w:eastAsiaTheme="majorEastAsia" w:cstheme="majorBidi"/>
      <w:color w:val="595959" w:themeColor="text1" w:themeTint="A6"/>
    </w:rPr>
  </w:style>
  <w:style w:type="character" w:customStyle="1" w:styleId="80">
    <w:name w:val="Заголовок 8 Знак"/>
    <w:basedOn w:val="a0"/>
    <w:link w:val="8"/>
    <w:uiPriority w:val="9"/>
    <w:semiHidden/>
    <w:rsid w:val="00973D1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973D1F"/>
    <w:rPr>
      <w:rFonts w:eastAsiaTheme="majorEastAsia" w:cstheme="majorBidi"/>
      <w:color w:val="272727" w:themeColor="text1" w:themeTint="D8"/>
    </w:rPr>
  </w:style>
  <w:style w:type="paragraph" w:styleId="a3">
    <w:name w:val="Title"/>
    <w:basedOn w:val="a"/>
    <w:next w:val="a"/>
    <w:link w:val="a4"/>
    <w:uiPriority w:val="10"/>
    <w:qFormat/>
    <w:rsid w:val="00973D1F"/>
    <w:pPr>
      <w:spacing w:after="80"/>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973D1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73D1F"/>
    <w:pPr>
      <w:numPr>
        <w:ilvl w:val="1"/>
      </w:numPr>
      <w:spacing w:after="160"/>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973D1F"/>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973D1F"/>
    <w:pPr>
      <w:spacing w:before="160" w:after="160"/>
      <w:jc w:val="center"/>
    </w:pPr>
    <w:rPr>
      <w:i/>
      <w:iCs/>
      <w:color w:val="404040" w:themeColor="text1" w:themeTint="BF"/>
    </w:rPr>
  </w:style>
  <w:style w:type="character" w:customStyle="1" w:styleId="a8">
    <w:name w:val="Цитата Знак"/>
    <w:basedOn w:val="a0"/>
    <w:link w:val="a7"/>
    <w:uiPriority w:val="29"/>
    <w:rsid w:val="00973D1F"/>
    <w:rPr>
      <w:i/>
      <w:iCs/>
      <w:color w:val="404040" w:themeColor="text1" w:themeTint="BF"/>
    </w:rPr>
  </w:style>
  <w:style w:type="paragraph" w:styleId="a9">
    <w:name w:val="List Paragraph"/>
    <w:basedOn w:val="a"/>
    <w:uiPriority w:val="34"/>
    <w:qFormat/>
    <w:rsid w:val="00973D1F"/>
    <w:pPr>
      <w:ind w:left="720"/>
      <w:contextualSpacing/>
    </w:pPr>
  </w:style>
  <w:style w:type="character" w:styleId="aa">
    <w:name w:val="Intense Emphasis"/>
    <w:basedOn w:val="a0"/>
    <w:uiPriority w:val="21"/>
    <w:qFormat/>
    <w:rsid w:val="00973D1F"/>
    <w:rPr>
      <w:i/>
      <w:iCs/>
      <w:color w:val="0F4761" w:themeColor="accent1" w:themeShade="BF"/>
    </w:rPr>
  </w:style>
  <w:style w:type="paragraph" w:styleId="ab">
    <w:name w:val="Intense Quote"/>
    <w:basedOn w:val="a"/>
    <w:next w:val="a"/>
    <w:link w:val="ac"/>
    <w:uiPriority w:val="30"/>
    <w:qFormat/>
    <w:rsid w:val="00973D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973D1F"/>
    <w:rPr>
      <w:i/>
      <w:iCs/>
      <w:color w:val="0F4761" w:themeColor="accent1" w:themeShade="BF"/>
    </w:rPr>
  </w:style>
  <w:style w:type="character" w:styleId="ad">
    <w:name w:val="Intense Reference"/>
    <w:basedOn w:val="a0"/>
    <w:uiPriority w:val="32"/>
    <w:qFormat/>
    <w:rsid w:val="00973D1F"/>
    <w:rPr>
      <w:b/>
      <w:bCs/>
      <w:smallCaps/>
      <w:color w:val="0F4761" w:themeColor="accent1" w:themeShade="BF"/>
      <w:spacing w:val="5"/>
    </w:rPr>
  </w:style>
  <w:style w:type="numbering" w:customStyle="1" w:styleId="1">
    <w:name w:val="Текущий список1"/>
    <w:uiPriority w:val="99"/>
    <w:rsid w:val="00D75069"/>
    <w:pPr>
      <w:numPr>
        <w:numId w:val="2"/>
      </w:numPr>
    </w:pPr>
  </w:style>
  <w:style w:type="numbering" w:customStyle="1" w:styleId="2">
    <w:name w:val="Текущий список2"/>
    <w:uiPriority w:val="99"/>
    <w:rsid w:val="00D75069"/>
    <w:pPr>
      <w:numPr>
        <w:numId w:val="3"/>
      </w:numPr>
    </w:pPr>
  </w:style>
  <w:style w:type="numbering" w:customStyle="1" w:styleId="3">
    <w:name w:val="Текущий список3"/>
    <w:uiPriority w:val="99"/>
    <w:rsid w:val="00D75069"/>
    <w:pPr>
      <w:numPr>
        <w:numId w:val="5"/>
      </w:numPr>
    </w:pPr>
  </w:style>
  <w:style w:type="numbering" w:customStyle="1" w:styleId="4">
    <w:name w:val="Текущий список4"/>
    <w:uiPriority w:val="99"/>
    <w:rsid w:val="00D75069"/>
    <w:pPr>
      <w:numPr>
        <w:numId w:val="6"/>
      </w:numPr>
    </w:pPr>
  </w:style>
  <w:style w:type="numbering" w:customStyle="1" w:styleId="5">
    <w:name w:val="Текущий список5"/>
    <w:uiPriority w:val="99"/>
    <w:rsid w:val="00D75069"/>
    <w:pPr>
      <w:numPr>
        <w:numId w:val="7"/>
      </w:numPr>
    </w:pPr>
  </w:style>
  <w:style w:type="table" w:styleId="ae">
    <w:name w:val="Table Grid"/>
    <w:basedOn w:val="a1"/>
    <w:uiPriority w:val="39"/>
    <w:rsid w:val="003679C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2">
    <w:name w:val="Plain Table 1"/>
    <w:basedOn w:val="a1"/>
    <w:uiPriority w:val="41"/>
    <w:rsid w:val="003679C3"/>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
    <w:name w:val="Normal (Web)"/>
    <w:basedOn w:val="a"/>
    <w:uiPriority w:val="99"/>
    <w:semiHidden/>
    <w:unhideWhenUsed/>
    <w:rsid w:val="00F61C99"/>
    <w:pPr>
      <w:spacing w:before="100" w:beforeAutospacing="1" w:after="100" w:afterAutospacing="1"/>
    </w:pPr>
  </w:style>
  <w:style w:type="character" w:styleId="af0">
    <w:name w:val="Strong"/>
    <w:basedOn w:val="a0"/>
    <w:uiPriority w:val="22"/>
    <w:qFormat/>
    <w:rsid w:val="00F61C99"/>
    <w:rPr>
      <w:b/>
      <w:bCs/>
    </w:rPr>
  </w:style>
  <w:style w:type="character" w:styleId="af1">
    <w:name w:val="Hyperlink"/>
    <w:basedOn w:val="a0"/>
    <w:uiPriority w:val="99"/>
    <w:unhideWhenUsed/>
    <w:rsid w:val="00F6026E"/>
    <w:rPr>
      <w:color w:val="467886" w:themeColor="hyperlink"/>
      <w:u w:val="single"/>
    </w:rPr>
  </w:style>
  <w:style w:type="character" w:customStyle="1" w:styleId="13">
    <w:name w:val="Незакрита згадка1"/>
    <w:basedOn w:val="a0"/>
    <w:uiPriority w:val="99"/>
    <w:semiHidden/>
    <w:unhideWhenUsed/>
    <w:rsid w:val="00F6026E"/>
    <w:rPr>
      <w:color w:val="605E5C"/>
      <w:shd w:val="clear" w:color="auto" w:fill="E1DFDD"/>
    </w:rPr>
  </w:style>
  <w:style w:type="character" w:customStyle="1" w:styleId="apple-converted-space">
    <w:name w:val="apple-converted-space"/>
    <w:basedOn w:val="a0"/>
    <w:rsid w:val="00F63BA2"/>
  </w:style>
  <w:style w:type="paragraph" w:styleId="af2">
    <w:name w:val="Balloon Text"/>
    <w:basedOn w:val="a"/>
    <w:link w:val="af3"/>
    <w:uiPriority w:val="99"/>
    <w:semiHidden/>
    <w:unhideWhenUsed/>
    <w:rsid w:val="008F41A4"/>
    <w:rPr>
      <w:rFonts w:ascii="Segoe UI" w:hAnsi="Segoe UI" w:cs="Segoe UI"/>
      <w:sz w:val="18"/>
      <w:szCs w:val="18"/>
    </w:rPr>
  </w:style>
  <w:style w:type="character" w:customStyle="1" w:styleId="af3">
    <w:name w:val="Текст у виносці Знак"/>
    <w:basedOn w:val="a0"/>
    <w:link w:val="af2"/>
    <w:uiPriority w:val="99"/>
    <w:semiHidden/>
    <w:rsid w:val="008F41A4"/>
    <w:rPr>
      <w:rFonts w:ascii="Segoe UI" w:eastAsia="Times New Roman" w:hAnsi="Segoe UI" w:cs="Segoe UI"/>
      <w:kern w:val="0"/>
      <w:sz w:val="18"/>
      <w:szCs w:val="18"/>
      <w:lang w:eastAsia="ru-RU"/>
      <w14:ligatures w14:val="none"/>
    </w:rPr>
  </w:style>
  <w:style w:type="paragraph" w:customStyle="1" w:styleId="rtejustify">
    <w:name w:val="rtejustify"/>
    <w:basedOn w:val="a"/>
    <w:rsid w:val="008F41A4"/>
    <w:pPr>
      <w:spacing w:before="100" w:beforeAutospacing="1" w:after="100" w:afterAutospacing="1"/>
    </w:pPr>
    <w:rPr>
      <w:lang w:eastAsia="uk-UA"/>
    </w:rPr>
  </w:style>
  <w:style w:type="character" w:styleId="af4">
    <w:name w:val="annotation reference"/>
    <w:basedOn w:val="a0"/>
    <w:uiPriority w:val="99"/>
    <w:semiHidden/>
    <w:unhideWhenUsed/>
    <w:rsid w:val="008F41A4"/>
    <w:rPr>
      <w:sz w:val="16"/>
      <w:szCs w:val="16"/>
    </w:rPr>
  </w:style>
  <w:style w:type="paragraph" w:styleId="af5">
    <w:name w:val="annotation text"/>
    <w:basedOn w:val="a"/>
    <w:link w:val="af6"/>
    <w:uiPriority w:val="99"/>
    <w:unhideWhenUsed/>
    <w:rsid w:val="008F41A4"/>
    <w:rPr>
      <w:sz w:val="20"/>
      <w:szCs w:val="20"/>
    </w:rPr>
  </w:style>
  <w:style w:type="character" w:customStyle="1" w:styleId="af6">
    <w:name w:val="Текст примітки Знак"/>
    <w:basedOn w:val="a0"/>
    <w:link w:val="af5"/>
    <w:uiPriority w:val="99"/>
    <w:rsid w:val="008F41A4"/>
    <w:rPr>
      <w:rFonts w:ascii="Times New Roman" w:eastAsia="Times New Roman" w:hAnsi="Times New Roman" w:cs="Times New Roman"/>
      <w:kern w:val="0"/>
      <w:sz w:val="20"/>
      <w:szCs w:val="20"/>
      <w:lang w:eastAsia="ru-RU"/>
      <w14:ligatures w14:val="none"/>
    </w:rPr>
  </w:style>
  <w:style w:type="paragraph" w:styleId="af7">
    <w:name w:val="annotation subject"/>
    <w:basedOn w:val="af5"/>
    <w:next w:val="af5"/>
    <w:link w:val="af8"/>
    <w:uiPriority w:val="99"/>
    <w:semiHidden/>
    <w:unhideWhenUsed/>
    <w:rsid w:val="008F41A4"/>
    <w:rPr>
      <w:b/>
      <w:bCs/>
    </w:rPr>
  </w:style>
  <w:style w:type="character" w:customStyle="1" w:styleId="af8">
    <w:name w:val="Тема примітки Знак"/>
    <w:basedOn w:val="af6"/>
    <w:link w:val="af7"/>
    <w:uiPriority w:val="99"/>
    <w:semiHidden/>
    <w:rsid w:val="008F41A4"/>
    <w:rPr>
      <w:rFonts w:ascii="Times New Roman" w:eastAsia="Times New Roman" w:hAnsi="Times New Roman" w:cs="Times New Roman"/>
      <w:b/>
      <w:bCs/>
      <w:kern w:val="0"/>
      <w:sz w:val="20"/>
      <w:szCs w:val="20"/>
      <w:lang w:eastAsia="ru-RU"/>
      <w14:ligatures w14:val="none"/>
    </w:rPr>
  </w:style>
  <w:style w:type="paragraph" w:customStyle="1" w:styleId="whitespace-normal">
    <w:name w:val="whitespace-normal"/>
    <w:basedOn w:val="a"/>
    <w:rsid w:val="008F41A4"/>
    <w:pPr>
      <w:spacing w:before="100" w:beforeAutospacing="1" w:after="100" w:afterAutospacing="1"/>
    </w:pPr>
  </w:style>
  <w:style w:type="character" w:customStyle="1" w:styleId="fontstyle01">
    <w:name w:val="fontstyle01"/>
    <w:basedOn w:val="a0"/>
    <w:rsid w:val="008F41A4"/>
    <w:rPr>
      <w:rFonts w:ascii="TimesNewRomanPSMT" w:hAnsi="TimesNewRomanPSMT" w:hint="default"/>
      <w:b w:val="0"/>
      <w:bCs w:val="0"/>
      <w:i w:val="0"/>
      <w:iCs w:val="0"/>
      <w:color w:val="000000"/>
      <w:sz w:val="24"/>
      <w:szCs w:val="24"/>
    </w:rPr>
  </w:style>
  <w:style w:type="character" w:customStyle="1" w:styleId="fontstyle21">
    <w:name w:val="fontstyle21"/>
    <w:basedOn w:val="a0"/>
    <w:rsid w:val="008F41A4"/>
    <w:rPr>
      <w:rFonts w:ascii="TimesNewRomanPSMT" w:hAnsi="TimesNewRomanPSMT" w:hint="default"/>
      <w:b w:val="0"/>
      <w:bCs w:val="0"/>
      <w:i w:val="0"/>
      <w:iCs w:val="0"/>
      <w:color w:val="000000"/>
      <w:sz w:val="24"/>
      <w:szCs w:val="24"/>
    </w:rPr>
  </w:style>
  <w:style w:type="character" w:customStyle="1" w:styleId="fontstyle31">
    <w:name w:val="fontstyle31"/>
    <w:basedOn w:val="a0"/>
    <w:rsid w:val="008F41A4"/>
    <w:rPr>
      <w:rFonts w:ascii="TimesNewRomanPS-BoldMT" w:hAnsi="TimesNewRomanPS-BoldMT" w:hint="default"/>
      <w:b/>
      <w:bCs/>
      <w:i w:val="0"/>
      <w:iCs w:val="0"/>
      <w:color w:val="000000"/>
      <w:sz w:val="24"/>
      <w:szCs w:val="24"/>
    </w:rPr>
  </w:style>
  <w:style w:type="paragraph" w:styleId="af9">
    <w:name w:val="No Spacing"/>
    <w:uiPriority w:val="1"/>
    <w:qFormat/>
    <w:rsid w:val="008F41A4"/>
    <w:rPr>
      <w:rFonts w:ascii="Calibri" w:eastAsia="Calibri" w:hAnsi="Calibri" w:cs="Times New Roman"/>
      <w:kern w:val="0"/>
      <w:sz w:val="22"/>
      <w:szCs w:val="22"/>
      <w:lang w:eastAsia="uk-UA"/>
      <w14:ligatures w14:val="none"/>
    </w:rPr>
  </w:style>
  <w:style w:type="paragraph" w:styleId="afa">
    <w:name w:val="header"/>
    <w:basedOn w:val="a"/>
    <w:link w:val="afb"/>
    <w:uiPriority w:val="99"/>
    <w:unhideWhenUsed/>
    <w:rsid w:val="00B21109"/>
    <w:pPr>
      <w:tabs>
        <w:tab w:val="center" w:pos="4819"/>
        <w:tab w:val="right" w:pos="9639"/>
      </w:tabs>
    </w:pPr>
  </w:style>
  <w:style w:type="character" w:customStyle="1" w:styleId="afb">
    <w:name w:val="Верхній колонтитул Знак"/>
    <w:basedOn w:val="a0"/>
    <w:link w:val="afa"/>
    <w:uiPriority w:val="99"/>
    <w:rsid w:val="00B21109"/>
    <w:rPr>
      <w:rFonts w:ascii="Times New Roman" w:eastAsia="Times New Roman" w:hAnsi="Times New Roman" w:cs="Times New Roman"/>
      <w:kern w:val="0"/>
      <w:lang w:eastAsia="ru-RU"/>
      <w14:ligatures w14:val="none"/>
    </w:rPr>
  </w:style>
  <w:style w:type="paragraph" w:styleId="afc">
    <w:name w:val="footer"/>
    <w:basedOn w:val="a"/>
    <w:link w:val="afd"/>
    <w:uiPriority w:val="99"/>
    <w:unhideWhenUsed/>
    <w:rsid w:val="00B21109"/>
    <w:pPr>
      <w:tabs>
        <w:tab w:val="center" w:pos="4819"/>
        <w:tab w:val="right" w:pos="9639"/>
      </w:tabs>
    </w:pPr>
  </w:style>
  <w:style w:type="character" w:customStyle="1" w:styleId="afd">
    <w:name w:val="Нижній колонтитул Знак"/>
    <w:basedOn w:val="a0"/>
    <w:link w:val="afc"/>
    <w:uiPriority w:val="99"/>
    <w:rsid w:val="00B21109"/>
    <w:rPr>
      <w:rFonts w:ascii="Times New Roman" w:eastAsia="Times New Roman" w:hAnsi="Times New Roman" w:cs="Times New Roman"/>
      <w:kern w:val="0"/>
      <w:lang w:eastAsia="ru-RU"/>
      <w14:ligatures w14:val="none"/>
    </w:rPr>
  </w:style>
  <w:style w:type="character" w:styleId="afe">
    <w:name w:val="Emphasis"/>
    <w:basedOn w:val="a0"/>
    <w:uiPriority w:val="20"/>
    <w:qFormat/>
    <w:rsid w:val="0012285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2535708">
      <w:bodyDiv w:val="1"/>
      <w:marLeft w:val="0"/>
      <w:marRight w:val="0"/>
      <w:marTop w:val="0"/>
      <w:marBottom w:val="0"/>
      <w:divBdr>
        <w:top w:val="none" w:sz="0" w:space="0" w:color="auto"/>
        <w:left w:val="none" w:sz="0" w:space="0" w:color="auto"/>
        <w:bottom w:val="none" w:sz="0" w:space="0" w:color="auto"/>
        <w:right w:val="none" w:sz="0" w:space="0" w:color="auto"/>
      </w:divBdr>
    </w:div>
    <w:div w:id="188026740">
      <w:bodyDiv w:val="1"/>
      <w:marLeft w:val="0"/>
      <w:marRight w:val="0"/>
      <w:marTop w:val="0"/>
      <w:marBottom w:val="0"/>
      <w:divBdr>
        <w:top w:val="none" w:sz="0" w:space="0" w:color="auto"/>
        <w:left w:val="none" w:sz="0" w:space="0" w:color="auto"/>
        <w:bottom w:val="none" w:sz="0" w:space="0" w:color="auto"/>
        <w:right w:val="none" w:sz="0" w:space="0" w:color="auto"/>
      </w:divBdr>
    </w:div>
    <w:div w:id="359090096">
      <w:bodyDiv w:val="1"/>
      <w:marLeft w:val="0"/>
      <w:marRight w:val="0"/>
      <w:marTop w:val="0"/>
      <w:marBottom w:val="0"/>
      <w:divBdr>
        <w:top w:val="none" w:sz="0" w:space="0" w:color="auto"/>
        <w:left w:val="none" w:sz="0" w:space="0" w:color="auto"/>
        <w:bottom w:val="none" w:sz="0" w:space="0" w:color="auto"/>
        <w:right w:val="none" w:sz="0" w:space="0" w:color="auto"/>
      </w:divBdr>
    </w:div>
    <w:div w:id="393166936">
      <w:bodyDiv w:val="1"/>
      <w:marLeft w:val="0"/>
      <w:marRight w:val="0"/>
      <w:marTop w:val="0"/>
      <w:marBottom w:val="0"/>
      <w:divBdr>
        <w:top w:val="none" w:sz="0" w:space="0" w:color="auto"/>
        <w:left w:val="none" w:sz="0" w:space="0" w:color="auto"/>
        <w:bottom w:val="none" w:sz="0" w:space="0" w:color="auto"/>
        <w:right w:val="none" w:sz="0" w:space="0" w:color="auto"/>
      </w:divBdr>
    </w:div>
    <w:div w:id="398938680">
      <w:bodyDiv w:val="1"/>
      <w:marLeft w:val="0"/>
      <w:marRight w:val="0"/>
      <w:marTop w:val="0"/>
      <w:marBottom w:val="0"/>
      <w:divBdr>
        <w:top w:val="none" w:sz="0" w:space="0" w:color="auto"/>
        <w:left w:val="none" w:sz="0" w:space="0" w:color="auto"/>
        <w:bottom w:val="none" w:sz="0" w:space="0" w:color="auto"/>
        <w:right w:val="none" w:sz="0" w:space="0" w:color="auto"/>
      </w:divBdr>
      <w:divsChild>
        <w:div w:id="1471481">
          <w:marLeft w:val="0"/>
          <w:marRight w:val="0"/>
          <w:marTop w:val="0"/>
          <w:marBottom w:val="0"/>
          <w:divBdr>
            <w:top w:val="none" w:sz="0" w:space="0" w:color="auto"/>
            <w:left w:val="none" w:sz="0" w:space="0" w:color="auto"/>
            <w:bottom w:val="none" w:sz="0" w:space="0" w:color="auto"/>
            <w:right w:val="none" w:sz="0" w:space="0" w:color="auto"/>
          </w:divBdr>
        </w:div>
        <w:div w:id="8221199">
          <w:marLeft w:val="0"/>
          <w:marRight w:val="0"/>
          <w:marTop w:val="0"/>
          <w:marBottom w:val="0"/>
          <w:divBdr>
            <w:top w:val="none" w:sz="0" w:space="0" w:color="auto"/>
            <w:left w:val="none" w:sz="0" w:space="0" w:color="auto"/>
            <w:bottom w:val="none" w:sz="0" w:space="0" w:color="auto"/>
            <w:right w:val="none" w:sz="0" w:space="0" w:color="auto"/>
          </w:divBdr>
        </w:div>
        <w:div w:id="98641742">
          <w:marLeft w:val="0"/>
          <w:marRight w:val="0"/>
          <w:marTop w:val="0"/>
          <w:marBottom w:val="0"/>
          <w:divBdr>
            <w:top w:val="none" w:sz="0" w:space="0" w:color="auto"/>
            <w:left w:val="none" w:sz="0" w:space="0" w:color="auto"/>
            <w:bottom w:val="none" w:sz="0" w:space="0" w:color="auto"/>
            <w:right w:val="none" w:sz="0" w:space="0" w:color="auto"/>
          </w:divBdr>
        </w:div>
        <w:div w:id="141891467">
          <w:marLeft w:val="0"/>
          <w:marRight w:val="0"/>
          <w:marTop w:val="0"/>
          <w:marBottom w:val="0"/>
          <w:divBdr>
            <w:top w:val="none" w:sz="0" w:space="0" w:color="auto"/>
            <w:left w:val="none" w:sz="0" w:space="0" w:color="auto"/>
            <w:bottom w:val="none" w:sz="0" w:space="0" w:color="auto"/>
            <w:right w:val="none" w:sz="0" w:space="0" w:color="auto"/>
          </w:divBdr>
        </w:div>
        <w:div w:id="145706256">
          <w:marLeft w:val="0"/>
          <w:marRight w:val="0"/>
          <w:marTop w:val="0"/>
          <w:marBottom w:val="0"/>
          <w:divBdr>
            <w:top w:val="none" w:sz="0" w:space="0" w:color="auto"/>
            <w:left w:val="none" w:sz="0" w:space="0" w:color="auto"/>
            <w:bottom w:val="none" w:sz="0" w:space="0" w:color="auto"/>
            <w:right w:val="none" w:sz="0" w:space="0" w:color="auto"/>
          </w:divBdr>
        </w:div>
        <w:div w:id="169103557">
          <w:marLeft w:val="0"/>
          <w:marRight w:val="0"/>
          <w:marTop w:val="0"/>
          <w:marBottom w:val="0"/>
          <w:divBdr>
            <w:top w:val="none" w:sz="0" w:space="0" w:color="auto"/>
            <w:left w:val="none" w:sz="0" w:space="0" w:color="auto"/>
            <w:bottom w:val="none" w:sz="0" w:space="0" w:color="auto"/>
            <w:right w:val="none" w:sz="0" w:space="0" w:color="auto"/>
          </w:divBdr>
        </w:div>
        <w:div w:id="183371570">
          <w:marLeft w:val="0"/>
          <w:marRight w:val="0"/>
          <w:marTop w:val="0"/>
          <w:marBottom w:val="0"/>
          <w:divBdr>
            <w:top w:val="none" w:sz="0" w:space="0" w:color="auto"/>
            <w:left w:val="none" w:sz="0" w:space="0" w:color="auto"/>
            <w:bottom w:val="none" w:sz="0" w:space="0" w:color="auto"/>
            <w:right w:val="none" w:sz="0" w:space="0" w:color="auto"/>
          </w:divBdr>
        </w:div>
        <w:div w:id="189345278">
          <w:marLeft w:val="0"/>
          <w:marRight w:val="0"/>
          <w:marTop w:val="0"/>
          <w:marBottom w:val="0"/>
          <w:divBdr>
            <w:top w:val="none" w:sz="0" w:space="0" w:color="auto"/>
            <w:left w:val="none" w:sz="0" w:space="0" w:color="auto"/>
            <w:bottom w:val="none" w:sz="0" w:space="0" w:color="auto"/>
            <w:right w:val="none" w:sz="0" w:space="0" w:color="auto"/>
          </w:divBdr>
        </w:div>
        <w:div w:id="191456489">
          <w:marLeft w:val="0"/>
          <w:marRight w:val="0"/>
          <w:marTop w:val="0"/>
          <w:marBottom w:val="0"/>
          <w:divBdr>
            <w:top w:val="none" w:sz="0" w:space="0" w:color="auto"/>
            <w:left w:val="none" w:sz="0" w:space="0" w:color="auto"/>
            <w:bottom w:val="none" w:sz="0" w:space="0" w:color="auto"/>
            <w:right w:val="none" w:sz="0" w:space="0" w:color="auto"/>
          </w:divBdr>
        </w:div>
        <w:div w:id="193004834">
          <w:marLeft w:val="0"/>
          <w:marRight w:val="0"/>
          <w:marTop w:val="0"/>
          <w:marBottom w:val="0"/>
          <w:divBdr>
            <w:top w:val="none" w:sz="0" w:space="0" w:color="auto"/>
            <w:left w:val="none" w:sz="0" w:space="0" w:color="auto"/>
            <w:bottom w:val="none" w:sz="0" w:space="0" w:color="auto"/>
            <w:right w:val="none" w:sz="0" w:space="0" w:color="auto"/>
          </w:divBdr>
        </w:div>
        <w:div w:id="233247985">
          <w:marLeft w:val="0"/>
          <w:marRight w:val="0"/>
          <w:marTop w:val="0"/>
          <w:marBottom w:val="0"/>
          <w:divBdr>
            <w:top w:val="none" w:sz="0" w:space="0" w:color="auto"/>
            <w:left w:val="none" w:sz="0" w:space="0" w:color="auto"/>
            <w:bottom w:val="none" w:sz="0" w:space="0" w:color="auto"/>
            <w:right w:val="none" w:sz="0" w:space="0" w:color="auto"/>
          </w:divBdr>
        </w:div>
        <w:div w:id="242421306">
          <w:marLeft w:val="0"/>
          <w:marRight w:val="0"/>
          <w:marTop w:val="0"/>
          <w:marBottom w:val="0"/>
          <w:divBdr>
            <w:top w:val="none" w:sz="0" w:space="0" w:color="auto"/>
            <w:left w:val="none" w:sz="0" w:space="0" w:color="auto"/>
            <w:bottom w:val="none" w:sz="0" w:space="0" w:color="auto"/>
            <w:right w:val="none" w:sz="0" w:space="0" w:color="auto"/>
          </w:divBdr>
        </w:div>
        <w:div w:id="372580080">
          <w:marLeft w:val="0"/>
          <w:marRight w:val="0"/>
          <w:marTop w:val="0"/>
          <w:marBottom w:val="0"/>
          <w:divBdr>
            <w:top w:val="none" w:sz="0" w:space="0" w:color="auto"/>
            <w:left w:val="none" w:sz="0" w:space="0" w:color="auto"/>
            <w:bottom w:val="none" w:sz="0" w:space="0" w:color="auto"/>
            <w:right w:val="none" w:sz="0" w:space="0" w:color="auto"/>
          </w:divBdr>
        </w:div>
        <w:div w:id="393161594">
          <w:marLeft w:val="0"/>
          <w:marRight w:val="0"/>
          <w:marTop w:val="0"/>
          <w:marBottom w:val="0"/>
          <w:divBdr>
            <w:top w:val="none" w:sz="0" w:space="0" w:color="auto"/>
            <w:left w:val="none" w:sz="0" w:space="0" w:color="auto"/>
            <w:bottom w:val="none" w:sz="0" w:space="0" w:color="auto"/>
            <w:right w:val="none" w:sz="0" w:space="0" w:color="auto"/>
          </w:divBdr>
        </w:div>
        <w:div w:id="420030759">
          <w:marLeft w:val="0"/>
          <w:marRight w:val="0"/>
          <w:marTop w:val="0"/>
          <w:marBottom w:val="0"/>
          <w:divBdr>
            <w:top w:val="none" w:sz="0" w:space="0" w:color="auto"/>
            <w:left w:val="none" w:sz="0" w:space="0" w:color="auto"/>
            <w:bottom w:val="none" w:sz="0" w:space="0" w:color="auto"/>
            <w:right w:val="none" w:sz="0" w:space="0" w:color="auto"/>
          </w:divBdr>
        </w:div>
        <w:div w:id="457338876">
          <w:marLeft w:val="0"/>
          <w:marRight w:val="0"/>
          <w:marTop w:val="0"/>
          <w:marBottom w:val="0"/>
          <w:divBdr>
            <w:top w:val="none" w:sz="0" w:space="0" w:color="auto"/>
            <w:left w:val="none" w:sz="0" w:space="0" w:color="auto"/>
            <w:bottom w:val="none" w:sz="0" w:space="0" w:color="auto"/>
            <w:right w:val="none" w:sz="0" w:space="0" w:color="auto"/>
          </w:divBdr>
        </w:div>
        <w:div w:id="463036867">
          <w:marLeft w:val="0"/>
          <w:marRight w:val="0"/>
          <w:marTop w:val="0"/>
          <w:marBottom w:val="0"/>
          <w:divBdr>
            <w:top w:val="none" w:sz="0" w:space="0" w:color="auto"/>
            <w:left w:val="none" w:sz="0" w:space="0" w:color="auto"/>
            <w:bottom w:val="none" w:sz="0" w:space="0" w:color="auto"/>
            <w:right w:val="none" w:sz="0" w:space="0" w:color="auto"/>
          </w:divBdr>
        </w:div>
        <w:div w:id="487793082">
          <w:marLeft w:val="0"/>
          <w:marRight w:val="0"/>
          <w:marTop w:val="0"/>
          <w:marBottom w:val="0"/>
          <w:divBdr>
            <w:top w:val="none" w:sz="0" w:space="0" w:color="auto"/>
            <w:left w:val="none" w:sz="0" w:space="0" w:color="auto"/>
            <w:bottom w:val="none" w:sz="0" w:space="0" w:color="auto"/>
            <w:right w:val="none" w:sz="0" w:space="0" w:color="auto"/>
          </w:divBdr>
        </w:div>
        <w:div w:id="559947641">
          <w:marLeft w:val="0"/>
          <w:marRight w:val="0"/>
          <w:marTop w:val="0"/>
          <w:marBottom w:val="0"/>
          <w:divBdr>
            <w:top w:val="none" w:sz="0" w:space="0" w:color="auto"/>
            <w:left w:val="none" w:sz="0" w:space="0" w:color="auto"/>
            <w:bottom w:val="none" w:sz="0" w:space="0" w:color="auto"/>
            <w:right w:val="none" w:sz="0" w:space="0" w:color="auto"/>
          </w:divBdr>
        </w:div>
        <w:div w:id="577710973">
          <w:marLeft w:val="0"/>
          <w:marRight w:val="0"/>
          <w:marTop w:val="0"/>
          <w:marBottom w:val="0"/>
          <w:divBdr>
            <w:top w:val="none" w:sz="0" w:space="0" w:color="auto"/>
            <w:left w:val="none" w:sz="0" w:space="0" w:color="auto"/>
            <w:bottom w:val="none" w:sz="0" w:space="0" w:color="auto"/>
            <w:right w:val="none" w:sz="0" w:space="0" w:color="auto"/>
          </w:divBdr>
        </w:div>
        <w:div w:id="650868454">
          <w:marLeft w:val="0"/>
          <w:marRight w:val="0"/>
          <w:marTop w:val="0"/>
          <w:marBottom w:val="0"/>
          <w:divBdr>
            <w:top w:val="none" w:sz="0" w:space="0" w:color="auto"/>
            <w:left w:val="none" w:sz="0" w:space="0" w:color="auto"/>
            <w:bottom w:val="none" w:sz="0" w:space="0" w:color="auto"/>
            <w:right w:val="none" w:sz="0" w:space="0" w:color="auto"/>
          </w:divBdr>
        </w:div>
        <w:div w:id="725564100">
          <w:marLeft w:val="0"/>
          <w:marRight w:val="0"/>
          <w:marTop w:val="0"/>
          <w:marBottom w:val="0"/>
          <w:divBdr>
            <w:top w:val="none" w:sz="0" w:space="0" w:color="auto"/>
            <w:left w:val="none" w:sz="0" w:space="0" w:color="auto"/>
            <w:bottom w:val="none" w:sz="0" w:space="0" w:color="auto"/>
            <w:right w:val="none" w:sz="0" w:space="0" w:color="auto"/>
          </w:divBdr>
        </w:div>
        <w:div w:id="733743519">
          <w:marLeft w:val="0"/>
          <w:marRight w:val="0"/>
          <w:marTop w:val="0"/>
          <w:marBottom w:val="0"/>
          <w:divBdr>
            <w:top w:val="none" w:sz="0" w:space="0" w:color="auto"/>
            <w:left w:val="none" w:sz="0" w:space="0" w:color="auto"/>
            <w:bottom w:val="none" w:sz="0" w:space="0" w:color="auto"/>
            <w:right w:val="none" w:sz="0" w:space="0" w:color="auto"/>
          </w:divBdr>
        </w:div>
        <w:div w:id="741101766">
          <w:marLeft w:val="0"/>
          <w:marRight w:val="0"/>
          <w:marTop w:val="0"/>
          <w:marBottom w:val="0"/>
          <w:divBdr>
            <w:top w:val="none" w:sz="0" w:space="0" w:color="auto"/>
            <w:left w:val="none" w:sz="0" w:space="0" w:color="auto"/>
            <w:bottom w:val="none" w:sz="0" w:space="0" w:color="auto"/>
            <w:right w:val="none" w:sz="0" w:space="0" w:color="auto"/>
          </w:divBdr>
        </w:div>
        <w:div w:id="782530939">
          <w:marLeft w:val="0"/>
          <w:marRight w:val="0"/>
          <w:marTop w:val="0"/>
          <w:marBottom w:val="0"/>
          <w:divBdr>
            <w:top w:val="none" w:sz="0" w:space="0" w:color="auto"/>
            <w:left w:val="none" w:sz="0" w:space="0" w:color="auto"/>
            <w:bottom w:val="none" w:sz="0" w:space="0" w:color="auto"/>
            <w:right w:val="none" w:sz="0" w:space="0" w:color="auto"/>
          </w:divBdr>
        </w:div>
        <w:div w:id="784807716">
          <w:marLeft w:val="0"/>
          <w:marRight w:val="0"/>
          <w:marTop w:val="0"/>
          <w:marBottom w:val="0"/>
          <w:divBdr>
            <w:top w:val="none" w:sz="0" w:space="0" w:color="auto"/>
            <w:left w:val="none" w:sz="0" w:space="0" w:color="auto"/>
            <w:bottom w:val="none" w:sz="0" w:space="0" w:color="auto"/>
            <w:right w:val="none" w:sz="0" w:space="0" w:color="auto"/>
          </w:divBdr>
        </w:div>
        <w:div w:id="937718945">
          <w:marLeft w:val="0"/>
          <w:marRight w:val="0"/>
          <w:marTop w:val="0"/>
          <w:marBottom w:val="0"/>
          <w:divBdr>
            <w:top w:val="none" w:sz="0" w:space="0" w:color="auto"/>
            <w:left w:val="none" w:sz="0" w:space="0" w:color="auto"/>
            <w:bottom w:val="none" w:sz="0" w:space="0" w:color="auto"/>
            <w:right w:val="none" w:sz="0" w:space="0" w:color="auto"/>
          </w:divBdr>
        </w:div>
        <w:div w:id="949362593">
          <w:marLeft w:val="0"/>
          <w:marRight w:val="0"/>
          <w:marTop w:val="0"/>
          <w:marBottom w:val="0"/>
          <w:divBdr>
            <w:top w:val="none" w:sz="0" w:space="0" w:color="auto"/>
            <w:left w:val="none" w:sz="0" w:space="0" w:color="auto"/>
            <w:bottom w:val="none" w:sz="0" w:space="0" w:color="auto"/>
            <w:right w:val="none" w:sz="0" w:space="0" w:color="auto"/>
          </w:divBdr>
        </w:div>
        <w:div w:id="991448607">
          <w:marLeft w:val="0"/>
          <w:marRight w:val="0"/>
          <w:marTop w:val="0"/>
          <w:marBottom w:val="0"/>
          <w:divBdr>
            <w:top w:val="none" w:sz="0" w:space="0" w:color="auto"/>
            <w:left w:val="none" w:sz="0" w:space="0" w:color="auto"/>
            <w:bottom w:val="none" w:sz="0" w:space="0" w:color="auto"/>
            <w:right w:val="none" w:sz="0" w:space="0" w:color="auto"/>
          </w:divBdr>
        </w:div>
        <w:div w:id="992490396">
          <w:marLeft w:val="0"/>
          <w:marRight w:val="0"/>
          <w:marTop w:val="0"/>
          <w:marBottom w:val="0"/>
          <w:divBdr>
            <w:top w:val="none" w:sz="0" w:space="0" w:color="auto"/>
            <w:left w:val="none" w:sz="0" w:space="0" w:color="auto"/>
            <w:bottom w:val="none" w:sz="0" w:space="0" w:color="auto"/>
            <w:right w:val="none" w:sz="0" w:space="0" w:color="auto"/>
          </w:divBdr>
        </w:div>
        <w:div w:id="1108112986">
          <w:marLeft w:val="0"/>
          <w:marRight w:val="0"/>
          <w:marTop w:val="0"/>
          <w:marBottom w:val="0"/>
          <w:divBdr>
            <w:top w:val="none" w:sz="0" w:space="0" w:color="auto"/>
            <w:left w:val="none" w:sz="0" w:space="0" w:color="auto"/>
            <w:bottom w:val="none" w:sz="0" w:space="0" w:color="auto"/>
            <w:right w:val="none" w:sz="0" w:space="0" w:color="auto"/>
          </w:divBdr>
        </w:div>
        <w:div w:id="1200821157">
          <w:marLeft w:val="0"/>
          <w:marRight w:val="0"/>
          <w:marTop w:val="0"/>
          <w:marBottom w:val="0"/>
          <w:divBdr>
            <w:top w:val="none" w:sz="0" w:space="0" w:color="auto"/>
            <w:left w:val="none" w:sz="0" w:space="0" w:color="auto"/>
            <w:bottom w:val="none" w:sz="0" w:space="0" w:color="auto"/>
            <w:right w:val="none" w:sz="0" w:space="0" w:color="auto"/>
          </w:divBdr>
        </w:div>
        <w:div w:id="1305232923">
          <w:marLeft w:val="0"/>
          <w:marRight w:val="0"/>
          <w:marTop w:val="0"/>
          <w:marBottom w:val="0"/>
          <w:divBdr>
            <w:top w:val="none" w:sz="0" w:space="0" w:color="auto"/>
            <w:left w:val="none" w:sz="0" w:space="0" w:color="auto"/>
            <w:bottom w:val="none" w:sz="0" w:space="0" w:color="auto"/>
            <w:right w:val="none" w:sz="0" w:space="0" w:color="auto"/>
          </w:divBdr>
        </w:div>
        <w:div w:id="1327243467">
          <w:marLeft w:val="0"/>
          <w:marRight w:val="0"/>
          <w:marTop w:val="0"/>
          <w:marBottom w:val="0"/>
          <w:divBdr>
            <w:top w:val="none" w:sz="0" w:space="0" w:color="auto"/>
            <w:left w:val="none" w:sz="0" w:space="0" w:color="auto"/>
            <w:bottom w:val="none" w:sz="0" w:space="0" w:color="auto"/>
            <w:right w:val="none" w:sz="0" w:space="0" w:color="auto"/>
          </w:divBdr>
        </w:div>
        <w:div w:id="1330210979">
          <w:marLeft w:val="0"/>
          <w:marRight w:val="0"/>
          <w:marTop w:val="0"/>
          <w:marBottom w:val="0"/>
          <w:divBdr>
            <w:top w:val="none" w:sz="0" w:space="0" w:color="auto"/>
            <w:left w:val="none" w:sz="0" w:space="0" w:color="auto"/>
            <w:bottom w:val="none" w:sz="0" w:space="0" w:color="auto"/>
            <w:right w:val="none" w:sz="0" w:space="0" w:color="auto"/>
          </w:divBdr>
        </w:div>
        <w:div w:id="1411386377">
          <w:marLeft w:val="0"/>
          <w:marRight w:val="0"/>
          <w:marTop w:val="0"/>
          <w:marBottom w:val="0"/>
          <w:divBdr>
            <w:top w:val="none" w:sz="0" w:space="0" w:color="auto"/>
            <w:left w:val="none" w:sz="0" w:space="0" w:color="auto"/>
            <w:bottom w:val="none" w:sz="0" w:space="0" w:color="auto"/>
            <w:right w:val="none" w:sz="0" w:space="0" w:color="auto"/>
          </w:divBdr>
        </w:div>
        <w:div w:id="1480465177">
          <w:marLeft w:val="0"/>
          <w:marRight w:val="0"/>
          <w:marTop w:val="0"/>
          <w:marBottom w:val="0"/>
          <w:divBdr>
            <w:top w:val="none" w:sz="0" w:space="0" w:color="auto"/>
            <w:left w:val="none" w:sz="0" w:space="0" w:color="auto"/>
            <w:bottom w:val="none" w:sz="0" w:space="0" w:color="auto"/>
            <w:right w:val="none" w:sz="0" w:space="0" w:color="auto"/>
          </w:divBdr>
        </w:div>
        <w:div w:id="1483540440">
          <w:marLeft w:val="0"/>
          <w:marRight w:val="0"/>
          <w:marTop w:val="0"/>
          <w:marBottom w:val="0"/>
          <w:divBdr>
            <w:top w:val="none" w:sz="0" w:space="0" w:color="auto"/>
            <w:left w:val="none" w:sz="0" w:space="0" w:color="auto"/>
            <w:bottom w:val="none" w:sz="0" w:space="0" w:color="auto"/>
            <w:right w:val="none" w:sz="0" w:space="0" w:color="auto"/>
          </w:divBdr>
        </w:div>
        <w:div w:id="1564371241">
          <w:marLeft w:val="0"/>
          <w:marRight w:val="0"/>
          <w:marTop w:val="0"/>
          <w:marBottom w:val="0"/>
          <w:divBdr>
            <w:top w:val="none" w:sz="0" w:space="0" w:color="auto"/>
            <w:left w:val="none" w:sz="0" w:space="0" w:color="auto"/>
            <w:bottom w:val="none" w:sz="0" w:space="0" w:color="auto"/>
            <w:right w:val="none" w:sz="0" w:space="0" w:color="auto"/>
          </w:divBdr>
        </w:div>
        <w:div w:id="1590843244">
          <w:marLeft w:val="0"/>
          <w:marRight w:val="0"/>
          <w:marTop w:val="0"/>
          <w:marBottom w:val="0"/>
          <w:divBdr>
            <w:top w:val="none" w:sz="0" w:space="0" w:color="auto"/>
            <w:left w:val="none" w:sz="0" w:space="0" w:color="auto"/>
            <w:bottom w:val="none" w:sz="0" w:space="0" w:color="auto"/>
            <w:right w:val="none" w:sz="0" w:space="0" w:color="auto"/>
          </w:divBdr>
        </w:div>
        <w:div w:id="1596981292">
          <w:marLeft w:val="0"/>
          <w:marRight w:val="0"/>
          <w:marTop w:val="0"/>
          <w:marBottom w:val="0"/>
          <w:divBdr>
            <w:top w:val="none" w:sz="0" w:space="0" w:color="auto"/>
            <w:left w:val="none" w:sz="0" w:space="0" w:color="auto"/>
            <w:bottom w:val="none" w:sz="0" w:space="0" w:color="auto"/>
            <w:right w:val="none" w:sz="0" w:space="0" w:color="auto"/>
          </w:divBdr>
        </w:div>
        <w:div w:id="1613129776">
          <w:marLeft w:val="0"/>
          <w:marRight w:val="0"/>
          <w:marTop w:val="0"/>
          <w:marBottom w:val="0"/>
          <w:divBdr>
            <w:top w:val="none" w:sz="0" w:space="0" w:color="auto"/>
            <w:left w:val="none" w:sz="0" w:space="0" w:color="auto"/>
            <w:bottom w:val="none" w:sz="0" w:space="0" w:color="auto"/>
            <w:right w:val="none" w:sz="0" w:space="0" w:color="auto"/>
          </w:divBdr>
        </w:div>
        <w:div w:id="1638604323">
          <w:marLeft w:val="0"/>
          <w:marRight w:val="0"/>
          <w:marTop w:val="0"/>
          <w:marBottom w:val="0"/>
          <w:divBdr>
            <w:top w:val="none" w:sz="0" w:space="0" w:color="auto"/>
            <w:left w:val="none" w:sz="0" w:space="0" w:color="auto"/>
            <w:bottom w:val="none" w:sz="0" w:space="0" w:color="auto"/>
            <w:right w:val="none" w:sz="0" w:space="0" w:color="auto"/>
          </w:divBdr>
        </w:div>
        <w:div w:id="1639065659">
          <w:marLeft w:val="0"/>
          <w:marRight w:val="0"/>
          <w:marTop w:val="0"/>
          <w:marBottom w:val="0"/>
          <w:divBdr>
            <w:top w:val="none" w:sz="0" w:space="0" w:color="auto"/>
            <w:left w:val="none" w:sz="0" w:space="0" w:color="auto"/>
            <w:bottom w:val="none" w:sz="0" w:space="0" w:color="auto"/>
            <w:right w:val="none" w:sz="0" w:space="0" w:color="auto"/>
          </w:divBdr>
        </w:div>
        <w:div w:id="1643196584">
          <w:marLeft w:val="0"/>
          <w:marRight w:val="0"/>
          <w:marTop w:val="0"/>
          <w:marBottom w:val="0"/>
          <w:divBdr>
            <w:top w:val="none" w:sz="0" w:space="0" w:color="auto"/>
            <w:left w:val="none" w:sz="0" w:space="0" w:color="auto"/>
            <w:bottom w:val="none" w:sz="0" w:space="0" w:color="auto"/>
            <w:right w:val="none" w:sz="0" w:space="0" w:color="auto"/>
          </w:divBdr>
        </w:div>
        <w:div w:id="1643729882">
          <w:marLeft w:val="0"/>
          <w:marRight w:val="0"/>
          <w:marTop w:val="0"/>
          <w:marBottom w:val="0"/>
          <w:divBdr>
            <w:top w:val="none" w:sz="0" w:space="0" w:color="auto"/>
            <w:left w:val="none" w:sz="0" w:space="0" w:color="auto"/>
            <w:bottom w:val="none" w:sz="0" w:space="0" w:color="auto"/>
            <w:right w:val="none" w:sz="0" w:space="0" w:color="auto"/>
          </w:divBdr>
        </w:div>
        <w:div w:id="1644775960">
          <w:marLeft w:val="0"/>
          <w:marRight w:val="0"/>
          <w:marTop w:val="0"/>
          <w:marBottom w:val="0"/>
          <w:divBdr>
            <w:top w:val="none" w:sz="0" w:space="0" w:color="auto"/>
            <w:left w:val="none" w:sz="0" w:space="0" w:color="auto"/>
            <w:bottom w:val="none" w:sz="0" w:space="0" w:color="auto"/>
            <w:right w:val="none" w:sz="0" w:space="0" w:color="auto"/>
          </w:divBdr>
        </w:div>
        <w:div w:id="1644850584">
          <w:marLeft w:val="0"/>
          <w:marRight w:val="0"/>
          <w:marTop w:val="0"/>
          <w:marBottom w:val="0"/>
          <w:divBdr>
            <w:top w:val="none" w:sz="0" w:space="0" w:color="auto"/>
            <w:left w:val="none" w:sz="0" w:space="0" w:color="auto"/>
            <w:bottom w:val="none" w:sz="0" w:space="0" w:color="auto"/>
            <w:right w:val="none" w:sz="0" w:space="0" w:color="auto"/>
          </w:divBdr>
        </w:div>
        <w:div w:id="1696496900">
          <w:marLeft w:val="0"/>
          <w:marRight w:val="0"/>
          <w:marTop w:val="0"/>
          <w:marBottom w:val="0"/>
          <w:divBdr>
            <w:top w:val="none" w:sz="0" w:space="0" w:color="auto"/>
            <w:left w:val="none" w:sz="0" w:space="0" w:color="auto"/>
            <w:bottom w:val="none" w:sz="0" w:space="0" w:color="auto"/>
            <w:right w:val="none" w:sz="0" w:space="0" w:color="auto"/>
          </w:divBdr>
        </w:div>
        <w:div w:id="1747149269">
          <w:marLeft w:val="0"/>
          <w:marRight w:val="0"/>
          <w:marTop w:val="0"/>
          <w:marBottom w:val="0"/>
          <w:divBdr>
            <w:top w:val="none" w:sz="0" w:space="0" w:color="auto"/>
            <w:left w:val="none" w:sz="0" w:space="0" w:color="auto"/>
            <w:bottom w:val="none" w:sz="0" w:space="0" w:color="auto"/>
            <w:right w:val="none" w:sz="0" w:space="0" w:color="auto"/>
          </w:divBdr>
        </w:div>
        <w:div w:id="1759015904">
          <w:marLeft w:val="0"/>
          <w:marRight w:val="0"/>
          <w:marTop w:val="0"/>
          <w:marBottom w:val="0"/>
          <w:divBdr>
            <w:top w:val="none" w:sz="0" w:space="0" w:color="auto"/>
            <w:left w:val="none" w:sz="0" w:space="0" w:color="auto"/>
            <w:bottom w:val="none" w:sz="0" w:space="0" w:color="auto"/>
            <w:right w:val="none" w:sz="0" w:space="0" w:color="auto"/>
          </w:divBdr>
        </w:div>
        <w:div w:id="1774668094">
          <w:marLeft w:val="0"/>
          <w:marRight w:val="0"/>
          <w:marTop w:val="0"/>
          <w:marBottom w:val="0"/>
          <w:divBdr>
            <w:top w:val="none" w:sz="0" w:space="0" w:color="auto"/>
            <w:left w:val="none" w:sz="0" w:space="0" w:color="auto"/>
            <w:bottom w:val="none" w:sz="0" w:space="0" w:color="auto"/>
            <w:right w:val="none" w:sz="0" w:space="0" w:color="auto"/>
          </w:divBdr>
        </w:div>
        <w:div w:id="1902717548">
          <w:marLeft w:val="0"/>
          <w:marRight w:val="0"/>
          <w:marTop w:val="0"/>
          <w:marBottom w:val="0"/>
          <w:divBdr>
            <w:top w:val="none" w:sz="0" w:space="0" w:color="auto"/>
            <w:left w:val="none" w:sz="0" w:space="0" w:color="auto"/>
            <w:bottom w:val="none" w:sz="0" w:space="0" w:color="auto"/>
            <w:right w:val="none" w:sz="0" w:space="0" w:color="auto"/>
          </w:divBdr>
        </w:div>
        <w:div w:id="1998416051">
          <w:marLeft w:val="0"/>
          <w:marRight w:val="0"/>
          <w:marTop w:val="0"/>
          <w:marBottom w:val="0"/>
          <w:divBdr>
            <w:top w:val="none" w:sz="0" w:space="0" w:color="auto"/>
            <w:left w:val="none" w:sz="0" w:space="0" w:color="auto"/>
            <w:bottom w:val="none" w:sz="0" w:space="0" w:color="auto"/>
            <w:right w:val="none" w:sz="0" w:space="0" w:color="auto"/>
          </w:divBdr>
        </w:div>
        <w:div w:id="2004776303">
          <w:marLeft w:val="0"/>
          <w:marRight w:val="0"/>
          <w:marTop w:val="0"/>
          <w:marBottom w:val="0"/>
          <w:divBdr>
            <w:top w:val="none" w:sz="0" w:space="0" w:color="auto"/>
            <w:left w:val="none" w:sz="0" w:space="0" w:color="auto"/>
            <w:bottom w:val="none" w:sz="0" w:space="0" w:color="auto"/>
            <w:right w:val="none" w:sz="0" w:space="0" w:color="auto"/>
          </w:divBdr>
        </w:div>
        <w:div w:id="2020304105">
          <w:marLeft w:val="0"/>
          <w:marRight w:val="0"/>
          <w:marTop w:val="0"/>
          <w:marBottom w:val="0"/>
          <w:divBdr>
            <w:top w:val="none" w:sz="0" w:space="0" w:color="auto"/>
            <w:left w:val="none" w:sz="0" w:space="0" w:color="auto"/>
            <w:bottom w:val="none" w:sz="0" w:space="0" w:color="auto"/>
            <w:right w:val="none" w:sz="0" w:space="0" w:color="auto"/>
          </w:divBdr>
        </w:div>
        <w:div w:id="2021157604">
          <w:marLeft w:val="0"/>
          <w:marRight w:val="0"/>
          <w:marTop w:val="0"/>
          <w:marBottom w:val="0"/>
          <w:divBdr>
            <w:top w:val="none" w:sz="0" w:space="0" w:color="auto"/>
            <w:left w:val="none" w:sz="0" w:space="0" w:color="auto"/>
            <w:bottom w:val="none" w:sz="0" w:space="0" w:color="auto"/>
            <w:right w:val="none" w:sz="0" w:space="0" w:color="auto"/>
          </w:divBdr>
        </w:div>
        <w:div w:id="2099715622">
          <w:marLeft w:val="0"/>
          <w:marRight w:val="0"/>
          <w:marTop w:val="0"/>
          <w:marBottom w:val="0"/>
          <w:divBdr>
            <w:top w:val="none" w:sz="0" w:space="0" w:color="auto"/>
            <w:left w:val="none" w:sz="0" w:space="0" w:color="auto"/>
            <w:bottom w:val="none" w:sz="0" w:space="0" w:color="auto"/>
            <w:right w:val="none" w:sz="0" w:space="0" w:color="auto"/>
          </w:divBdr>
        </w:div>
        <w:div w:id="2100515531">
          <w:marLeft w:val="0"/>
          <w:marRight w:val="0"/>
          <w:marTop w:val="0"/>
          <w:marBottom w:val="0"/>
          <w:divBdr>
            <w:top w:val="none" w:sz="0" w:space="0" w:color="auto"/>
            <w:left w:val="none" w:sz="0" w:space="0" w:color="auto"/>
            <w:bottom w:val="none" w:sz="0" w:space="0" w:color="auto"/>
            <w:right w:val="none" w:sz="0" w:space="0" w:color="auto"/>
          </w:divBdr>
        </w:div>
        <w:div w:id="2104841573">
          <w:marLeft w:val="0"/>
          <w:marRight w:val="0"/>
          <w:marTop w:val="0"/>
          <w:marBottom w:val="0"/>
          <w:divBdr>
            <w:top w:val="none" w:sz="0" w:space="0" w:color="auto"/>
            <w:left w:val="none" w:sz="0" w:space="0" w:color="auto"/>
            <w:bottom w:val="none" w:sz="0" w:space="0" w:color="auto"/>
            <w:right w:val="none" w:sz="0" w:space="0" w:color="auto"/>
          </w:divBdr>
        </w:div>
        <w:div w:id="2111123912">
          <w:marLeft w:val="0"/>
          <w:marRight w:val="0"/>
          <w:marTop w:val="0"/>
          <w:marBottom w:val="0"/>
          <w:divBdr>
            <w:top w:val="none" w:sz="0" w:space="0" w:color="auto"/>
            <w:left w:val="none" w:sz="0" w:space="0" w:color="auto"/>
            <w:bottom w:val="none" w:sz="0" w:space="0" w:color="auto"/>
            <w:right w:val="none" w:sz="0" w:space="0" w:color="auto"/>
          </w:divBdr>
        </w:div>
        <w:div w:id="2120636594">
          <w:marLeft w:val="0"/>
          <w:marRight w:val="0"/>
          <w:marTop w:val="0"/>
          <w:marBottom w:val="0"/>
          <w:divBdr>
            <w:top w:val="none" w:sz="0" w:space="0" w:color="auto"/>
            <w:left w:val="none" w:sz="0" w:space="0" w:color="auto"/>
            <w:bottom w:val="none" w:sz="0" w:space="0" w:color="auto"/>
            <w:right w:val="none" w:sz="0" w:space="0" w:color="auto"/>
          </w:divBdr>
        </w:div>
        <w:div w:id="2133790114">
          <w:marLeft w:val="0"/>
          <w:marRight w:val="0"/>
          <w:marTop w:val="0"/>
          <w:marBottom w:val="0"/>
          <w:divBdr>
            <w:top w:val="none" w:sz="0" w:space="0" w:color="auto"/>
            <w:left w:val="none" w:sz="0" w:space="0" w:color="auto"/>
            <w:bottom w:val="none" w:sz="0" w:space="0" w:color="auto"/>
            <w:right w:val="none" w:sz="0" w:space="0" w:color="auto"/>
          </w:divBdr>
        </w:div>
        <w:div w:id="2135514833">
          <w:marLeft w:val="0"/>
          <w:marRight w:val="0"/>
          <w:marTop w:val="0"/>
          <w:marBottom w:val="0"/>
          <w:divBdr>
            <w:top w:val="none" w:sz="0" w:space="0" w:color="auto"/>
            <w:left w:val="none" w:sz="0" w:space="0" w:color="auto"/>
            <w:bottom w:val="none" w:sz="0" w:space="0" w:color="auto"/>
            <w:right w:val="none" w:sz="0" w:space="0" w:color="auto"/>
          </w:divBdr>
        </w:div>
        <w:div w:id="2140419180">
          <w:marLeft w:val="0"/>
          <w:marRight w:val="0"/>
          <w:marTop w:val="0"/>
          <w:marBottom w:val="0"/>
          <w:divBdr>
            <w:top w:val="none" w:sz="0" w:space="0" w:color="auto"/>
            <w:left w:val="none" w:sz="0" w:space="0" w:color="auto"/>
            <w:bottom w:val="none" w:sz="0" w:space="0" w:color="auto"/>
            <w:right w:val="none" w:sz="0" w:space="0" w:color="auto"/>
          </w:divBdr>
        </w:div>
      </w:divsChild>
    </w:div>
    <w:div w:id="527987381">
      <w:bodyDiv w:val="1"/>
      <w:marLeft w:val="0"/>
      <w:marRight w:val="0"/>
      <w:marTop w:val="0"/>
      <w:marBottom w:val="0"/>
      <w:divBdr>
        <w:top w:val="none" w:sz="0" w:space="0" w:color="auto"/>
        <w:left w:val="none" w:sz="0" w:space="0" w:color="auto"/>
        <w:bottom w:val="none" w:sz="0" w:space="0" w:color="auto"/>
        <w:right w:val="none" w:sz="0" w:space="0" w:color="auto"/>
      </w:divBdr>
    </w:div>
    <w:div w:id="533463233">
      <w:bodyDiv w:val="1"/>
      <w:marLeft w:val="0"/>
      <w:marRight w:val="0"/>
      <w:marTop w:val="0"/>
      <w:marBottom w:val="0"/>
      <w:divBdr>
        <w:top w:val="none" w:sz="0" w:space="0" w:color="auto"/>
        <w:left w:val="none" w:sz="0" w:space="0" w:color="auto"/>
        <w:bottom w:val="none" w:sz="0" w:space="0" w:color="auto"/>
        <w:right w:val="none" w:sz="0" w:space="0" w:color="auto"/>
      </w:divBdr>
      <w:divsChild>
        <w:div w:id="129791168">
          <w:marLeft w:val="0"/>
          <w:marRight w:val="0"/>
          <w:marTop w:val="0"/>
          <w:marBottom w:val="0"/>
          <w:divBdr>
            <w:top w:val="none" w:sz="0" w:space="0" w:color="auto"/>
            <w:left w:val="none" w:sz="0" w:space="0" w:color="auto"/>
            <w:bottom w:val="none" w:sz="0" w:space="0" w:color="auto"/>
            <w:right w:val="none" w:sz="0" w:space="0" w:color="auto"/>
          </w:divBdr>
          <w:divsChild>
            <w:div w:id="342364351">
              <w:marLeft w:val="180"/>
              <w:marRight w:val="240"/>
              <w:marTop w:val="0"/>
              <w:marBottom w:val="0"/>
              <w:divBdr>
                <w:top w:val="none" w:sz="0" w:space="0" w:color="auto"/>
                <w:left w:val="none" w:sz="0" w:space="0" w:color="auto"/>
                <w:bottom w:val="none" w:sz="0" w:space="0" w:color="auto"/>
                <w:right w:val="none" w:sz="0" w:space="0" w:color="auto"/>
              </w:divBdr>
              <w:divsChild>
                <w:div w:id="1493521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514054">
          <w:marLeft w:val="0"/>
          <w:marRight w:val="0"/>
          <w:marTop w:val="0"/>
          <w:marBottom w:val="0"/>
          <w:divBdr>
            <w:top w:val="none" w:sz="0" w:space="0" w:color="auto"/>
            <w:left w:val="none" w:sz="0" w:space="0" w:color="auto"/>
            <w:bottom w:val="none" w:sz="0" w:space="0" w:color="auto"/>
            <w:right w:val="none" w:sz="0" w:space="0" w:color="auto"/>
          </w:divBdr>
          <w:divsChild>
            <w:div w:id="612903322">
              <w:marLeft w:val="180"/>
              <w:marRight w:val="240"/>
              <w:marTop w:val="0"/>
              <w:marBottom w:val="0"/>
              <w:divBdr>
                <w:top w:val="none" w:sz="0" w:space="0" w:color="auto"/>
                <w:left w:val="none" w:sz="0" w:space="0" w:color="auto"/>
                <w:bottom w:val="none" w:sz="0" w:space="0" w:color="auto"/>
                <w:right w:val="none" w:sz="0" w:space="0" w:color="auto"/>
              </w:divBdr>
              <w:divsChild>
                <w:div w:id="91174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85312">
          <w:marLeft w:val="0"/>
          <w:marRight w:val="0"/>
          <w:marTop w:val="0"/>
          <w:marBottom w:val="0"/>
          <w:divBdr>
            <w:top w:val="none" w:sz="0" w:space="0" w:color="auto"/>
            <w:left w:val="none" w:sz="0" w:space="0" w:color="auto"/>
            <w:bottom w:val="none" w:sz="0" w:space="0" w:color="auto"/>
            <w:right w:val="none" w:sz="0" w:space="0" w:color="auto"/>
          </w:divBdr>
          <w:divsChild>
            <w:div w:id="946429186">
              <w:marLeft w:val="180"/>
              <w:marRight w:val="240"/>
              <w:marTop w:val="0"/>
              <w:marBottom w:val="0"/>
              <w:divBdr>
                <w:top w:val="none" w:sz="0" w:space="0" w:color="auto"/>
                <w:left w:val="none" w:sz="0" w:space="0" w:color="auto"/>
                <w:bottom w:val="none" w:sz="0" w:space="0" w:color="auto"/>
                <w:right w:val="none" w:sz="0" w:space="0" w:color="auto"/>
              </w:divBdr>
              <w:divsChild>
                <w:div w:id="1224022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9001206">
          <w:marLeft w:val="0"/>
          <w:marRight w:val="0"/>
          <w:marTop w:val="0"/>
          <w:marBottom w:val="0"/>
          <w:divBdr>
            <w:top w:val="none" w:sz="0" w:space="0" w:color="auto"/>
            <w:left w:val="none" w:sz="0" w:space="0" w:color="auto"/>
            <w:bottom w:val="none" w:sz="0" w:space="0" w:color="auto"/>
            <w:right w:val="none" w:sz="0" w:space="0" w:color="auto"/>
          </w:divBdr>
        </w:div>
      </w:divsChild>
    </w:div>
    <w:div w:id="946959480">
      <w:bodyDiv w:val="1"/>
      <w:marLeft w:val="0"/>
      <w:marRight w:val="0"/>
      <w:marTop w:val="0"/>
      <w:marBottom w:val="0"/>
      <w:divBdr>
        <w:top w:val="none" w:sz="0" w:space="0" w:color="auto"/>
        <w:left w:val="none" w:sz="0" w:space="0" w:color="auto"/>
        <w:bottom w:val="none" w:sz="0" w:space="0" w:color="auto"/>
        <w:right w:val="none" w:sz="0" w:space="0" w:color="auto"/>
      </w:divBdr>
    </w:div>
    <w:div w:id="976566922">
      <w:bodyDiv w:val="1"/>
      <w:marLeft w:val="0"/>
      <w:marRight w:val="0"/>
      <w:marTop w:val="0"/>
      <w:marBottom w:val="0"/>
      <w:divBdr>
        <w:top w:val="none" w:sz="0" w:space="0" w:color="auto"/>
        <w:left w:val="none" w:sz="0" w:space="0" w:color="auto"/>
        <w:bottom w:val="none" w:sz="0" w:space="0" w:color="auto"/>
        <w:right w:val="none" w:sz="0" w:space="0" w:color="auto"/>
      </w:divBdr>
    </w:div>
    <w:div w:id="1030763153">
      <w:bodyDiv w:val="1"/>
      <w:marLeft w:val="0"/>
      <w:marRight w:val="0"/>
      <w:marTop w:val="0"/>
      <w:marBottom w:val="0"/>
      <w:divBdr>
        <w:top w:val="none" w:sz="0" w:space="0" w:color="auto"/>
        <w:left w:val="none" w:sz="0" w:space="0" w:color="auto"/>
        <w:bottom w:val="none" w:sz="0" w:space="0" w:color="auto"/>
        <w:right w:val="none" w:sz="0" w:space="0" w:color="auto"/>
      </w:divBdr>
    </w:div>
    <w:div w:id="1322197835">
      <w:bodyDiv w:val="1"/>
      <w:marLeft w:val="0"/>
      <w:marRight w:val="0"/>
      <w:marTop w:val="0"/>
      <w:marBottom w:val="0"/>
      <w:divBdr>
        <w:top w:val="none" w:sz="0" w:space="0" w:color="auto"/>
        <w:left w:val="none" w:sz="0" w:space="0" w:color="auto"/>
        <w:bottom w:val="none" w:sz="0" w:space="0" w:color="auto"/>
        <w:right w:val="none" w:sz="0" w:space="0" w:color="auto"/>
      </w:divBdr>
    </w:div>
    <w:div w:id="1323043749">
      <w:bodyDiv w:val="1"/>
      <w:marLeft w:val="0"/>
      <w:marRight w:val="0"/>
      <w:marTop w:val="0"/>
      <w:marBottom w:val="0"/>
      <w:divBdr>
        <w:top w:val="none" w:sz="0" w:space="0" w:color="auto"/>
        <w:left w:val="none" w:sz="0" w:space="0" w:color="auto"/>
        <w:bottom w:val="none" w:sz="0" w:space="0" w:color="auto"/>
        <w:right w:val="none" w:sz="0" w:space="0" w:color="auto"/>
      </w:divBdr>
    </w:div>
    <w:div w:id="1361859171">
      <w:bodyDiv w:val="1"/>
      <w:marLeft w:val="0"/>
      <w:marRight w:val="0"/>
      <w:marTop w:val="0"/>
      <w:marBottom w:val="0"/>
      <w:divBdr>
        <w:top w:val="none" w:sz="0" w:space="0" w:color="auto"/>
        <w:left w:val="none" w:sz="0" w:space="0" w:color="auto"/>
        <w:bottom w:val="none" w:sz="0" w:space="0" w:color="auto"/>
        <w:right w:val="none" w:sz="0" w:space="0" w:color="auto"/>
      </w:divBdr>
      <w:divsChild>
        <w:div w:id="191653507">
          <w:marLeft w:val="0"/>
          <w:marRight w:val="0"/>
          <w:marTop w:val="0"/>
          <w:marBottom w:val="0"/>
          <w:divBdr>
            <w:top w:val="none" w:sz="0" w:space="0" w:color="auto"/>
            <w:left w:val="none" w:sz="0" w:space="0" w:color="auto"/>
            <w:bottom w:val="none" w:sz="0" w:space="0" w:color="auto"/>
            <w:right w:val="none" w:sz="0" w:space="0" w:color="auto"/>
          </w:divBdr>
        </w:div>
        <w:div w:id="342632849">
          <w:marLeft w:val="0"/>
          <w:marRight w:val="0"/>
          <w:marTop w:val="0"/>
          <w:marBottom w:val="0"/>
          <w:divBdr>
            <w:top w:val="none" w:sz="0" w:space="0" w:color="auto"/>
            <w:left w:val="none" w:sz="0" w:space="0" w:color="auto"/>
            <w:bottom w:val="none" w:sz="0" w:space="0" w:color="auto"/>
            <w:right w:val="none" w:sz="0" w:space="0" w:color="auto"/>
          </w:divBdr>
        </w:div>
        <w:div w:id="450979879">
          <w:marLeft w:val="0"/>
          <w:marRight w:val="0"/>
          <w:marTop w:val="0"/>
          <w:marBottom w:val="0"/>
          <w:divBdr>
            <w:top w:val="none" w:sz="0" w:space="0" w:color="auto"/>
            <w:left w:val="none" w:sz="0" w:space="0" w:color="auto"/>
            <w:bottom w:val="none" w:sz="0" w:space="0" w:color="auto"/>
            <w:right w:val="none" w:sz="0" w:space="0" w:color="auto"/>
          </w:divBdr>
        </w:div>
        <w:div w:id="455877091">
          <w:marLeft w:val="0"/>
          <w:marRight w:val="0"/>
          <w:marTop w:val="0"/>
          <w:marBottom w:val="0"/>
          <w:divBdr>
            <w:top w:val="none" w:sz="0" w:space="0" w:color="auto"/>
            <w:left w:val="none" w:sz="0" w:space="0" w:color="auto"/>
            <w:bottom w:val="none" w:sz="0" w:space="0" w:color="auto"/>
            <w:right w:val="none" w:sz="0" w:space="0" w:color="auto"/>
          </w:divBdr>
        </w:div>
        <w:div w:id="547650450">
          <w:marLeft w:val="0"/>
          <w:marRight w:val="0"/>
          <w:marTop w:val="0"/>
          <w:marBottom w:val="0"/>
          <w:divBdr>
            <w:top w:val="none" w:sz="0" w:space="0" w:color="auto"/>
            <w:left w:val="none" w:sz="0" w:space="0" w:color="auto"/>
            <w:bottom w:val="none" w:sz="0" w:space="0" w:color="auto"/>
            <w:right w:val="none" w:sz="0" w:space="0" w:color="auto"/>
          </w:divBdr>
        </w:div>
        <w:div w:id="568346663">
          <w:marLeft w:val="0"/>
          <w:marRight w:val="0"/>
          <w:marTop w:val="0"/>
          <w:marBottom w:val="0"/>
          <w:divBdr>
            <w:top w:val="none" w:sz="0" w:space="0" w:color="auto"/>
            <w:left w:val="none" w:sz="0" w:space="0" w:color="auto"/>
            <w:bottom w:val="none" w:sz="0" w:space="0" w:color="auto"/>
            <w:right w:val="none" w:sz="0" w:space="0" w:color="auto"/>
          </w:divBdr>
        </w:div>
        <w:div w:id="657732184">
          <w:marLeft w:val="0"/>
          <w:marRight w:val="0"/>
          <w:marTop w:val="0"/>
          <w:marBottom w:val="0"/>
          <w:divBdr>
            <w:top w:val="none" w:sz="0" w:space="0" w:color="auto"/>
            <w:left w:val="none" w:sz="0" w:space="0" w:color="auto"/>
            <w:bottom w:val="none" w:sz="0" w:space="0" w:color="auto"/>
            <w:right w:val="none" w:sz="0" w:space="0" w:color="auto"/>
          </w:divBdr>
        </w:div>
        <w:div w:id="693455466">
          <w:marLeft w:val="0"/>
          <w:marRight w:val="0"/>
          <w:marTop w:val="0"/>
          <w:marBottom w:val="0"/>
          <w:divBdr>
            <w:top w:val="none" w:sz="0" w:space="0" w:color="auto"/>
            <w:left w:val="none" w:sz="0" w:space="0" w:color="auto"/>
            <w:bottom w:val="none" w:sz="0" w:space="0" w:color="auto"/>
            <w:right w:val="none" w:sz="0" w:space="0" w:color="auto"/>
          </w:divBdr>
        </w:div>
        <w:div w:id="787087528">
          <w:marLeft w:val="0"/>
          <w:marRight w:val="0"/>
          <w:marTop w:val="0"/>
          <w:marBottom w:val="0"/>
          <w:divBdr>
            <w:top w:val="none" w:sz="0" w:space="0" w:color="auto"/>
            <w:left w:val="none" w:sz="0" w:space="0" w:color="auto"/>
            <w:bottom w:val="none" w:sz="0" w:space="0" w:color="auto"/>
            <w:right w:val="none" w:sz="0" w:space="0" w:color="auto"/>
          </w:divBdr>
        </w:div>
        <w:div w:id="839005298">
          <w:marLeft w:val="0"/>
          <w:marRight w:val="0"/>
          <w:marTop w:val="0"/>
          <w:marBottom w:val="0"/>
          <w:divBdr>
            <w:top w:val="none" w:sz="0" w:space="0" w:color="auto"/>
            <w:left w:val="none" w:sz="0" w:space="0" w:color="auto"/>
            <w:bottom w:val="none" w:sz="0" w:space="0" w:color="auto"/>
            <w:right w:val="none" w:sz="0" w:space="0" w:color="auto"/>
          </w:divBdr>
        </w:div>
        <w:div w:id="1012027101">
          <w:marLeft w:val="0"/>
          <w:marRight w:val="0"/>
          <w:marTop w:val="0"/>
          <w:marBottom w:val="0"/>
          <w:divBdr>
            <w:top w:val="none" w:sz="0" w:space="0" w:color="auto"/>
            <w:left w:val="none" w:sz="0" w:space="0" w:color="auto"/>
            <w:bottom w:val="none" w:sz="0" w:space="0" w:color="auto"/>
            <w:right w:val="none" w:sz="0" w:space="0" w:color="auto"/>
          </w:divBdr>
        </w:div>
        <w:div w:id="1111165120">
          <w:marLeft w:val="0"/>
          <w:marRight w:val="0"/>
          <w:marTop w:val="0"/>
          <w:marBottom w:val="0"/>
          <w:divBdr>
            <w:top w:val="none" w:sz="0" w:space="0" w:color="auto"/>
            <w:left w:val="none" w:sz="0" w:space="0" w:color="auto"/>
            <w:bottom w:val="none" w:sz="0" w:space="0" w:color="auto"/>
            <w:right w:val="none" w:sz="0" w:space="0" w:color="auto"/>
          </w:divBdr>
        </w:div>
        <w:div w:id="1171530552">
          <w:marLeft w:val="0"/>
          <w:marRight w:val="0"/>
          <w:marTop w:val="0"/>
          <w:marBottom w:val="0"/>
          <w:divBdr>
            <w:top w:val="none" w:sz="0" w:space="0" w:color="auto"/>
            <w:left w:val="none" w:sz="0" w:space="0" w:color="auto"/>
            <w:bottom w:val="none" w:sz="0" w:space="0" w:color="auto"/>
            <w:right w:val="none" w:sz="0" w:space="0" w:color="auto"/>
          </w:divBdr>
        </w:div>
        <w:div w:id="1188057032">
          <w:marLeft w:val="0"/>
          <w:marRight w:val="0"/>
          <w:marTop w:val="0"/>
          <w:marBottom w:val="0"/>
          <w:divBdr>
            <w:top w:val="none" w:sz="0" w:space="0" w:color="auto"/>
            <w:left w:val="none" w:sz="0" w:space="0" w:color="auto"/>
            <w:bottom w:val="none" w:sz="0" w:space="0" w:color="auto"/>
            <w:right w:val="none" w:sz="0" w:space="0" w:color="auto"/>
          </w:divBdr>
        </w:div>
        <w:div w:id="1188327710">
          <w:marLeft w:val="0"/>
          <w:marRight w:val="0"/>
          <w:marTop w:val="0"/>
          <w:marBottom w:val="0"/>
          <w:divBdr>
            <w:top w:val="none" w:sz="0" w:space="0" w:color="auto"/>
            <w:left w:val="none" w:sz="0" w:space="0" w:color="auto"/>
            <w:bottom w:val="none" w:sz="0" w:space="0" w:color="auto"/>
            <w:right w:val="none" w:sz="0" w:space="0" w:color="auto"/>
          </w:divBdr>
        </w:div>
        <w:div w:id="1304042284">
          <w:marLeft w:val="0"/>
          <w:marRight w:val="0"/>
          <w:marTop w:val="0"/>
          <w:marBottom w:val="0"/>
          <w:divBdr>
            <w:top w:val="none" w:sz="0" w:space="0" w:color="auto"/>
            <w:left w:val="none" w:sz="0" w:space="0" w:color="auto"/>
            <w:bottom w:val="none" w:sz="0" w:space="0" w:color="auto"/>
            <w:right w:val="none" w:sz="0" w:space="0" w:color="auto"/>
          </w:divBdr>
        </w:div>
        <w:div w:id="1844124079">
          <w:marLeft w:val="0"/>
          <w:marRight w:val="0"/>
          <w:marTop w:val="0"/>
          <w:marBottom w:val="0"/>
          <w:divBdr>
            <w:top w:val="none" w:sz="0" w:space="0" w:color="auto"/>
            <w:left w:val="none" w:sz="0" w:space="0" w:color="auto"/>
            <w:bottom w:val="none" w:sz="0" w:space="0" w:color="auto"/>
            <w:right w:val="none" w:sz="0" w:space="0" w:color="auto"/>
          </w:divBdr>
        </w:div>
        <w:div w:id="1923098283">
          <w:marLeft w:val="0"/>
          <w:marRight w:val="0"/>
          <w:marTop w:val="0"/>
          <w:marBottom w:val="0"/>
          <w:divBdr>
            <w:top w:val="none" w:sz="0" w:space="0" w:color="auto"/>
            <w:left w:val="none" w:sz="0" w:space="0" w:color="auto"/>
            <w:bottom w:val="none" w:sz="0" w:space="0" w:color="auto"/>
            <w:right w:val="none" w:sz="0" w:space="0" w:color="auto"/>
          </w:divBdr>
        </w:div>
        <w:div w:id="2112047760">
          <w:marLeft w:val="0"/>
          <w:marRight w:val="0"/>
          <w:marTop w:val="0"/>
          <w:marBottom w:val="0"/>
          <w:divBdr>
            <w:top w:val="none" w:sz="0" w:space="0" w:color="auto"/>
            <w:left w:val="none" w:sz="0" w:space="0" w:color="auto"/>
            <w:bottom w:val="none" w:sz="0" w:space="0" w:color="auto"/>
            <w:right w:val="none" w:sz="0" w:space="0" w:color="auto"/>
          </w:divBdr>
        </w:div>
      </w:divsChild>
    </w:div>
    <w:div w:id="1884511565">
      <w:bodyDiv w:val="1"/>
      <w:marLeft w:val="0"/>
      <w:marRight w:val="0"/>
      <w:marTop w:val="0"/>
      <w:marBottom w:val="0"/>
      <w:divBdr>
        <w:top w:val="none" w:sz="0" w:space="0" w:color="auto"/>
        <w:left w:val="none" w:sz="0" w:space="0" w:color="auto"/>
        <w:bottom w:val="none" w:sz="0" w:space="0" w:color="auto"/>
        <w:right w:val="none" w:sz="0" w:space="0" w:color="auto"/>
      </w:divBdr>
      <w:divsChild>
        <w:div w:id="71971881">
          <w:marLeft w:val="0"/>
          <w:marRight w:val="0"/>
          <w:marTop w:val="0"/>
          <w:marBottom w:val="0"/>
          <w:divBdr>
            <w:top w:val="none" w:sz="0" w:space="0" w:color="auto"/>
            <w:left w:val="none" w:sz="0" w:space="0" w:color="auto"/>
            <w:bottom w:val="none" w:sz="0" w:space="0" w:color="auto"/>
            <w:right w:val="none" w:sz="0" w:space="0" w:color="auto"/>
          </w:divBdr>
        </w:div>
        <w:div w:id="162668420">
          <w:marLeft w:val="0"/>
          <w:marRight w:val="0"/>
          <w:marTop w:val="0"/>
          <w:marBottom w:val="0"/>
          <w:divBdr>
            <w:top w:val="none" w:sz="0" w:space="0" w:color="auto"/>
            <w:left w:val="none" w:sz="0" w:space="0" w:color="auto"/>
            <w:bottom w:val="none" w:sz="0" w:space="0" w:color="auto"/>
            <w:right w:val="none" w:sz="0" w:space="0" w:color="auto"/>
          </w:divBdr>
        </w:div>
        <w:div w:id="200557908">
          <w:marLeft w:val="0"/>
          <w:marRight w:val="0"/>
          <w:marTop w:val="0"/>
          <w:marBottom w:val="0"/>
          <w:divBdr>
            <w:top w:val="none" w:sz="0" w:space="0" w:color="auto"/>
            <w:left w:val="none" w:sz="0" w:space="0" w:color="auto"/>
            <w:bottom w:val="none" w:sz="0" w:space="0" w:color="auto"/>
            <w:right w:val="none" w:sz="0" w:space="0" w:color="auto"/>
          </w:divBdr>
        </w:div>
        <w:div w:id="208803226">
          <w:marLeft w:val="0"/>
          <w:marRight w:val="0"/>
          <w:marTop w:val="0"/>
          <w:marBottom w:val="0"/>
          <w:divBdr>
            <w:top w:val="none" w:sz="0" w:space="0" w:color="auto"/>
            <w:left w:val="none" w:sz="0" w:space="0" w:color="auto"/>
            <w:bottom w:val="none" w:sz="0" w:space="0" w:color="auto"/>
            <w:right w:val="none" w:sz="0" w:space="0" w:color="auto"/>
          </w:divBdr>
        </w:div>
        <w:div w:id="328674192">
          <w:marLeft w:val="0"/>
          <w:marRight w:val="0"/>
          <w:marTop w:val="0"/>
          <w:marBottom w:val="0"/>
          <w:divBdr>
            <w:top w:val="none" w:sz="0" w:space="0" w:color="auto"/>
            <w:left w:val="none" w:sz="0" w:space="0" w:color="auto"/>
            <w:bottom w:val="none" w:sz="0" w:space="0" w:color="auto"/>
            <w:right w:val="none" w:sz="0" w:space="0" w:color="auto"/>
          </w:divBdr>
        </w:div>
        <w:div w:id="366760710">
          <w:marLeft w:val="0"/>
          <w:marRight w:val="0"/>
          <w:marTop w:val="0"/>
          <w:marBottom w:val="0"/>
          <w:divBdr>
            <w:top w:val="none" w:sz="0" w:space="0" w:color="auto"/>
            <w:left w:val="none" w:sz="0" w:space="0" w:color="auto"/>
            <w:bottom w:val="none" w:sz="0" w:space="0" w:color="auto"/>
            <w:right w:val="none" w:sz="0" w:space="0" w:color="auto"/>
          </w:divBdr>
        </w:div>
        <w:div w:id="506407552">
          <w:marLeft w:val="0"/>
          <w:marRight w:val="0"/>
          <w:marTop w:val="0"/>
          <w:marBottom w:val="0"/>
          <w:divBdr>
            <w:top w:val="none" w:sz="0" w:space="0" w:color="auto"/>
            <w:left w:val="none" w:sz="0" w:space="0" w:color="auto"/>
            <w:bottom w:val="none" w:sz="0" w:space="0" w:color="auto"/>
            <w:right w:val="none" w:sz="0" w:space="0" w:color="auto"/>
          </w:divBdr>
        </w:div>
        <w:div w:id="587007975">
          <w:marLeft w:val="0"/>
          <w:marRight w:val="0"/>
          <w:marTop w:val="0"/>
          <w:marBottom w:val="0"/>
          <w:divBdr>
            <w:top w:val="none" w:sz="0" w:space="0" w:color="auto"/>
            <w:left w:val="none" w:sz="0" w:space="0" w:color="auto"/>
            <w:bottom w:val="none" w:sz="0" w:space="0" w:color="auto"/>
            <w:right w:val="none" w:sz="0" w:space="0" w:color="auto"/>
          </w:divBdr>
        </w:div>
        <w:div w:id="587733924">
          <w:marLeft w:val="0"/>
          <w:marRight w:val="0"/>
          <w:marTop w:val="0"/>
          <w:marBottom w:val="0"/>
          <w:divBdr>
            <w:top w:val="none" w:sz="0" w:space="0" w:color="auto"/>
            <w:left w:val="none" w:sz="0" w:space="0" w:color="auto"/>
            <w:bottom w:val="none" w:sz="0" w:space="0" w:color="auto"/>
            <w:right w:val="none" w:sz="0" w:space="0" w:color="auto"/>
          </w:divBdr>
        </w:div>
        <w:div w:id="623315373">
          <w:marLeft w:val="0"/>
          <w:marRight w:val="0"/>
          <w:marTop w:val="0"/>
          <w:marBottom w:val="0"/>
          <w:divBdr>
            <w:top w:val="none" w:sz="0" w:space="0" w:color="auto"/>
            <w:left w:val="none" w:sz="0" w:space="0" w:color="auto"/>
            <w:bottom w:val="none" w:sz="0" w:space="0" w:color="auto"/>
            <w:right w:val="none" w:sz="0" w:space="0" w:color="auto"/>
          </w:divBdr>
        </w:div>
        <w:div w:id="635836410">
          <w:marLeft w:val="0"/>
          <w:marRight w:val="0"/>
          <w:marTop w:val="0"/>
          <w:marBottom w:val="0"/>
          <w:divBdr>
            <w:top w:val="none" w:sz="0" w:space="0" w:color="auto"/>
            <w:left w:val="none" w:sz="0" w:space="0" w:color="auto"/>
            <w:bottom w:val="none" w:sz="0" w:space="0" w:color="auto"/>
            <w:right w:val="none" w:sz="0" w:space="0" w:color="auto"/>
          </w:divBdr>
        </w:div>
        <w:div w:id="698707105">
          <w:marLeft w:val="0"/>
          <w:marRight w:val="0"/>
          <w:marTop w:val="0"/>
          <w:marBottom w:val="0"/>
          <w:divBdr>
            <w:top w:val="none" w:sz="0" w:space="0" w:color="auto"/>
            <w:left w:val="none" w:sz="0" w:space="0" w:color="auto"/>
            <w:bottom w:val="none" w:sz="0" w:space="0" w:color="auto"/>
            <w:right w:val="none" w:sz="0" w:space="0" w:color="auto"/>
          </w:divBdr>
        </w:div>
        <w:div w:id="717239624">
          <w:marLeft w:val="0"/>
          <w:marRight w:val="0"/>
          <w:marTop w:val="0"/>
          <w:marBottom w:val="0"/>
          <w:divBdr>
            <w:top w:val="none" w:sz="0" w:space="0" w:color="auto"/>
            <w:left w:val="none" w:sz="0" w:space="0" w:color="auto"/>
            <w:bottom w:val="none" w:sz="0" w:space="0" w:color="auto"/>
            <w:right w:val="none" w:sz="0" w:space="0" w:color="auto"/>
          </w:divBdr>
        </w:div>
        <w:div w:id="723452854">
          <w:marLeft w:val="0"/>
          <w:marRight w:val="0"/>
          <w:marTop w:val="0"/>
          <w:marBottom w:val="0"/>
          <w:divBdr>
            <w:top w:val="none" w:sz="0" w:space="0" w:color="auto"/>
            <w:left w:val="none" w:sz="0" w:space="0" w:color="auto"/>
            <w:bottom w:val="none" w:sz="0" w:space="0" w:color="auto"/>
            <w:right w:val="none" w:sz="0" w:space="0" w:color="auto"/>
          </w:divBdr>
        </w:div>
        <w:div w:id="791443554">
          <w:marLeft w:val="0"/>
          <w:marRight w:val="0"/>
          <w:marTop w:val="0"/>
          <w:marBottom w:val="0"/>
          <w:divBdr>
            <w:top w:val="none" w:sz="0" w:space="0" w:color="auto"/>
            <w:left w:val="none" w:sz="0" w:space="0" w:color="auto"/>
            <w:bottom w:val="none" w:sz="0" w:space="0" w:color="auto"/>
            <w:right w:val="none" w:sz="0" w:space="0" w:color="auto"/>
          </w:divBdr>
        </w:div>
        <w:div w:id="801077399">
          <w:marLeft w:val="0"/>
          <w:marRight w:val="0"/>
          <w:marTop w:val="0"/>
          <w:marBottom w:val="0"/>
          <w:divBdr>
            <w:top w:val="none" w:sz="0" w:space="0" w:color="auto"/>
            <w:left w:val="none" w:sz="0" w:space="0" w:color="auto"/>
            <w:bottom w:val="none" w:sz="0" w:space="0" w:color="auto"/>
            <w:right w:val="none" w:sz="0" w:space="0" w:color="auto"/>
          </w:divBdr>
        </w:div>
        <w:div w:id="809595247">
          <w:marLeft w:val="0"/>
          <w:marRight w:val="0"/>
          <w:marTop w:val="0"/>
          <w:marBottom w:val="0"/>
          <w:divBdr>
            <w:top w:val="none" w:sz="0" w:space="0" w:color="auto"/>
            <w:left w:val="none" w:sz="0" w:space="0" w:color="auto"/>
            <w:bottom w:val="none" w:sz="0" w:space="0" w:color="auto"/>
            <w:right w:val="none" w:sz="0" w:space="0" w:color="auto"/>
          </w:divBdr>
        </w:div>
        <w:div w:id="1014301701">
          <w:marLeft w:val="0"/>
          <w:marRight w:val="0"/>
          <w:marTop w:val="0"/>
          <w:marBottom w:val="0"/>
          <w:divBdr>
            <w:top w:val="none" w:sz="0" w:space="0" w:color="auto"/>
            <w:left w:val="none" w:sz="0" w:space="0" w:color="auto"/>
            <w:bottom w:val="none" w:sz="0" w:space="0" w:color="auto"/>
            <w:right w:val="none" w:sz="0" w:space="0" w:color="auto"/>
          </w:divBdr>
        </w:div>
        <w:div w:id="1098672720">
          <w:marLeft w:val="0"/>
          <w:marRight w:val="0"/>
          <w:marTop w:val="0"/>
          <w:marBottom w:val="0"/>
          <w:divBdr>
            <w:top w:val="none" w:sz="0" w:space="0" w:color="auto"/>
            <w:left w:val="none" w:sz="0" w:space="0" w:color="auto"/>
            <w:bottom w:val="none" w:sz="0" w:space="0" w:color="auto"/>
            <w:right w:val="none" w:sz="0" w:space="0" w:color="auto"/>
          </w:divBdr>
        </w:div>
        <w:div w:id="1116486496">
          <w:marLeft w:val="0"/>
          <w:marRight w:val="0"/>
          <w:marTop w:val="0"/>
          <w:marBottom w:val="0"/>
          <w:divBdr>
            <w:top w:val="none" w:sz="0" w:space="0" w:color="auto"/>
            <w:left w:val="none" w:sz="0" w:space="0" w:color="auto"/>
            <w:bottom w:val="none" w:sz="0" w:space="0" w:color="auto"/>
            <w:right w:val="none" w:sz="0" w:space="0" w:color="auto"/>
          </w:divBdr>
        </w:div>
        <w:div w:id="1182473759">
          <w:marLeft w:val="0"/>
          <w:marRight w:val="0"/>
          <w:marTop w:val="0"/>
          <w:marBottom w:val="0"/>
          <w:divBdr>
            <w:top w:val="none" w:sz="0" w:space="0" w:color="auto"/>
            <w:left w:val="none" w:sz="0" w:space="0" w:color="auto"/>
            <w:bottom w:val="none" w:sz="0" w:space="0" w:color="auto"/>
            <w:right w:val="none" w:sz="0" w:space="0" w:color="auto"/>
          </w:divBdr>
        </w:div>
        <w:div w:id="1260914926">
          <w:marLeft w:val="0"/>
          <w:marRight w:val="0"/>
          <w:marTop w:val="0"/>
          <w:marBottom w:val="0"/>
          <w:divBdr>
            <w:top w:val="none" w:sz="0" w:space="0" w:color="auto"/>
            <w:left w:val="none" w:sz="0" w:space="0" w:color="auto"/>
            <w:bottom w:val="none" w:sz="0" w:space="0" w:color="auto"/>
            <w:right w:val="none" w:sz="0" w:space="0" w:color="auto"/>
          </w:divBdr>
        </w:div>
        <w:div w:id="1327323853">
          <w:marLeft w:val="0"/>
          <w:marRight w:val="0"/>
          <w:marTop w:val="0"/>
          <w:marBottom w:val="0"/>
          <w:divBdr>
            <w:top w:val="none" w:sz="0" w:space="0" w:color="auto"/>
            <w:left w:val="none" w:sz="0" w:space="0" w:color="auto"/>
            <w:bottom w:val="none" w:sz="0" w:space="0" w:color="auto"/>
            <w:right w:val="none" w:sz="0" w:space="0" w:color="auto"/>
          </w:divBdr>
        </w:div>
        <w:div w:id="1407268735">
          <w:marLeft w:val="0"/>
          <w:marRight w:val="0"/>
          <w:marTop w:val="0"/>
          <w:marBottom w:val="0"/>
          <w:divBdr>
            <w:top w:val="none" w:sz="0" w:space="0" w:color="auto"/>
            <w:left w:val="none" w:sz="0" w:space="0" w:color="auto"/>
            <w:bottom w:val="none" w:sz="0" w:space="0" w:color="auto"/>
            <w:right w:val="none" w:sz="0" w:space="0" w:color="auto"/>
          </w:divBdr>
        </w:div>
        <w:div w:id="1498688027">
          <w:marLeft w:val="0"/>
          <w:marRight w:val="0"/>
          <w:marTop w:val="0"/>
          <w:marBottom w:val="0"/>
          <w:divBdr>
            <w:top w:val="none" w:sz="0" w:space="0" w:color="auto"/>
            <w:left w:val="none" w:sz="0" w:space="0" w:color="auto"/>
            <w:bottom w:val="none" w:sz="0" w:space="0" w:color="auto"/>
            <w:right w:val="none" w:sz="0" w:space="0" w:color="auto"/>
          </w:divBdr>
        </w:div>
        <w:div w:id="1547989026">
          <w:marLeft w:val="0"/>
          <w:marRight w:val="0"/>
          <w:marTop w:val="0"/>
          <w:marBottom w:val="0"/>
          <w:divBdr>
            <w:top w:val="none" w:sz="0" w:space="0" w:color="auto"/>
            <w:left w:val="none" w:sz="0" w:space="0" w:color="auto"/>
            <w:bottom w:val="none" w:sz="0" w:space="0" w:color="auto"/>
            <w:right w:val="none" w:sz="0" w:space="0" w:color="auto"/>
          </w:divBdr>
        </w:div>
        <w:div w:id="1617718113">
          <w:marLeft w:val="0"/>
          <w:marRight w:val="0"/>
          <w:marTop w:val="0"/>
          <w:marBottom w:val="0"/>
          <w:divBdr>
            <w:top w:val="none" w:sz="0" w:space="0" w:color="auto"/>
            <w:left w:val="none" w:sz="0" w:space="0" w:color="auto"/>
            <w:bottom w:val="none" w:sz="0" w:space="0" w:color="auto"/>
            <w:right w:val="none" w:sz="0" w:space="0" w:color="auto"/>
          </w:divBdr>
        </w:div>
        <w:div w:id="1679304224">
          <w:marLeft w:val="0"/>
          <w:marRight w:val="0"/>
          <w:marTop w:val="0"/>
          <w:marBottom w:val="0"/>
          <w:divBdr>
            <w:top w:val="none" w:sz="0" w:space="0" w:color="auto"/>
            <w:left w:val="none" w:sz="0" w:space="0" w:color="auto"/>
            <w:bottom w:val="none" w:sz="0" w:space="0" w:color="auto"/>
            <w:right w:val="none" w:sz="0" w:space="0" w:color="auto"/>
          </w:divBdr>
        </w:div>
        <w:div w:id="1707170584">
          <w:marLeft w:val="0"/>
          <w:marRight w:val="0"/>
          <w:marTop w:val="0"/>
          <w:marBottom w:val="0"/>
          <w:divBdr>
            <w:top w:val="none" w:sz="0" w:space="0" w:color="auto"/>
            <w:left w:val="none" w:sz="0" w:space="0" w:color="auto"/>
            <w:bottom w:val="none" w:sz="0" w:space="0" w:color="auto"/>
            <w:right w:val="none" w:sz="0" w:space="0" w:color="auto"/>
          </w:divBdr>
        </w:div>
        <w:div w:id="1714504426">
          <w:marLeft w:val="0"/>
          <w:marRight w:val="0"/>
          <w:marTop w:val="0"/>
          <w:marBottom w:val="0"/>
          <w:divBdr>
            <w:top w:val="none" w:sz="0" w:space="0" w:color="auto"/>
            <w:left w:val="none" w:sz="0" w:space="0" w:color="auto"/>
            <w:bottom w:val="none" w:sz="0" w:space="0" w:color="auto"/>
            <w:right w:val="none" w:sz="0" w:space="0" w:color="auto"/>
          </w:divBdr>
        </w:div>
        <w:div w:id="1731033877">
          <w:marLeft w:val="0"/>
          <w:marRight w:val="0"/>
          <w:marTop w:val="0"/>
          <w:marBottom w:val="0"/>
          <w:divBdr>
            <w:top w:val="none" w:sz="0" w:space="0" w:color="auto"/>
            <w:left w:val="none" w:sz="0" w:space="0" w:color="auto"/>
            <w:bottom w:val="none" w:sz="0" w:space="0" w:color="auto"/>
            <w:right w:val="none" w:sz="0" w:space="0" w:color="auto"/>
          </w:divBdr>
        </w:div>
        <w:div w:id="1948075924">
          <w:marLeft w:val="0"/>
          <w:marRight w:val="0"/>
          <w:marTop w:val="0"/>
          <w:marBottom w:val="0"/>
          <w:divBdr>
            <w:top w:val="none" w:sz="0" w:space="0" w:color="auto"/>
            <w:left w:val="none" w:sz="0" w:space="0" w:color="auto"/>
            <w:bottom w:val="none" w:sz="0" w:space="0" w:color="auto"/>
            <w:right w:val="none" w:sz="0" w:space="0" w:color="auto"/>
          </w:divBdr>
        </w:div>
        <w:div w:id="1997610631">
          <w:marLeft w:val="0"/>
          <w:marRight w:val="0"/>
          <w:marTop w:val="0"/>
          <w:marBottom w:val="0"/>
          <w:divBdr>
            <w:top w:val="none" w:sz="0" w:space="0" w:color="auto"/>
            <w:left w:val="none" w:sz="0" w:space="0" w:color="auto"/>
            <w:bottom w:val="none" w:sz="0" w:space="0" w:color="auto"/>
            <w:right w:val="none" w:sz="0" w:space="0" w:color="auto"/>
          </w:divBdr>
        </w:div>
        <w:div w:id="2023046012">
          <w:marLeft w:val="0"/>
          <w:marRight w:val="0"/>
          <w:marTop w:val="0"/>
          <w:marBottom w:val="0"/>
          <w:divBdr>
            <w:top w:val="none" w:sz="0" w:space="0" w:color="auto"/>
            <w:left w:val="none" w:sz="0" w:space="0" w:color="auto"/>
            <w:bottom w:val="none" w:sz="0" w:space="0" w:color="auto"/>
            <w:right w:val="none" w:sz="0" w:space="0" w:color="auto"/>
          </w:divBdr>
        </w:div>
      </w:divsChild>
    </w:div>
    <w:div w:id="1999533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zakon.rada.gov.ua/laws/show/v0145695-2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1CD9F0-4D2E-41BD-8660-B441EDD74B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16</Pages>
  <Words>34447</Words>
  <Characters>19636</Characters>
  <Application>Microsoft Office Word</Application>
  <DocSecurity>0</DocSecurity>
  <Lines>163</Lines>
  <Paragraphs>107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Sabodash</dc:creator>
  <cp:keywords/>
  <dc:description/>
  <cp:lastModifiedBy>Семоненко Ольга Миколаївна</cp:lastModifiedBy>
  <cp:revision>147</cp:revision>
  <dcterms:created xsi:type="dcterms:W3CDTF">2025-06-13T13:30:00Z</dcterms:created>
  <dcterms:modified xsi:type="dcterms:W3CDTF">2025-06-26T05:40:00Z</dcterms:modified>
</cp:coreProperties>
</file>