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78A0" w:rsidRPr="0090699D" w:rsidRDefault="009878A0" w:rsidP="008411FE">
      <w:pPr>
        <w:spacing w:after="0" w:line="240" w:lineRule="auto"/>
        <w:jc w:val="center"/>
        <w:rPr>
          <w:rFonts w:ascii="Times New Roman" w:eastAsia="Times New Roman" w:hAnsi="Times New Roman"/>
          <w:sz w:val="25"/>
          <w:szCs w:val="25"/>
          <w:lang w:eastAsia="ru-RU"/>
        </w:rPr>
      </w:pPr>
    </w:p>
    <w:p w:rsidR="008411FE" w:rsidRPr="0090699D" w:rsidRDefault="008411FE" w:rsidP="008411FE">
      <w:pPr>
        <w:spacing w:after="0" w:line="240" w:lineRule="auto"/>
        <w:jc w:val="center"/>
        <w:rPr>
          <w:rFonts w:ascii="Times New Roman" w:eastAsia="Times New Roman" w:hAnsi="Times New Roman"/>
          <w:sz w:val="25"/>
          <w:szCs w:val="25"/>
          <w:lang w:eastAsia="ru-RU"/>
        </w:rPr>
      </w:pPr>
      <w:r w:rsidRPr="0090699D">
        <w:rPr>
          <w:rFonts w:ascii="Times New Roman" w:eastAsia="Times New Roman" w:hAnsi="Times New Roman"/>
          <w:noProof/>
          <w:kern w:val="2"/>
          <w:sz w:val="25"/>
          <w:szCs w:val="25"/>
          <w:lang w:eastAsia="uk-UA"/>
        </w:rPr>
        <w:drawing>
          <wp:inline distT="0" distB="0" distL="0" distR="0" wp14:anchorId="59A258C5" wp14:editId="44345F6C">
            <wp:extent cx="542925" cy="714375"/>
            <wp:effectExtent l="0" t="0" r="9525" b="952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8411FE" w:rsidRPr="0090699D" w:rsidRDefault="008411FE" w:rsidP="008411FE">
      <w:pPr>
        <w:spacing w:after="0" w:line="240" w:lineRule="auto"/>
        <w:rPr>
          <w:rFonts w:ascii="Times New Roman" w:eastAsia="Times New Roman" w:hAnsi="Times New Roman"/>
          <w:sz w:val="25"/>
          <w:szCs w:val="25"/>
          <w:lang w:eastAsia="ru-RU"/>
        </w:rPr>
      </w:pPr>
    </w:p>
    <w:p w:rsidR="008411FE" w:rsidRPr="0090699D" w:rsidRDefault="008411FE" w:rsidP="008411FE">
      <w:pPr>
        <w:widowControl w:val="0"/>
        <w:suppressAutoHyphens/>
        <w:spacing w:after="0" w:line="360" w:lineRule="atLeast"/>
        <w:jc w:val="center"/>
        <w:rPr>
          <w:rFonts w:ascii="Times New Roman" w:eastAsia="Times New Roman" w:hAnsi="Times New Roman"/>
          <w:bCs/>
          <w:kern w:val="2"/>
          <w:sz w:val="36"/>
          <w:szCs w:val="36"/>
          <w:lang w:eastAsia="hi-IN" w:bidi="hi-IN"/>
        </w:rPr>
      </w:pPr>
      <w:r w:rsidRPr="0090699D">
        <w:rPr>
          <w:rFonts w:ascii="Times New Roman" w:eastAsia="Times New Roman" w:hAnsi="Times New Roman"/>
          <w:bCs/>
          <w:kern w:val="2"/>
          <w:sz w:val="36"/>
          <w:szCs w:val="36"/>
          <w:lang w:eastAsia="hi-IN" w:bidi="hi-IN"/>
        </w:rPr>
        <w:t>ВИЩА КВАЛІФІКАЦІЙНА КОМІСІЯ СУДДІВ УКРАЇНИ</w:t>
      </w:r>
    </w:p>
    <w:p w:rsidR="008411FE" w:rsidRPr="0090699D" w:rsidRDefault="008411FE" w:rsidP="008411FE">
      <w:pPr>
        <w:spacing w:after="0" w:line="240" w:lineRule="auto"/>
        <w:jc w:val="center"/>
        <w:rPr>
          <w:rFonts w:ascii="Times New Roman" w:eastAsia="Times New Roman" w:hAnsi="Times New Roman"/>
          <w:sz w:val="25"/>
          <w:szCs w:val="25"/>
          <w:lang w:eastAsia="ru-RU"/>
        </w:rPr>
      </w:pPr>
    </w:p>
    <w:p w:rsidR="008411FE" w:rsidRPr="0090699D" w:rsidRDefault="003F59F6" w:rsidP="008411FE">
      <w:pPr>
        <w:spacing w:after="0" w:line="240" w:lineRule="auto"/>
        <w:ind w:right="-142"/>
        <w:rPr>
          <w:rFonts w:ascii="Times New Roman" w:eastAsia="Times New Roman" w:hAnsi="Times New Roman"/>
          <w:sz w:val="25"/>
          <w:szCs w:val="25"/>
          <w:lang w:eastAsia="ru-RU"/>
        </w:rPr>
      </w:pPr>
      <w:r w:rsidRPr="0090699D">
        <w:rPr>
          <w:rFonts w:ascii="Times New Roman" w:eastAsia="Times New Roman" w:hAnsi="Times New Roman"/>
          <w:sz w:val="25"/>
          <w:szCs w:val="25"/>
          <w:lang w:eastAsia="ru-RU"/>
        </w:rPr>
        <w:t>28</w:t>
      </w:r>
      <w:r w:rsidR="00E84AD3" w:rsidRPr="0090699D">
        <w:rPr>
          <w:rFonts w:ascii="Times New Roman" w:eastAsia="Times New Roman" w:hAnsi="Times New Roman"/>
          <w:sz w:val="25"/>
          <w:szCs w:val="25"/>
          <w:lang w:eastAsia="ru-RU"/>
        </w:rPr>
        <w:t xml:space="preserve"> </w:t>
      </w:r>
      <w:r w:rsidR="00AA16AC" w:rsidRPr="0090699D">
        <w:rPr>
          <w:rFonts w:ascii="Times New Roman" w:eastAsia="Times New Roman" w:hAnsi="Times New Roman"/>
          <w:sz w:val="25"/>
          <w:szCs w:val="25"/>
          <w:lang w:eastAsia="ru-RU"/>
        </w:rPr>
        <w:t>квітня</w:t>
      </w:r>
      <w:r w:rsidR="008411FE" w:rsidRPr="0090699D">
        <w:rPr>
          <w:rFonts w:ascii="Times New Roman" w:eastAsia="Times New Roman" w:hAnsi="Times New Roman"/>
          <w:sz w:val="25"/>
          <w:szCs w:val="25"/>
          <w:lang w:eastAsia="ru-RU"/>
        </w:rPr>
        <w:t xml:space="preserve"> 202</w:t>
      </w:r>
      <w:r w:rsidR="0064163C" w:rsidRPr="0090699D">
        <w:rPr>
          <w:rFonts w:ascii="Times New Roman" w:eastAsia="Times New Roman" w:hAnsi="Times New Roman"/>
          <w:sz w:val="25"/>
          <w:szCs w:val="25"/>
          <w:lang w:eastAsia="ru-RU"/>
        </w:rPr>
        <w:t xml:space="preserve">5 </w:t>
      </w:r>
      <w:r w:rsidR="008411FE" w:rsidRPr="0090699D">
        <w:rPr>
          <w:rFonts w:ascii="Times New Roman" w:eastAsia="Times New Roman" w:hAnsi="Times New Roman"/>
          <w:sz w:val="25"/>
          <w:szCs w:val="25"/>
          <w:lang w:eastAsia="ru-RU"/>
        </w:rPr>
        <w:t xml:space="preserve">року </w:t>
      </w:r>
      <w:r w:rsidR="008411FE" w:rsidRPr="0090699D">
        <w:rPr>
          <w:rFonts w:ascii="Times New Roman" w:eastAsia="Times New Roman" w:hAnsi="Times New Roman"/>
          <w:sz w:val="25"/>
          <w:szCs w:val="25"/>
          <w:lang w:eastAsia="ru-RU"/>
        </w:rPr>
        <w:tab/>
      </w:r>
      <w:r w:rsidR="008411FE" w:rsidRPr="0090699D">
        <w:rPr>
          <w:rFonts w:ascii="Times New Roman" w:eastAsia="Times New Roman" w:hAnsi="Times New Roman"/>
          <w:sz w:val="25"/>
          <w:szCs w:val="25"/>
          <w:lang w:eastAsia="ru-RU"/>
        </w:rPr>
        <w:tab/>
      </w:r>
      <w:r w:rsidR="008411FE" w:rsidRPr="0090699D">
        <w:rPr>
          <w:rFonts w:ascii="Times New Roman" w:eastAsia="Times New Roman" w:hAnsi="Times New Roman"/>
          <w:sz w:val="25"/>
          <w:szCs w:val="25"/>
          <w:lang w:eastAsia="ru-RU"/>
        </w:rPr>
        <w:tab/>
      </w:r>
      <w:r w:rsidR="008411FE" w:rsidRPr="0090699D">
        <w:rPr>
          <w:rFonts w:ascii="Times New Roman" w:eastAsia="Times New Roman" w:hAnsi="Times New Roman"/>
          <w:sz w:val="25"/>
          <w:szCs w:val="25"/>
          <w:lang w:eastAsia="ru-RU"/>
        </w:rPr>
        <w:tab/>
      </w:r>
      <w:r w:rsidR="008411FE" w:rsidRPr="0090699D">
        <w:rPr>
          <w:rFonts w:ascii="Times New Roman" w:eastAsia="Times New Roman" w:hAnsi="Times New Roman"/>
          <w:sz w:val="25"/>
          <w:szCs w:val="25"/>
          <w:lang w:eastAsia="ru-RU"/>
        </w:rPr>
        <w:tab/>
      </w:r>
      <w:r w:rsidR="008411FE" w:rsidRPr="0090699D">
        <w:rPr>
          <w:rFonts w:ascii="Times New Roman" w:eastAsia="Times New Roman" w:hAnsi="Times New Roman"/>
          <w:sz w:val="25"/>
          <w:szCs w:val="25"/>
          <w:lang w:eastAsia="ru-RU"/>
        </w:rPr>
        <w:tab/>
      </w:r>
      <w:r w:rsidR="008411FE" w:rsidRPr="0090699D">
        <w:rPr>
          <w:rFonts w:ascii="Times New Roman" w:eastAsia="Times New Roman" w:hAnsi="Times New Roman"/>
          <w:sz w:val="25"/>
          <w:szCs w:val="25"/>
          <w:lang w:eastAsia="ru-RU"/>
        </w:rPr>
        <w:tab/>
      </w:r>
      <w:r w:rsidR="008411FE" w:rsidRPr="0090699D">
        <w:rPr>
          <w:rFonts w:ascii="Times New Roman" w:eastAsia="Times New Roman" w:hAnsi="Times New Roman"/>
          <w:sz w:val="25"/>
          <w:szCs w:val="25"/>
          <w:lang w:eastAsia="ru-RU"/>
        </w:rPr>
        <w:tab/>
        <w:t xml:space="preserve">           </w:t>
      </w:r>
      <w:r w:rsidR="00907786" w:rsidRPr="0090699D">
        <w:rPr>
          <w:rFonts w:ascii="Times New Roman" w:eastAsia="Times New Roman" w:hAnsi="Times New Roman"/>
          <w:sz w:val="25"/>
          <w:szCs w:val="25"/>
          <w:lang w:eastAsia="ru-RU"/>
        </w:rPr>
        <w:t xml:space="preserve">  </w:t>
      </w:r>
      <w:r w:rsidR="00694176" w:rsidRPr="0090699D">
        <w:rPr>
          <w:rFonts w:ascii="Times New Roman" w:eastAsia="Times New Roman" w:hAnsi="Times New Roman"/>
          <w:sz w:val="25"/>
          <w:szCs w:val="25"/>
          <w:lang w:eastAsia="ru-RU"/>
        </w:rPr>
        <w:t xml:space="preserve"> </w:t>
      </w:r>
      <w:r w:rsidR="00907786" w:rsidRPr="0090699D">
        <w:rPr>
          <w:rFonts w:ascii="Times New Roman" w:eastAsia="Times New Roman" w:hAnsi="Times New Roman"/>
          <w:sz w:val="25"/>
          <w:szCs w:val="25"/>
          <w:lang w:eastAsia="ru-RU"/>
        </w:rPr>
        <w:t xml:space="preserve"> </w:t>
      </w:r>
      <w:r w:rsidR="008411FE" w:rsidRPr="0090699D">
        <w:rPr>
          <w:rFonts w:ascii="Times New Roman" w:eastAsia="Times New Roman" w:hAnsi="Times New Roman"/>
          <w:sz w:val="25"/>
          <w:szCs w:val="25"/>
          <w:lang w:eastAsia="ru-RU"/>
        </w:rPr>
        <w:t xml:space="preserve">м. Київ </w:t>
      </w:r>
    </w:p>
    <w:p w:rsidR="008411FE" w:rsidRPr="0090699D" w:rsidRDefault="008411FE" w:rsidP="008411FE">
      <w:pPr>
        <w:spacing w:after="0" w:line="240" w:lineRule="auto"/>
        <w:ind w:right="-142"/>
        <w:rPr>
          <w:rFonts w:ascii="Times New Roman" w:eastAsia="Times New Roman" w:hAnsi="Times New Roman"/>
          <w:sz w:val="25"/>
          <w:szCs w:val="25"/>
          <w:lang w:eastAsia="ru-RU"/>
        </w:rPr>
      </w:pPr>
    </w:p>
    <w:p w:rsidR="008411FE" w:rsidRPr="0090699D" w:rsidRDefault="008411FE" w:rsidP="008411FE">
      <w:pPr>
        <w:spacing w:after="0" w:line="240" w:lineRule="auto"/>
        <w:ind w:right="-142"/>
        <w:jc w:val="center"/>
        <w:rPr>
          <w:rFonts w:ascii="Times New Roman" w:eastAsia="Times New Roman" w:hAnsi="Times New Roman"/>
          <w:b/>
          <w:bCs/>
          <w:sz w:val="25"/>
          <w:szCs w:val="25"/>
          <w:u w:val="single"/>
          <w:lang w:eastAsia="ru-RU"/>
        </w:rPr>
      </w:pPr>
      <w:r w:rsidRPr="0090699D">
        <w:rPr>
          <w:rFonts w:ascii="Times New Roman" w:eastAsia="Times New Roman" w:hAnsi="Times New Roman"/>
          <w:bCs/>
          <w:sz w:val="25"/>
          <w:szCs w:val="25"/>
          <w:lang w:eastAsia="ru-RU"/>
        </w:rPr>
        <w:t xml:space="preserve">Р І Ш Е Н </w:t>
      </w:r>
      <w:proofErr w:type="spellStart"/>
      <w:r w:rsidRPr="0090699D">
        <w:rPr>
          <w:rFonts w:ascii="Times New Roman" w:eastAsia="Times New Roman" w:hAnsi="Times New Roman"/>
          <w:bCs/>
          <w:sz w:val="25"/>
          <w:szCs w:val="25"/>
          <w:lang w:eastAsia="ru-RU"/>
        </w:rPr>
        <w:t>Н</w:t>
      </w:r>
      <w:proofErr w:type="spellEnd"/>
      <w:r w:rsidRPr="0090699D">
        <w:rPr>
          <w:rFonts w:ascii="Times New Roman" w:eastAsia="Times New Roman" w:hAnsi="Times New Roman"/>
          <w:bCs/>
          <w:sz w:val="25"/>
          <w:szCs w:val="25"/>
          <w:lang w:eastAsia="ru-RU"/>
        </w:rPr>
        <w:t xml:space="preserve"> Я </w:t>
      </w:r>
      <w:r w:rsidR="002E4E20" w:rsidRPr="0090699D">
        <w:rPr>
          <w:rFonts w:ascii="Times New Roman" w:eastAsia="Times New Roman" w:hAnsi="Times New Roman"/>
          <w:bCs/>
          <w:sz w:val="25"/>
          <w:szCs w:val="25"/>
          <w:lang w:eastAsia="ru-RU"/>
        </w:rPr>
        <w:t xml:space="preserve"> </w:t>
      </w:r>
      <w:r w:rsidRPr="0090699D">
        <w:rPr>
          <w:rFonts w:ascii="Times New Roman" w:eastAsia="Times New Roman" w:hAnsi="Times New Roman"/>
          <w:bCs/>
          <w:sz w:val="25"/>
          <w:szCs w:val="25"/>
          <w:lang w:eastAsia="ru-RU"/>
        </w:rPr>
        <w:t xml:space="preserve">№ </w:t>
      </w:r>
      <w:r w:rsidR="002E4E20" w:rsidRPr="0090699D">
        <w:rPr>
          <w:rFonts w:ascii="Times New Roman" w:eastAsia="Times New Roman" w:hAnsi="Times New Roman"/>
          <w:bCs/>
          <w:sz w:val="25"/>
          <w:szCs w:val="25"/>
          <w:u w:val="single"/>
          <w:lang w:eastAsia="ru-RU"/>
        </w:rPr>
        <w:t>50/ко-25</w:t>
      </w:r>
    </w:p>
    <w:p w:rsidR="008411FE" w:rsidRPr="0090699D" w:rsidRDefault="008411FE" w:rsidP="008411FE">
      <w:pPr>
        <w:spacing w:after="0" w:line="240" w:lineRule="auto"/>
        <w:ind w:right="-142"/>
        <w:rPr>
          <w:rFonts w:ascii="Times New Roman" w:hAnsi="Times New Roman"/>
          <w:sz w:val="25"/>
          <w:szCs w:val="25"/>
          <w:lang w:eastAsia="uk-UA"/>
        </w:rPr>
      </w:pPr>
    </w:p>
    <w:p w:rsidR="00A358BF" w:rsidRPr="0090699D" w:rsidRDefault="008411FE" w:rsidP="00AA16AC">
      <w:pPr>
        <w:spacing w:line="240" w:lineRule="auto"/>
        <w:ind w:right="-142"/>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 xml:space="preserve">Вища кваліфікаційна комісія суддів України у </w:t>
      </w:r>
      <w:r w:rsidR="00F84EF9" w:rsidRPr="0090699D">
        <w:rPr>
          <w:rFonts w:ascii="Times New Roman" w:eastAsia="Batang" w:hAnsi="Times New Roman"/>
          <w:sz w:val="25"/>
          <w:szCs w:val="25"/>
          <w:lang w:eastAsia="uk-UA"/>
        </w:rPr>
        <w:t xml:space="preserve">пленарному </w:t>
      </w:r>
      <w:r w:rsidRPr="0090699D">
        <w:rPr>
          <w:rFonts w:ascii="Times New Roman" w:eastAsia="Batang" w:hAnsi="Times New Roman"/>
          <w:sz w:val="25"/>
          <w:szCs w:val="25"/>
          <w:lang w:eastAsia="uk-UA"/>
        </w:rPr>
        <w:t>складі</w:t>
      </w:r>
      <w:r w:rsidR="00F84EF9" w:rsidRPr="0090699D">
        <w:rPr>
          <w:rFonts w:ascii="Times New Roman" w:eastAsia="Batang" w:hAnsi="Times New Roman"/>
          <w:sz w:val="25"/>
          <w:szCs w:val="25"/>
          <w:lang w:eastAsia="uk-UA"/>
        </w:rPr>
        <w:t xml:space="preserve"> </w:t>
      </w:r>
      <w:r w:rsidRPr="0090699D">
        <w:rPr>
          <w:rFonts w:ascii="Times New Roman" w:eastAsia="Batang" w:hAnsi="Times New Roman"/>
          <w:sz w:val="25"/>
          <w:szCs w:val="25"/>
          <w:lang w:eastAsia="uk-UA"/>
        </w:rPr>
        <w:t>:</w:t>
      </w:r>
    </w:p>
    <w:p w:rsidR="00A358BF" w:rsidRPr="0090699D" w:rsidRDefault="008411FE" w:rsidP="00AA16AC">
      <w:pPr>
        <w:spacing w:line="240" w:lineRule="auto"/>
        <w:ind w:right="-142"/>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 xml:space="preserve">головуючого – </w:t>
      </w:r>
      <w:r w:rsidR="00AA16AC" w:rsidRPr="0090699D">
        <w:rPr>
          <w:rFonts w:ascii="Times New Roman" w:eastAsia="Batang" w:hAnsi="Times New Roman"/>
          <w:sz w:val="25"/>
          <w:szCs w:val="25"/>
          <w:lang w:eastAsia="uk-UA"/>
        </w:rPr>
        <w:t>Андрія ПАСІЧНИКА,</w:t>
      </w:r>
    </w:p>
    <w:p w:rsidR="00A358BF" w:rsidRPr="0090699D" w:rsidRDefault="008411FE" w:rsidP="00677B56">
      <w:pPr>
        <w:spacing w:line="240" w:lineRule="auto"/>
        <w:ind w:right="-2"/>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 xml:space="preserve">членів Комісії: </w:t>
      </w:r>
      <w:r w:rsidR="00AA16AC" w:rsidRPr="0090699D">
        <w:rPr>
          <w:rFonts w:ascii="Times New Roman" w:eastAsia="Batang" w:hAnsi="Times New Roman"/>
          <w:sz w:val="25"/>
          <w:szCs w:val="25"/>
          <w:lang w:eastAsia="uk-UA"/>
        </w:rPr>
        <w:t>Михайла БОГОНОСА (допові</w:t>
      </w:r>
      <w:r w:rsidR="001A02E1" w:rsidRPr="0090699D">
        <w:rPr>
          <w:rFonts w:ascii="Times New Roman" w:eastAsia="Batang" w:hAnsi="Times New Roman"/>
          <w:sz w:val="25"/>
          <w:szCs w:val="25"/>
          <w:lang w:eastAsia="uk-UA"/>
        </w:rPr>
        <w:t>дач), Людмили ВОЛКОВОЇ, Віталія </w:t>
      </w:r>
      <w:r w:rsidR="00AA16AC" w:rsidRPr="0090699D">
        <w:rPr>
          <w:rFonts w:ascii="Times New Roman" w:eastAsia="Batang" w:hAnsi="Times New Roman"/>
          <w:sz w:val="25"/>
          <w:szCs w:val="25"/>
          <w:lang w:eastAsia="uk-UA"/>
        </w:rPr>
        <w:t>ГАЦЕЛЮКА, Ярослава ДУХА, Романа К</w:t>
      </w:r>
      <w:r w:rsidR="00907786" w:rsidRPr="0090699D">
        <w:rPr>
          <w:rFonts w:ascii="Times New Roman" w:eastAsia="Batang" w:hAnsi="Times New Roman"/>
          <w:sz w:val="25"/>
          <w:szCs w:val="25"/>
          <w:lang w:eastAsia="uk-UA"/>
        </w:rPr>
        <w:t>ИДИСЮКА, Надії </w:t>
      </w:r>
      <w:r w:rsidR="001A02E1" w:rsidRPr="0090699D">
        <w:rPr>
          <w:rFonts w:ascii="Times New Roman" w:eastAsia="Batang" w:hAnsi="Times New Roman"/>
          <w:sz w:val="25"/>
          <w:szCs w:val="25"/>
          <w:lang w:eastAsia="uk-UA"/>
        </w:rPr>
        <w:t>КОБЕЦЬКОЇ, Олега</w:t>
      </w:r>
      <w:r w:rsidR="001A02E1" w:rsidRPr="0090699D">
        <w:rPr>
          <w:rFonts w:ascii="Times New Roman" w:hAnsi="Times New Roman"/>
          <w:sz w:val="25"/>
          <w:szCs w:val="25"/>
        </w:rPr>
        <w:t> </w:t>
      </w:r>
      <w:r w:rsidR="001A02E1" w:rsidRPr="0090699D">
        <w:rPr>
          <w:rFonts w:ascii="Times New Roman" w:eastAsia="Batang" w:hAnsi="Times New Roman"/>
          <w:sz w:val="25"/>
          <w:szCs w:val="25"/>
          <w:lang w:eastAsia="uk-UA"/>
        </w:rPr>
        <w:t>КОЛІУША</w:t>
      </w:r>
      <w:r w:rsidR="00907786" w:rsidRPr="0090699D">
        <w:rPr>
          <w:rFonts w:ascii="Times New Roman" w:eastAsia="Batang" w:hAnsi="Times New Roman"/>
          <w:sz w:val="25"/>
          <w:szCs w:val="25"/>
          <w:lang w:eastAsia="uk-UA"/>
        </w:rPr>
        <w:t>, Руслана МЕЛЬНИКА, Олексія </w:t>
      </w:r>
      <w:r w:rsidR="00AA16AC" w:rsidRPr="0090699D">
        <w:rPr>
          <w:rFonts w:ascii="Times New Roman" w:eastAsia="Batang" w:hAnsi="Times New Roman"/>
          <w:sz w:val="25"/>
          <w:szCs w:val="25"/>
          <w:lang w:eastAsia="uk-UA"/>
        </w:rPr>
        <w:t>ОМЕЛЬЯНА, Романа САБОД</w:t>
      </w:r>
      <w:r w:rsidR="00907786" w:rsidRPr="0090699D">
        <w:rPr>
          <w:rFonts w:ascii="Times New Roman" w:eastAsia="Batang" w:hAnsi="Times New Roman"/>
          <w:sz w:val="25"/>
          <w:szCs w:val="25"/>
          <w:lang w:eastAsia="uk-UA"/>
        </w:rPr>
        <w:t>АША, Руслана СИДОРОВИЧА, Сергія </w:t>
      </w:r>
      <w:r w:rsidR="00AA16AC" w:rsidRPr="0090699D">
        <w:rPr>
          <w:rFonts w:ascii="Times New Roman" w:eastAsia="Batang" w:hAnsi="Times New Roman"/>
          <w:sz w:val="25"/>
          <w:szCs w:val="25"/>
          <w:lang w:eastAsia="uk-UA"/>
        </w:rPr>
        <w:t>ЧУМАКА, Галини ШЕВЧУК,</w:t>
      </w:r>
      <w:r w:rsidR="001A02E1" w:rsidRPr="0090699D">
        <w:rPr>
          <w:rFonts w:ascii="Times New Roman" w:eastAsia="Batang" w:hAnsi="Times New Roman"/>
          <w:sz w:val="25"/>
          <w:szCs w:val="25"/>
          <w:lang w:eastAsia="uk-UA"/>
        </w:rPr>
        <w:t xml:space="preserve"> </w:t>
      </w:r>
    </w:p>
    <w:p w:rsidR="002F4DED" w:rsidRPr="0090699D" w:rsidRDefault="002F4DED" w:rsidP="00677B56">
      <w:pPr>
        <w:spacing w:line="240" w:lineRule="auto"/>
        <w:ind w:right="-2"/>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 xml:space="preserve">розглянувши питання щодо відповідності судді Святошинського районного суду міста Києва Макаренка Володимира </w:t>
      </w:r>
      <w:proofErr w:type="spellStart"/>
      <w:r w:rsidRPr="0090699D">
        <w:rPr>
          <w:rFonts w:ascii="Times New Roman" w:eastAsia="Batang" w:hAnsi="Times New Roman"/>
          <w:sz w:val="25"/>
          <w:szCs w:val="25"/>
          <w:lang w:eastAsia="uk-UA"/>
        </w:rPr>
        <w:t>Вячеславовича</w:t>
      </w:r>
      <w:proofErr w:type="spellEnd"/>
      <w:r w:rsidRPr="0090699D">
        <w:rPr>
          <w:rFonts w:ascii="Times New Roman" w:eastAsia="Batang" w:hAnsi="Times New Roman"/>
          <w:sz w:val="25"/>
          <w:szCs w:val="25"/>
          <w:lang w:eastAsia="uk-UA"/>
        </w:rPr>
        <w:t>,</w:t>
      </w:r>
    </w:p>
    <w:p w:rsidR="00A358BF" w:rsidRPr="0090699D" w:rsidRDefault="00F536DA" w:rsidP="00A358BF">
      <w:pPr>
        <w:spacing w:line="240" w:lineRule="auto"/>
        <w:ind w:right="-142"/>
        <w:jc w:val="center"/>
        <w:rPr>
          <w:rFonts w:ascii="Times New Roman" w:eastAsia="Batang" w:hAnsi="Times New Roman"/>
          <w:sz w:val="25"/>
          <w:szCs w:val="25"/>
          <w:lang w:eastAsia="uk-UA"/>
        </w:rPr>
      </w:pPr>
      <w:r w:rsidRPr="0090699D">
        <w:rPr>
          <w:rFonts w:ascii="Times New Roman" w:eastAsia="Batang" w:hAnsi="Times New Roman"/>
          <w:sz w:val="25"/>
          <w:szCs w:val="25"/>
          <w:lang w:eastAsia="uk-UA"/>
        </w:rPr>
        <w:t>встановила:</w:t>
      </w:r>
    </w:p>
    <w:p w:rsidR="00A32F5C" w:rsidRPr="0090699D" w:rsidRDefault="00A32F5C" w:rsidP="00A32F5C">
      <w:pPr>
        <w:spacing w:after="0" w:line="240" w:lineRule="auto"/>
        <w:ind w:firstLine="708"/>
        <w:jc w:val="both"/>
        <w:rPr>
          <w:rFonts w:ascii="Times New Roman" w:hAnsi="Times New Roman"/>
          <w:b/>
          <w:sz w:val="25"/>
          <w:szCs w:val="25"/>
        </w:rPr>
      </w:pPr>
      <w:r w:rsidRPr="0090699D">
        <w:rPr>
          <w:rFonts w:ascii="Times New Roman" w:hAnsi="Times New Roman"/>
          <w:b/>
          <w:sz w:val="25"/>
          <w:szCs w:val="25"/>
        </w:rPr>
        <w:t>Стислий виклад інформації про кар’єру та кваліфікаційне оцінювання судді.</w:t>
      </w:r>
    </w:p>
    <w:p w:rsidR="00A32F5C" w:rsidRPr="0090699D" w:rsidRDefault="00A32F5C" w:rsidP="00A32F5C">
      <w:pPr>
        <w:spacing w:after="0" w:line="240" w:lineRule="auto"/>
        <w:ind w:firstLine="708"/>
        <w:jc w:val="both"/>
        <w:rPr>
          <w:rFonts w:ascii="Times New Roman" w:hAnsi="Times New Roman"/>
          <w:sz w:val="25"/>
          <w:szCs w:val="25"/>
        </w:rPr>
      </w:pPr>
      <w:r w:rsidRPr="0090699D">
        <w:rPr>
          <w:rFonts w:ascii="Times New Roman" w:hAnsi="Times New Roman"/>
          <w:sz w:val="25"/>
          <w:szCs w:val="25"/>
        </w:rPr>
        <w:t>Указом Президента України «Про признач</w:t>
      </w:r>
      <w:r w:rsidR="00907786" w:rsidRPr="0090699D">
        <w:rPr>
          <w:rFonts w:ascii="Times New Roman" w:hAnsi="Times New Roman"/>
          <w:sz w:val="25"/>
          <w:szCs w:val="25"/>
        </w:rPr>
        <w:t>ення суддів» від 10 лютого 2012 </w:t>
      </w:r>
      <w:r w:rsidRPr="0090699D">
        <w:rPr>
          <w:rFonts w:ascii="Times New Roman" w:hAnsi="Times New Roman"/>
          <w:sz w:val="25"/>
          <w:szCs w:val="25"/>
        </w:rPr>
        <w:t>року № 83/2012 Макаренка В.В. призначено на посаду судді Святошинського районного суду міста Києва строком на п’ять років.</w:t>
      </w:r>
    </w:p>
    <w:p w:rsidR="00A32F5C" w:rsidRPr="0090699D" w:rsidRDefault="00A32F5C" w:rsidP="00A32F5C">
      <w:pPr>
        <w:spacing w:after="0" w:line="240" w:lineRule="auto"/>
        <w:ind w:firstLine="708"/>
        <w:jc w:val="both"/>
        <w:rPr>
          <w:rFonts w:ascii="Times New Roman" w:hAnsi="Times New Roman"/>
          <w:sz w:val="25"/>
          <w:szCs w:val="25"/>
        </w:rPr>
      </w:pPr>
      <w:r w:rsidRPr="0090699D">
        <w:rPr>
          <w:rFonts w:ascii="Times New Roman" w:hAnsi="Times New Roman"/>
          <w:sz w:val="25"/>
          <w:szCs w:val="25"/>
        </w:rPr>
        <w:t xml:space="preserve">До Тимчасової спеціальної комісії з перевірки суддів судів загальної юрисдикції (далі – ТСК) 05 грудня 2014 року надійшла заява заступника Генерального прокурора України </w:t>
      </w:r>
      <w:proofErr w:type="spellStart"/>
      <w:r w:rsidRPr="0090699D">
        <w:rPr>
          <w:rFonts w:ascii="Times New Roman" w:hAnsi="Times New Roman"/>
          <w:sz w:val="25"/>
          <w:szCs w:val="25"/>
        </w:rPr>
        <w:t>Бачуна</w:t>
      </w:r>
      <w:proofErr w:type="spellEnd"/>
      <w:r w:rsidRPr="0090699D">
        <w:rPr>
          <w:rFonts w:ascii="Times New Roman" w:hAnsi="Times New Roman"/>
          <w:sz w:val="25"/>
          <w:szCs w:val="25"/>
        </w:rPr>
        <w:t xml:space="preserve"> О.В. щодо перевірки слідчого судді Святошинського районного суду міста Києва Макаренка В.В. відповідно до Закону України «Про відновлення довіри до судової влади в Україні» на предмет порушення присяги. Заявник указував, що слідчий суддя ухвалою від 19 лютого 2014 року у справі № 759/2798/14-к без належного обґрунтування обрав запобіжний захід у вигляді тримання під вартою стосовно особи, яка брала участь у масових акціях протесту.</w:t>
      </w:r>
    </w:p>
    <w:p w:rsidR="00A32F5C" w:rsidRPr="0090699D" w:rsidRDefault="00A32F5C" w:rsidP="00A32F5C">
      <w:pPr>
        <w:spacing w:after="0" w:line="240" w:lineRule="auto"/>
        <w:ind w:firstLine="708"/>
        <w:jc w:val="both"/>
        <w:rPr>
          <w:rFonts w:ascii="Times New Roman" w:hAnsi="Times New Roman"/>
          <w:sz w:val="25"/>
          <w:szCs w:val="25"/>
        </w:rPr>
      </w:pPr>
      <w:r w:rsidRPr="0090699D">
        <w:rPr>
          <w:rFonts w:ascii="Times New Roman" w:hAnsi="Times New Roman"/>
          <w:sz w:val="25"/>
          <w:szCs w:val="25"/>
        </w:rPr>
        <w:t xml:space="preserve">Висновком від 03 червня 2015 року № 36/02-15 ТСК встановила в діях судді ознаки порушення присяги та передала матеріали до Вищої ради юстиції (далі – ВРЮ), яка 10 вересня 2015 року відкрила дисциплінарну справу. Дисциплінарна секція ВРЮ 06  жовтня 2015 року рекомендувала </w:t>
      </w:r>
      <w:proofErr w:type="spellStart"/>
      <w:r w:rsidRPr="0090699D">
        <w:rPr>
          <w:rFonts w:ascii="Times New Roman" w:hAnsi="Times New Roman"/>
          <w:sz w:val="25"/>
          <w:szCs w:val="25"/>
        </w:rPr>
        <w:t>внести</w:t>
      </w:r>
      <w:proofErr w:type="spellEnd"/>
      <w:r w:rsidRPr="0090699D">
        <w:rPr>
          <w:rFonts w:ascii="Times New Roman" w:hAnsi="Times New Roman"/>
          <w:sz w:val="25"/>
          <w:szCs w:val="25"/>
        </w:rPr>
        <w:t xml:space="preserve"> подання про звільнення судді.</w:t>
      </w:r>
    </w:p>
    <w:p w:rsidR="00A32F5C" w:rsidRPr="0090699D" w:rsidRDefault="00A32F5C" w:rsidP="00A32F5C">
      <w:pPr>
        <w:spacing w:after="0" w:line="240" w:lineRule="auto"/>
        <w:ind w:firstLine="708"/>
        <w:jc w:val="both"/>
        <w:rPr>
          <w:rFonts w:ascii="Times New Roman" w:hAnsi="Times New Roman"/>
          <w:sz w:val="25"/>
          <w:szCs w:val="25"/>
        </w:rPr>
      </w:pPr>
      <w:r w:rsidRPr="0090699D">
        <w:rPr>
          <w:rFonts w:ascii="Times New Roman" w:hAnsi="Times New Roman"/>
          <w:sz w:val="25"/>
          <w:szCs w:val="25"/>
        </w:rPr>
        <w:t>Рішенням ВРЮ від 18 лютого 2016 року № 384/0/15-16 відмовлено у внесенні подання Президентові України про звільнення Макаренка В.В. з посади судді Святошинського районного суду міста Києва за порушення присяги. У цьому рішенні зазначено, що за результатами таємного голосування рішення щодо внесення подання Президентові України про звільнення судді не набрало необхідної кількості голосів членів Вищої ради юстиції, як того вимагає положення частини шостої статті 32 Закону України «Про Вищу раду юстиції».</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lastRenderedPageBreak/>
        <w:t>Рішенням Вищої кваліфікаційної комісії су</w:t>
      </w:r>
      <w:r w:rsidR="00907786" w:rsidRPr="0090699D">
        <w:rPr>
          <w:rFonts w:ascii="Times New Roman" w:eastAsia="Batang" w:hAnsi="Times New Roman"/>
          <w:sz w:val="25"/>
          <w:szCs w:val="25"/>
          <w:lang w:eastAsia="uk-UA"/>
        </w:rPr>
        <w:t>ддів України від 20 жовтня 2017 </w:t>
      </w:r>
      <w:r w:rsidRPr="0090699D">
        <w:rPr>
          <w:rFonts w:ascii="Times New Roman" w:eastAsia="Batang" w:hAnsi="Times New Roman"/>
          <w:sz w:val="25"/>
          <w:szCs w:val="25"/>
          <w:lang w:eastAsia="uk-UA"/>
        </w:rPr>
        <w:t>року № 106/зп-17 призначено кваліфікаційне оцінювання суддів місцевих та апеляційних судів на відповідність займаній посаді.</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Цим рішенням встановлено черговість етапів кваліфікаційного оцінювання, визначено графік проведення іспиту в межах кваліфікаційного оцінювання та призначено іспит для Макаренка В.В.</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Рішенням Комісії від 16 березня 2018 року № 54/зп-18 визначено результати першого етапу «Іспит» кваліфікаційного оцінювання суддів на відповідність займаній посаді. Відповідно до цього рішення Макаренка В.В. допущено до другого етапу кваліфікаційного оцінювання на відповідність займаній посаді – «Дослідження досьє та проведення співбесіди».</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Макаренко В.В. пройшов тестування особистих морально-психологічних якостей та загальних здібностей, за результатами якого складено висновок та визначено рівні показників критеріїв особистої, соціальної компетентності, професійної етики та доброчесності.</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Комісією у складі колегії 24 липня 2018 року проведено співбесіду із суддею, під час якої обговорено питання щодо показників за критеріями компетентності, професійної етики та доброчесності, які виникли під час дослідження суддівського досьє.</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 xml:space="preserve">Рішенням Комісії у складі колегії від 24 липня 2018 року № 1332/ко-18 визначено, що суддя Святошинського районного суду міста Києва Макаренко В.В. за результатами кваліфікаційного оцінювання на відповідність займаній посаді набрав 626,625 </w:t>
      </w:r>
      <w:proofErr w:type="spellStart"/>
      <w:r w:rsidRPr="0090699D">
        <w:rPr>
          <w:rFonts w:ascii="Times New Roman" w:eastAsia="Batang" w:hAnsi="Times New Roman"/>
          <w:sz w:val="25"/>
          <w:szCs w:val="25"/>
          <w:lang w:eastAsia="uk-UA"/>
        </w:rPr>
        <w:t>бала</w:t>
      </w:r>
      <w:proofErr w:type="spellEnd"/>
      <w:r w:rsidRPr="0090699D">
        <w:rPr>
          <w:rFonts w:ascii="Times New Roman" w:eastAsia="Batang" w:hAnsi="Times New Roman"/>
          <w:sz w:val="25"/>
          <w:szCs w:val="25"/>
          <w:lang w:eastAsia="uk-UA"/>
        </w:rPr>
        <w:t>, що становить менше 67 відсотків від суми максимально можливих балів. Визнано суддю таким, що не відповідає займаній посаді, рекомендовано Вищій раді правосуддя розглянути питання про звільнення з посади судді Святошинського районного суду міста Києва Макаренка В.В.</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Рішенням Вищої ради правосуддя від 09 червня 2020 року № 1760/0/15-20 відмовлено в задоволенні подання Вищої кваліфікаційної комісії суддів України про звільнення Макаренка В.В. з посади судді Святошинського районного суду міста Києва на підставі підпункту 4 пункту 16-1 розділу XV «Перехідні положення» Конституції України.</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У цьому рішенні Вища рада правосуддя дійшла висновку, що рішення Комісії не є вмотивованим, оскільки не відображає повною мірою рівень характеристик судді Макаренка В.В. за критеріями професійної етики та доброчесності та не містить будь-яких доводів та аргументів Комісії з посиланням на конкретні обставини, за яких суддя не відповідає цим критеріям та, як наслідок, не відповідає займаній посаді.</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Законом України «Про внесення змін до Закону України «Про судоустрій і статус суддів» та деяких законів України щодо діяльності органів суддівського врядування» від 16 жовтня 2019 року № 193-ІХ (набрав чинності 07 листопада 2019 року) повноваження членів Вищої кваліфікаційної комісії суддів України припинено.</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Повноважний склад Вищої кваліфікаційної комісії суддів України сформовано 01 червня 2023 року.</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Згідно з протоколом повторного розподілу між членами Комісії від 17 січня 2024</w:t>
      </w:r>
      <w:r w:rsidR="002E4E20" w:rsidRPr="0090699D">
        <w:rPr>
          <w:rFonts w:ascii="Times New Roman" w:eastAsia="Batang" w:hAnsi="Times New Roman"/>
          <w:sz w:val="25"/>
          <w:szCs w:val="25"/>
          <w:lang w:eastAsia="uk-UA"/>
        </w:rPr>
        <w:t> </w:t>
      </w:r>
      <w:r w:rsidRPr="0090699D">
        <w:rPr>
          <w:rFonts w:ascii="Times New Roman" w:eastAsia="Batang" w:hAnsi="Times New Roman"/>
          <w:sz w:val="25"/>
          <w:szCs w:val="25"/>
          <w:lang w:eastAsia="uk-UA"/>
        </w:rPr>
        <w:t xml:space="preserve">року доповідачем у справі визначено члена Комісії </w:t>
      </w:r>
      <w:proofErr w:type="spellStart"/>
      <w:r w:rsidRPr="0090699D">
        <w:rPr>
          <w:rFonts w:ascii="Times New Roman" w:eastAsia="Batang" w:hAnsi="Times New Roman"/>
          <w:sz w:val="25"/>
          <w:szCs w:val="25"/>
          <w:lang w:eastAsia="uk-UA"/>
        </w:rPr>
        <w:t>Богоноса</w:t>
      </w:r>
      <w:proofErr w:type="spellEnd"/>
      <w:r w:rsidRPr="0090699D">
        <w:rPr>
          <w:rFonts w:ascii="Times New Roman" w:eastAsia="Batang" w:hAnsi="Times New Roman"/>
          <w:sz w:val="25"/>
          <w:szCs w:val="25"/>
          <w:lang w:eastAsia="uk-UA"/>
        </w:rPr>
        <w:t xml:space="preserve"> М.Б.</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Рішенням Комісії від 12 червня 2024 року № 160/зп-24 вирішено продовжити оцінювання судді Святошинського районного суду міста Києва Макаренка В.В. на відповідність займаній посаді зі стадії (етапу) «Дослідження досьє та проведення співбесіди» Вищою кваліфікаційною комісією суддів України у складі колегії.</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 xml:space="preserve">З метою оновлення даних, що містяться в суддівському досьє, Комісією в межах повноважень надіслано запити до таких органів державної влади: Національного агентства з питань запобігання корупції, Державної прикордонної служби України, Національної поліції України, Спеціалізованої антикорупційної прокуратури, Державної податкової </w:t>
      </w:r>
      <w:r w:rsidRPr="0090699D">
        <w:rPr>
          <w:rFonts w:ascii="Times New Roman" w:eastAsia="Batang" w:hAnsi="Times New Roman"/>
          <w:sz w:val="25"/>
          <w:szCs w:val="25"/>
          <w:lang w:eastAsia="uk-UA"/>
        </w:rPr>
        <w:lastRenderedPageBreak/>
        <w:t>служби України, Служби безпеки України, Київського міського територіального центру комплектування та соціальної підтримки.</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У відповідь на запити отримано інформацію стосовно судді, яку долучено до матеріалів досьє.</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Головним центром обробки спеціальної інформації Державної прикордонної служби України надано інформацію щодо перетинання суддею державного кордону України в період з 29 грудня 2022 року до 05 січня 2023 року.</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На адресу Комісії 21 листопада 2024 року надійшов висновок Громадської ради доброчесності (далі – ГРД) у новій редакції про невідповідність судді Макаренка В.В. критеріям доброчесності та професійної етики.</w:t>
      </w:r>
    </w:p>
    <w:p w:rsidR="00D736AF" w:rsidRPr="0090699D" w:rsidRDefault="0090264D"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Під час співбесіди</w:t>
      </w:r>
      <w:r w:rsidR="00B67EAA" w:rsidRPr="0090699D">
        <w:rPr>
          <w:rFonts w:ascii="Times New Roman" w:eastAsia="Batang" w:hAnsi="Times New Roman"/>
          <w:sz w:val="25"/>
          <w:szCs w:val="25"/>
          <w:lang w:eastAsia="uk-UA"/>
        </w:rPr>
        <w:t>, проведеної Комісією</w:t>
      </w:r>
      <w:r w:rsidRPr="0090699D">
        <w:rPr>
          <w:rFonts w:ascii="Times New Roman" w:eastAsia="Batang" w:hAnsi="Times New Roman"/>
          <w:sz w:val="25"/>
          <w:szCs w:val="25"/>
          <w:lang w:eastAsia="uk-UA"/>
        </w:rPr>
        <w:t xml:space="preserve"> </w:t>
      </w:r>
      <w:r w:rsidR="00B67EAA" w:rsidRPr="0090699D">
        <w:rPr>
          <w:rFonts w:ascii="Times New Roman" w:eastAsia="Batang" w:hAnsi="Times New Roman"/>
          <w:sz w:val="25"/>
          <w:szCs w:val="25"/>
          <w:lang w:eastAsia="uk-UA"/>
        </w:rPr>
        <w:t xml:space="preserve">у складі колегії, </w:t>
      </w:r>
      <w:r w:rsidRPr="0090699D">
        <w:rPr>
          <w:rFonts w:ascii="Times New Roman" w:eastAsia="Batang" w:hAnsi="Times New Roman"/>
          <w:sz w:val="25"/>
          <w:szCs w:val="25"/>
          <w:lang w:eastAsia="uk-UA"/>
        </w:rPr>
        <w:t>суддя надав</w:t>
      </w:r>
      <w:r w:rsidR="000D03A7" w:rsidRPr="0090699D">
        <w:rPr>
          <w:rFonts w:ascii="Times New Roman" w:eastAsia="Batang" w:hAnsi="Times New Roman"/>
          <w:sz w:val="25"/>
          <w:szCs w:val="25"/>
          <w:lang w:eastAsia="uk-UA"/>
        </w:rPr>
        <w:t>ав</w:t>
      </w:r>
      <w:r w:rsidRPr="0090699D">
        <w:rPr>
          <w:rFonts w:ascii="Times New Roman" w:eastAsia="Batang" w:hAnsi="Times New Roman"/>
          <w:sz w:val="25"/>
          <w:szCs w:val="25"/>
          <w:lang w:eastAsia="uk-UA"/>
        </w:rPr>
        <w:t xml:space="preserve"> </w:t>
      </w:r>
      <w:r w:rsidR="00D736AF" w:rsidRPr="0090699D">
        <w:rPr>
          <w:rFonts w:ascii="Times New Roman" w:eastAsia="Batang" w:hAnsi="Times New Roman"/>
          <w:sz w:val="25"/>
          <w:szCs w:val="25"/>
          <w:lang w:eastAsia="uk-UA"/>
        </w:rPr>
        <w:t>усні пояснення та підтверджувальні документи</w:t>
      </w:r>
      <w:r w:rsidR="007636ED" w:rsidRPr="0090699D">
        <w:rPr>
          <w:rFonts w:ascii="Times New Roman" w:eastAsia="Batang" w:hAnsi="Times New Roman"/>
          <w:sz w:val="25"/>
          <w:szCs w:val="25"/>
          <w:lang w:eastAsia="uk-UA"/>
        </w:rPr>
        <w:t>.</w:t>
      </w:r>
    </w:p>
    <w:p w:rsidR="00B67EAA" w:rsidRPr="0090699D" w:rsidRDefault="00D736AF" w:rsidP="00B67EAA">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 xml:space="preserve">Рішенням Комісії у складі колегії від 13 лютого 2025 року № 19/ко-25 визначено, що суддя Святошинського районного суду міста Києва Макаренко В.В. за результатами кваліфікаційного оцінювання на відповідність займаній посаді набрав 670,625 </w:t>
      </w:r>
      <w:proofErr w:type="spellStart"/>
      <w:r w:rsidRPr="0090699D">
        <w:rPr>
          <w:rFonts w:ascii="Times New Roman" w:eastAsia="Batang" w:hAnsi="Times New Roman"/>
          <w:sz w:val="25"/>
          <w:szCs w:val="25"/>
          <w:lang w:eastAsia="uk-UA"/>
        </w:rPr>
        <w:t>бала</w:t>
      </w:r>
      <w:proofErr w:type="spellEnd"/>
      <w:r w:rsidRPr="0090699D">
        <w:rPr>
          <w:rFonts w:ascii="Times New Roman" w:eastAsia="Batang" w:hAnsi="Times New Roman"/>
          <w:sz w:val="25"/>
          <w:szCs w:val="25"/>
          <w:lang w:eastAsia="uk-UA"/>
        </w:rPr>
        <w:t>.</w:t>
      </w:r>
    </w:p>
    <w:p w:rsidR="006C7B69" w:rsidRPr="0090699D" w:rsidRDefault="00B67EAA" w:rsidP="00B67EAA">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 xml:space="preserve">Питання щодо відповідності судді Святошинського районного суду міста Києва Макаренка В.В. займаній посаді </w:t>
      </w:r>
      <w:proofErr w:type="spellStart"/>
      <w:r w:rsidRPr="0090699D">
        <w:rPr>
          <w:rFonts w:ascii="Times New Roman" w:eastAsia="Batang" w:hAnsi="Times New Roman"/>
          <w:sz w:val="25"/>
          <w:szCs w:val="25"/>
          <w:lang w:eastAsia="uk-UA"/>
        </w:rPr>
        <w:t>в</w:t>
      </w:r>
      <w:r w:rsidR="00D736AF" w:rsidRPr="0090699D">
        <w:rPr>
          <w:rFonts w:ascii="Times New Roman" w:eastAsia="Batang" w:hAnsi="Times New Roman"/>
          <w:sz w:val="25"/>
          <w:szCs w:val="25"/>
          <w:lang w:eastAsia="uk-UA"/>
        </w:rPr>
        <w:t>несено</w:t>
      </w:r>
      <w:proofErr w:type="spellEnd"/>
      <w:r w:rsidR="00D736AF" w:rsidRPr="0090699D">
        <w:rPr>
          <w:rFonts w:ascii="Times New Roman" w:eastAsia="Batang" w:hAnsi="Times New Roman"/>
          <w:sz w:val="25"/>
          <w:szCs w:val="25"/>
          <w:lang w:eastAsia="uk-UA"/>
        </w:rPr>
        <w:t xml:space="preserve"> на розгляд Комісії у пленарному складі </w:t>
      </w:r>
    </w:p>
    <w:p w:rsidR="00B15BF3" w:rsidRPr="0090699D" w:rsidRDefault="00A32F5C" w:rsidP="00A32F5C">
      <w:pPr>
        <w:spacing w:after="0" w:line="240" w:lineRule="auto"/>
        <w:ind w:firstLine="708"/>
        <w:jc w:val="both"/>
        <w:rPr>
          <w:rFonts w:ascii="Times New Roman" w:hAnsi="Times New Roman"/>
          <w:sz w:val="25"/>
          <w:szCs w:val="25"/>
        </w:rPr>
      </w:pPr>
      <w:r w:rsidRPr="0090699D">
        <w:rPr>
          <w:rFonts w:ascii="Times New Roman" w:eastAsia="Batang" w:hAnsi="Times New Roman"/>
          <w:sz w:val="25"/>
          <w:szCs w:val="25"/>
          <w:lang w:eastAsia="uk-UA"/>
        </w:rPr>
        <w:t xml:space="preserve">Співбесіду із суддею призначено на </w:t>
      </w:r>
      <w:r w:rsidR="006C7B69" w:rsidRPr="0090699D">
        <w:rPr>
          <w:rFonts w:ascii="Times New Roman" w:eastAsia="Batang" w:hAnsi="Times New Roman"/>
          <w:sz w:val="25"/>
          <w:szCs w:val="25"/>
          <w:lang w:eastAsia="uk-UA"/>
        </w:rPr>
        <w:t>31</w:t>
      </w:r>
      <w:r w:rsidRPr="0090699D">
        <w:rPr>
          <w:rFonts w:ascii="Times New Roman" w:eastAsia="Batang" w:hAnsi="Times New Roman"/>
          <w:sz w:val="25"/>
          <w:szCs w:val="25"/>
          <w:lang w:eastAsia="uk-UA"/>
        </w:rPr>
        <w:t xml:space="preserve"> </w:t>
      </w:r>
      <w:r w:rsidR="006C7B69" w:rsidRPr="0090699D">
        <w:rPr>
          <w:rFonts w:ascii="Times New Roman" w:eastAsia="Batang" w:hAnsi="Times New Roman"/>
          <w:sz w:val="25"/>
          <w:szCs w:val="25"/>
          <w:lang w:eastAsia="uk-UA"/>
        </w:rPr>
        <w:t>березня</w:t>
      </w:r>
      <w:r w:rsidRPr="0090699D">
        <w:rPr>
          <w:rFonts w:ascii="Times New Roman" w:eastAsia="Batang" w:hAnsi="Times New Roman"/>
          <w:sz w:val="25"/>
          <w:szCs w:val="25"/>
          <w:lang w:eastAsia="uk-UA"/>
        </w:rPr>
        <w:t xml:space="preserve"> 202</w:t>
      </w:r>
      <w:r w:rsidR="006C7B69" w:rsidRPr="0090699D">
        <w:rPr>
          <w:rFonts w:ascii="Times New Roman" w:eastAsia="Batang" w:hAnsi="Times New Roman"/>
          <w:sz w:val="25"/>
          <w:szCs w:val="25"/>
          <w:lang w:eastAsia="uk-UA"/>
        </w:rPr>
        <w:t>5</w:t>
      </w:r>
      <w:r w:rsidRPr="0090699D">
        <w:rPr>
          <w:rFonts w:ascii="Times New Roman" w:eastAsia="Batang" w:hAnsi="Times New Roman"/>
          <w:sz w:val="25"/>
          <w:szCs w:val="25"/>
          <w:lang w:eastAsia="uk-UA"/>
        </w:rPr>
        <w:t xml:space="preserve"> року</w:t>
      </w:r>
      <w:r w:rsidR="007D6859" w:rsidRPr="0090699D">
        <w:rPr>
          <w:rFonts w:ascii="Times New Roman" w:eastAsia="Batang" w:hAnsi="Times New Roman"/>
          <w:sz w:val="25"/>
          <w:szCs w:val="25"/>
          <w:lang w:eastAsia="uk-UA"/>
        </w:rPr>
        <w:t xml:space="preserve">. </w:t>
      </w:r>
      <w:r w:rsidRPr="0090699D">
        <w:rPr>
          <w:rFonts w:ascii="Times New Roman" w:eastAsia="Batang" w:hAnsi="Times New Roman"/>
          <w:sz w:val="25"/>
          <w:szCs w:val="25"/>
          <w:lang w:eastAsia="uk-UA"/>
        </w:rPr>
        <w:t xml:space="preserve">Суддя на співбесіду не з’явився, надіславши на електронну адресу Комісії клопотання про відкладення </w:t>
      </w:r>
      <w:r w:rsidR="001F0F24" w:rsidRPr="0090699D">
        <w:rPr>
          <w:rFonts w:ascii="Times New Roman" w:eastAsia="Batang" w:hAnsi="Times New Roman"/>
          <w:sz w:val="25"/>
          <w:szCs w:val="25"/>
          <w:lang w:eastAsia="uk-UA"/>
        </w:rPr>
        <w:t xml:space="preserve">розгляду питання </w:t>
      </w:r>
      <w:r w:rsidRPr="0090699D">
        <w:rPr>
          <w:rFonts w:ascii="Times New Roman" w:eastAsia="Batang" w:hAnsi="Times New Roman"/>
          <w:sz w:val="25"/>
          <w:szCs w:val="25"/>
          <w:lang w:eastAsia="uk-UA"/>
        </w:rPr>
        <w:t xml:space="preserve">у зв’язку з перебуванням на </w:t>
      </w:r>
      <w:r w:rsidR="007D6859" w:rsidRPr="0090699D">
        <w:rPr>
          <w:rFonts w:ascii="Times New Roman" w:eastAsia="Batang" w:hAnsi="Times New Roman"/>
          <w:sz w:val="25"/>
          <w:szCs w:val="25"/>
          <w:lang w:eastAsia="uk-UA"/>
        </w:rPr>
        <w:t>лікарняному.</w:t>
      </w:r>
      <w:r w:rsidR="00B15BF3" w:rsidRPr="0090699D">
        <w:rPr>
          <w:rFonts w:ascii="Times New Roman" w:eastAsia="Batang" w:hAnsi="Times New Roman"/>
          <w:sz w:val="25"/>
          <w:szCs w:val="25"/>
          <w:lang w:eastAsia="uk-UA"/>
        </w:rPr>
        <w:t xml:space="preserve"> </w:t>
      </w:r>
      <w:r w:rsidRPr="0090699D">
        <w:rPr>
          <w:rFonts w:ascii="Times New Roman" w:eastAsia="Batang" w:hAnsi="Times New Roman"/>
          <w:sz w:val="25"/>
          <w:szCs w:val="25"/>
          <w:lang w:eastAsia="uk-UA"/>
        </w:rPr>
        <w:t xml:space="preserve">Комісією </w:t>
      </w:r>
      <w:r w:rsidR="00B67EAA" w:rsidRPr="0090699D">
        <w:rPr>
          <w:rFonts w:ascii="Times New Roman" w:eastAsia="Batang" w:hAnsi="Times New Roman"/>
          <w:sz w:val="25"/>
          <w:szCs w:val="25"/>
          <w:lang w:eastAsia="uk-UA"/>
        </w:rPr>
        <w:t xml:space="preserve">у пленарному складі </w:t>
      </w:r>
      <w:r w:rsidR="00B15BF3" w:rsidRPr="0090699D">
        <w:rPr>
          <w:rFonts w:ascii="Times New Roman" w:eastAsia="Batang" w:hAnsi="Times New Roman"/>
          <w:sz w:val="25"/>
          <w:szCs w:val="25"/>
          <w:lang w:eastAsia="uk-UA"/>
        </w:rPr>
        <w:t xml:space="preserve">задоволено клопотання судді та </w:t>
      </w:r>
      <w:r w:rsidRPr="0090699D">
        <w:rPr>
          <w:rFonts w:ascii="Times New Roman" w:eastAsia="Batang" w:hAnsi="Times New Roman"/>
          <w:sz w:val="25"/>
          <w:szCs w:val="25"/>
          <w:lang w:eastAsia="uk-UA"/>
        </w:rPr>
        <w:t xml:space="preserve">відкладено співбесіду на </w:t>
      </w:r>
      <w:r w:rsidR="007D6859" w:rsidRPr="0090699D">
        <w:rPr>
          <w:rFonts w:ascii="Times New Roman" w:eastAsia="Batang" w:hAnsi="Times New Roman"/>
          <w:sz w:val="25"/>
          <w:szCs w:val="25"/>
          <w:lang w:eastAsia="uk-UA"/>
        </w:rPr>
        <w:t>09 квітня</w:t>
      </w:r>
      <w:r w:rsidRPr="0090699D">
        <w:rPr>
          <w:rFonts w:ascii="Times New Roman" w:eastAsia="Batang" w:hAnsi="Times New Roman"/>
          <w:sz w:val="25"/>
          <w:szCs w:val="25"/>
          <w:lang w:eastAsia="uk-UA"/>
        </w:rPr>
        <w:t xml:space="preserve"> 202</w:t>
      </w:r>
      <w:r w:rsidR="007D6859" w:rsidRPr="0090699D">
        <w:rPr>
          <w:rFonts w:ascii="Times New Roman" w:eastAsia="Batang" w:hAnsi="Times New Roman"/>
          <w:sz w:val="25"/>
          <w:szCs w:val="25"/>
          <w:lang w:eastAsia="uk-UA"/>
        </w:rPr>
        <w:t>5</w:t>
      </w:r>
      <w:r w:rsidRPr="0090699D">
        <w:rPr>
          <w:rFonts w:ascii="Times New Roman" w:eastAsia="Batang" w:hAnsi="Times New Roman"/>
          <w:sz w:val="25"/>
          <w:szCs w:val="25"/>
          <w:lang w:eastAsia="uk-UA"/>
        </w:rPr>
        <w:t xml:space="preserve"> року.</w:t>
      </w:r>
      <w:r w:rsidRPr="0090699D">
        <w:rPr>
          <w:rFonts w:ascii="Times New Roman" w:hAnsi="Times New Roman"/>
          <w:sz w:val="25"/>
          <w:szCs w:val="25"/>
        </w:rPr>
        <w:t xml:space="preserve"> </w:t>
      </w:r>
    </w:p>
    <w:p w:rsidR="000C3EAF" w:rsidRPr="0090699D" w:rsidRDefault="00B67EAA" w:rsidP="00A32F5C">
      <w:pPr>
        <w:spacing w:after="0" w:line="240" w:lineRule="auto"/>
        <w:ind w:firstLine="708"/>
        <w:jc w:val="both"/>
        <w:rPr>
          <w:rFonts w:ascii="Times New Roman" w:hAnsi="Times New Roman"/>
          <w:sz w:val="25"/>
          <w:szCs w:val="25"/>
        </w:rPr>
      </w:pPr>
      <w:r w:rsidRPr="0090699D">
        <w:rPr>
          <w:rFonts w:ascii="Times New Roman" w:hAnsi="Times New Roman"/>
          <w:sz w:val="25"/>
          <w:szCs w:val="25"/>
        </w:rPr>
        <w:t>14</w:t>
      </w:r>
      <w:r w:rsidR="00B15BF3" w:rsidRPr="0090699D">
        <w:rPr>
          <w:rFonts w:ascii="Times New Roman" w:hAnsi="Times New Roman"/>
          <w:sz w:val="25"/>
          <w:szCs w:val="25"/>
        </w:rPr>
        <w:t xml:space="preserve"> квітня 2025 року Макаренко В.В. </w:t>
      </w:r>
      <w:r w:rsidRPr="0090699D">
        <w:rPr>
          <w:rFonts w:ascii="Times New Roman" w:eastAsia="Batang" w:hAnsi="Times New Roman"/>
          <w:sz w:val="25"/>
          <w:szCs w:val="25"/>
          <w:lang w:eastAsia="uk-UA"/>
        </w:rPr>
        <w:t>в</w:t>
      </w:r>
      <w:r w:rsidR="00B15BF3" w:rsidRPr="0090699D">
        <w:rPr>
          <w:rFonts w:ascii="Times New Roman" w:eastAsia="Batang" w:hAnsi="Times New Roman"/>
          <w:sz w:val="25"/>
          <w:szCs w:val="25"/>
          <w:lang w:eastAsia="uk-UA"/>
        </w:rPr>
        <w:t xml:space="preserve"> засіданн</w:t>
      </w:r>
      <w:r w:rsidRPr="0090699D">
        <w:rPr>
          <w:rFonts w:ascii="Times New Roman" w:eastAsia="Batang" w:hAnsi="Times New Roman"/>
          <w:sz w:val="25"/>
          <w:szCs w:val="25"/>
          <w:lang w:eastAsia="uk-UA"/>
        </w:rPr>
        <w:t>і</w:t>
      </w:r>
      <w:r w:rsidR="00B15BF3" w:rsidRPr="0090699D">
        <w:rPr>
          <w:rFonts w:ascii="Times New Roman" w:eastAsia="Batang" w:hAnsi="Times New Roman"/>
          <w:sz w:val="25"/>
          <w:szCs w:val="25"/>
          <w:lang w:eastAsia="uk-UA"/>
        </w:rPr>
        <w:t xml:space="preserve"> Комісії </w:t>
      </w:r>
      <w:r w:rsidR="001F0F24" w:rsidRPr="0090699D">
        <w:rPr>
          <w:rFonts w:ascii="Times New Roman" w:eastAsia="Batang" w:hAnsi="Times New Roman"/>
          <w:sz w:val="25"/>
          <w:szCs w:val="25"/>
          <w:lang w:eastAsia="uk-UA"/>
        </w:rPr>
        <w:t xml:space="preserve">повторно </w:t>
      </w:r>
      <w:r w:rsidR="00A32F5C" w:rsidRPr="0090699D">
        <w:rPr>
          <w:rFonts w:ascii="Times New Roman" w:eastAsia="Batang" w:hAnsi="Times New Roman"/>
          <w:sz w:val="25"/>
          <w:szCs w:val="25"/>
          <w:lang w:eastAsia="uk-UA"/>
        </w:rPr>
        <w:t xml:space="preserve">не з’явився, </w:t>
      </w:r>
      <w:r w:rsidR="00A62834" w:rsidRPr="0090699D">
        <w:rPr>
          <w:rFonts w:ascii="Times New Roman" w:eastAsia="Batang" w:hAnsi="Times New Roman"/>
          <w:sz w:val="25"/>
          <w:szCs w:val="25"/>
          <w:lang w:eastAsia="uk-UA"/>
        </w:rPr>
        <w:t>надіславши</w:t>
      </w:r>
      <w:r w:rsidR="00A32F5C" w:rsidRPr="0090699D">
        <w:rPr>
          <w:rFonts w:ascii="Times New Roman" w:eastAsia="Batang" w:hAnsi="Times New Roman"/>
          <w:sz w:val="25"/>
          <w:szCs w:val="25"/>
          <w:lang w:eastAsia="uk-UA"/>
        </w:rPr>
        <w:t xml:space="preserve"> клопотання про відкладення </w:t>
      </w:r>
      <w:r w:rsidR="00B15BF3" w:rsidRPr="0090699D">
        <w:rPr>
          <w:rFonts w:ascii="Times New Roman" w:eastAsia="Batang" w:hAnsi="Times New Roman"/>
          <w:sz w:val="25"/>
          <w:szCs w:val="25"/>
          <w:lang w:eastAsia="uk-UA"/>
        </w:rPr>
        <w:t xml:space="preserve">розгляду питання </w:t>
      </w:r>
      <w:r w:rsidR="00A62834" w:rsidRPr="0090699D">
        <w:rPr>
          <w:rFonts w:ascii="Times New Roman" w:eastAsia="Batang" w:hAnsi="Times New Roman"/>
          <w:sz w:val="25"/>
          <w:szCs w:val="25"/>
          <w:lang w:eastAsia="uk-UA"/>
        </w:rPr>
        <w:t>у зв’язку з</w:t>
      </w:r>
      <w:r w:rsidR="00A32F5C" w:rsidRPr="0090699D">
        <w:rPr>
          <w:rFonts w:ascii="Times New Roman" w:eastAsia="Batang" w:hAnsi="Times New Roman"/>
          <w:sz w:val="25"/>
          <w:szCs w:val="25"/>
          <w:lang w:eastAsia="uk-UA"/>
        </w:rPr>
        <w:t xml:space="preserve"> перебування</w:t>
      </w:r>
      <w:r w:rsidR="00A62834" w:rsidRPr="0090699D">
        <w:rPr>
          <w:rFonts w:ascii="Times New Roman" w:eastAsia="Batang" w:hAnsi="Times New Roman"/>
          <w:sz w:val="25"/>
          <w:szCs w:val="25"/>
          <w:lang w:eastAsia="uk-UA"/>
        </w:rPr>
        <w:t>м</w:t>
      </w:r>
      <w:r w:rsidR="00A32F5C" w:rsidRPr="0090699D">
        <w:rPr>
          <w:rFonts w:ascii="Times New Roman" w:eastAsia="Batang" w:hAnsi="Times New Roman"/>
          <w:sz w:val="25"/>
          <w:szCs w:val="25"/>
          <w:lang w:eastAsia="uk-UA"/>
        </w:rPr>
        <w:t xml:space="preserve"> </w:t>
      </w:r>
      <w:r w:rsidR="007D6859" w:rsidRPr="0090699D">
        <w:rPr>
          <w:rFonts w:ascii="Times New Roman" w:eastAsia="Batang" w:hAnsi="Times New Roman"/>
          <w:sz w:val="25"/>
          <w:szCs w:val="25"/>
          <w:lang w:eastAsia="uk-UA"/>
        </w:rPr>
        <w:t>на лікарняному</w:t>
      </w:r>
      <w:r w:rsidR="00A32F5C" w:rsidRPr="0090699D">
        <w:rPr>
          <w:rFonts w:ascii="Times New Roman" w:eastAsia="Batang" w:hAnsi="Times New Roman"/>
          <w:sz w:val="25"/>
          <w:szCs w:val="25"/>
          <w:lang w:eastAsia="uk-UA"/>
        </w:rPr>
        <w:t>.</w:t>
      </w:r>
      <w:r w:rsidR="001F0F24" w:rsidRPr="0090699D">
        <w:rPr>
          <w:rFonts w:ascii="Times New Roman" w:eastAsia="Batang" w:hAnsi="Times New Roman"/>
          <w:sz w:val="25"/>
          <w:szCs w:val="25"/>
          <w:lang w:eastAsia="uk-UA"/>
        </w:rPr>
        <w:t xml:space="preserve"> Комісією задоволено клопотання судді та відкладено співбесіду на 28 квітня 2025 року.</w:t>
      </w:r>
    </w:p>
    <w:p w:rsidR="000C3EAF" w:rsidRPr="0090699D" w:rsidRDefault="003F59F6"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28</w:t>
      </w:r>
      <w:r w:rsidR="000C3EAF" w:rsidRPr="0090699D">
        <w:rPr>
          <w:rFonts w:ascii="Times New Roman" w:eastAsia="Batang" w:hAnsi="Times New Roman"/>
          <w:sz w:val="25"/>
          <w:szCs w:val="25"/>
          <w:lang w:eastAsia="uk-UA"/>
        </w:rPr>
        <w:t xml:space="preserve"> </w:t>
      </w:r>
      <w:r w:rsidRPr="0090699D">
        <w:rPr>
          <w:rFonts w:ascii="Times New Roman" w:eastAsia="Batang" w:hAnsi="Times New Roman"/>
          <w:sz w:val="25"/>
          <w:szCs w:val="25"/>
          <w:lang w:eastAsia="uk-UA"/>
        </w:rPr>
        <w:t>квітн</w:t>
      </w:r>
      <w:r w:rsidR="000C3EAF" w:rsidRPr="0090699D">
        <w:rPr>
          <w:rFonts w:ascii="Times New Roman" w:eastAsia="Batang" w:hAnsi="Times New Roman"/>
          <w:sz w:val="25"/>
          <w:szCs w:val="25"/>
          <w:lang w:eastAsia="uk-UA"/>
        </w:rPr>
        <w:t>я 202</w:t>
      </w:r>
      <w:r w:rsidRPr="0090699D">
        <w:rPr>
          <w:rFonts w:ascii="Times New Roman" w:eastAsia="Batang" w:hAnsi="Times New Roman"/>
          <w:sz w:val="25"/>
          <w:szCs w:val="25"/>
          <w:lang w:eastAsia="uk-UA"/>
        </w:rPr>
        <w:t>5</w:t>
      </w:r>
      <w:r w:rsidR="000C3EAF" w:rsidRPr="0090699D">
        <w:rPr>
          <w:rFonts w:ascii="Times New Roman" w:eastAsia="Batang" w:hAnsi="Times New Roman"/>
          <w:sz w:val="25"/>
          <w:szCs w:val="25"/>
          <w:lang w:eastAsia="uk-UA"/>
        </w:rPr>
        <w:t xml:space="preserve"> року </w:t>
      </w:r>
      <w:r w:rsidR="001F0F24" w:rsidRPr="0090699D">
        <w:rPr>
          <w:rFonts w:ascii="Times New Roman" w:eastAsia="Batang" w:hAnsi="Times New Roman"/>
          <w:sz w:val="25"/>
          <w:szCs w:val="25"/>
          <w:lang w:eastAsia="uk-UA"/>
        </w:rPr>
        <w:t xml:space="preserve">Комісією у пленарному складі </w:t>
      </w:r>
      <w:r w:rsidR="000C3EAF" w:rsidRPr="0090699D">
        <w:rPr>
          <w:rFonts w:ascii="Times New Roman" w:eastAsia="Batang" w:hAnsi="Times New Roman"/>
          <w:sz w:val="25"/>
          <w:szCs w:val="25"/>
          <w:lang w:eastAsia="uk-UA"/>
        </w:rPr>
        <w:t>проведено співбесіду із суддею, під час якої обговорено рішення Комісії, ухвалене у складі колегії, висновок ГРД, пояснення судді, інші обставини, документи та матеріали.</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b/>
          <w:sz w:val="25"/>
          <w:szCs w:val="25"/>
          <w:lang w:eastAsia="uk-UA"/>
        </w:rPr>
        <w:t>Стислий виклад висновку (інформації) Громадської ради доброчесності.</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В основу висновку ГРД</w:t>
      </w:r>
      <w:r w:rsidRPr="0090699D">
        <w:rPr>
          <w:rFonts w:ascii="Times New Roman" w:hAnsi="Times New Roman"/>
          <w:sz w:val="25"/>
          <w:szCs w:val="25"/>
        </w:rPr>
        <w:t xml:space="preserve"> </w:t>
      </w:r>
      <w:r w:rsidRPr="0090699D">
        <w:rPr>
          <w:rFonts w:ascii="Times New Roman" w:eastAsia="Batang" w:hAnsi="Times New Roman"/>
          <w:sz w:val="25"/>
          <w:szCs w:val="25"/>
          <w:lang w:eastAsia="uk-UA"/>
        </w:rPr>
        <w:t>у новій редакції про невідповідність судді Макаренка В.В. критеріям доброчесності та професійної етики, який надійшов на адресу Комісії 21 листопада 2024 року, покладено такі аргументи.</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1. Суддя допускав дії (бездіяльність) або ухвалював рішення, обумовлені політичними мотивами, корпоративною солідарністю, маніпулюючи обставинами чи законодавством, або мав економічну, корупційну чи іншу особисту зацікавленість в ухваленні (</w:t>
      </w:r>
      <w:proofErr w:type="spellStart"/>
      <w:r w:rsidRPr="0090699D">
        <w:rPr>
          <w:rFonts w:ascii="Times New Roman" w:eastAsia="Batang" w:hAnsi="Times New Roman"/>
          <w:sz w:val="25"/>
          <w:szCs w:val="25"/>
          <w:lang w:eastAsia="uk-UA"/>
        </w:rPr>
        <w:t>неухваленні</w:t>
      </w:r>
      <w:proofErr w:type="spellEnd"/>
      <w:r w:rsidRPr="0090699D">
        <w:rPr>
          <w:rFonts w:ascii="Times New Roman" w:eastAsia="Batang" w:hAnsi="Times New Roman"/>
          <w:sz w:val="25"/>
          <w:szCs w:val="25"/>
          <w:lang w:eastAsia="uk-UA"/>
        </w:rPr>
        <w:t>) певного рішення; ухвалював незаконні рішення під протиправним впливом (втручанням) іншої особи; допускав поведінку, яка призвела до істотних порушень правил процесу або істотного порушення основоположних прав і свобод, або очевидного та істотного порушення права на справедливий суд, або до значного суспільного резонансу при наявності фактів, які свідчать про обґрунтованість сумніву в чесності, неупередженості чи непідкупності судді та про невмотивованість таких дій судді, що негативно впливає на авторитет правосуддя та суспільну довіру до суду.</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 xml:space="preserve">Обґрунтовано індикатор тим, що відповідно до висновку ТСК суддя постановив ухвалу про застосування запобіжного заходу у вигляді тримання під вартою стосовно учасника </w:t>
      </w:r>
      <w:proofErr w:type="spellStart"/>
      <w:r w:rsidRPr="0090699D">
        <w:rPr>
          <w:rFonts w:ascii="Times New Roman" w:eastAsia="Batang" w:hAnsi="Times New Roman"/>
          <w:sz w:val="25"/>
          <w:szCs w:val="25"/>
          <w:lang w:eastAsia="uk-UA"/>
        </w:rPr>
        <w:t>протестних</w:t>
      </w:r>
      <w:proofErr w:type="spellEnd"/>
      <w:r w:rsidRPr="0090699D">
        <w:rPr>
          <w:rFonts w:ascii="Times New Roman" w:eastAsia="Batang" w:hAnsi="Times New Roman"/>
          <w:sz w:val="25"/>
          <w:szCs w:val="25"/>
          <w:lang w:eastAsia="uk-UA"/>
        </w:rPr>
        <w:t xml:space="preserve"> акцій, якого було затримано 18 лютого 2014 року в Маріїнському парку в Києві.</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 xml:space="preserve">ТСК встановила, що суддею було допущено істотні процесуальні порушення, зокрема відсутність у судовому рішенні доказів, які б підтверджували наявність </w:t>
      </w:r>
      <w:r w:rsidRPr="0090699D">
        <w:rPr>
          <w:rFonts w:ascii="Times New Roman" w:eastAsia="Batang" w:hAnsi="Times New Roman"/>
          <w:sz w:val="25"/>
          <w:szCs w:val="25"/>
          <w:lang w:eastAsia="uk-UA"/>
        </w:rPr>
        <w:lastRenderedPageBreak/>
        <w:t>обґрунтованої підозри; ігнорування очевидних розбіжностей у матеріалах кримінального провадження; порушення, допущені під час досудового провадження.</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ВРЮ не погодилася з висновком ТСК та ухвалою від 18 лютого 2016 року № 384/0/15-16 відмовила у внесенні подання Президентові України про звільнення Макаренка В.В. з посади судді Святошинського районного суду міста Києва за порушення присяги, посилаючись на відсутність достатніх доказів його упередженості та необ’єктивності.</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Утім, на переконання ГРД, таке рішення не має наперед встановленого значення для цілей кваліфікаційного оцінювання.</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2. Суддя не задекларував у встановленому законом порядку належне йому майно та повну інформацію, що підлягала декларуванню.</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Зокрема, у деклараціях про майно, доходи, витрати і зобов’язання фінансового характеру до 2015 року не зазначав:</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 xml:space="preserve">- ½ житлового будинку площею 768 </w:t>
      </w:r>
      <w:proofErr w:type="spellStart"/>
      <w:r w:rsidRPr="0090699D">
        <w:rPr>
          <w:rFonts w:ascii="Times New Roman" w:eastAsia="Batang" w:hAnsi="Times New Roman"/>
          <w:sz w:val="25"/>
          <w:szCs w:val="25"/>
          <w:lang w:eastAsia="uk-UA"/>
        </w:rPr>
        <w:t>кв.м</w:t>
      </w:r>
      <w:proofErr w:type="spellEnd"/>
      <w:r w:rsidRPr="0090699D">
        <w:rPr>
          <w:rFonts w:ascii="Times New Roman" w:eastAsia="Batang" w:hAnsi="Times New Roman"/>
          <w:sz w:val="25"/>
          <w:szCs w:val="25"/>
          <w:lang w:eastAsia="uk-UA"/>
        </w:rPr>
        <w:t xml:space="preserve"> у Київській області, якою володіє з 2005 року;</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 земельну ділянку в Києво-Святошинському районі Київської області, якою користувався.</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Також у декларації особи, уповноваженої на виконання функцій держави або місцевого самоврядування (далі – Декларація), за 2017 рік суддя вказав, що користується автомобілем марки «BMW X6» 2009 року випуску, що на праві власності належить його матері, але зазначив, що його вартість невідома. Водночас у Декларації матері судді за 2015 рік указана вартість цього автомобіля – 730 142 грн, що свідчить про те, що така вартість була відома судді.</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3. У матеріалах досьє та поясненнях судді відсутня переконлива інформація про джерела походження ліквідного майна, витрат і отриманих благ судді, членів його сім’ї чи близьких осіб. Це викликає обґрунтований сумнів щодо достатності їхніх легальних доходів для набуття такого майна.</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 xml:space="preserve">Згідно з даними з Державного реєстру речових прав на нерухоме майно баба судді </w:t>
      </w:r>
      <w:r w:rsidR="00E45127" w:rsidRPr="0090699D">
        <w:rPr>
          <w:rFonts w:ascii="Times New Roman" w:eastAsia="Batang" w:hAnsi="Times New Roman"/>
          <w:sz w:val="25"/>
          <w:szCs w:val="25"/>
          <w:lang w:eastAsia="uk-UA"/>
        </w:rPr>
        <w:t>ОСОБА_1</w:t>
      </w:r>
      <w:r w:rsidRPr="0090699D">
        <w:rPr>
          <w:rFonts w:ascii="Times New Roman" w:eastAsia="Batang" w:hAnsi="Times New Roman"/>
          <w:sz w:val="25"/>
          <w:szCs w:val="25"/>
          <w:lang w:eastAsia="uk-UA"/>
        </w:rPr>
        <w:t xml:space="preserve"> набула у власність таке майно:</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 xml:space="preserve">- 26 травня 2016 року – дві квартири в одному будинку за </w:t>
      </w:r>
      <w:proofErr w:type="spellStart"/>
      <w:r w:rsidRPr="0090699D">
        <w:rPr>
          <w:rFonts w:ascii="Times New Roman" w:eastAsia="Batang" w:hAnsi="Times New Roman"/>
          <w:sz w:val="25"/>
          <w:szCs w:val="25"/>
          <w:lang w:eastAsia="uk-UA"/>
        </w:rPr>
        <w:t>адресою</w:t>
      </w:r>
      <w:proofErr w:type="spellEnd"/>
      <w:r w:rsidRPr="0090699D">
        <w:rPr>
          <w:rFonts w:ascii="Times New Roman" w:eastAsia="Batang" w:hAnsi="Times New Roman"/>
          <w:sz w:val="25"/>
          <w:szCs w:val="25"/>
          <w:lang w:eastAsia="uk-UA"/>
        </w:rPr>
        <w:t xml:space="preserve">: м. Київ, </w:t>
      </w:r>
      <w:r w:rsidR="00FE14F4" w:rsidRPr="0090699D">
        <w:rPr>
          <w:rFonts w:ascii="Times New Roman" w:eastAsia="Batang" w:hAnsi="Times New Roman"/>
          <w:sz w:val="25"/>
          <w:szCs w:val="25"/>
          <w:lang w:eastAsia="uk-UA"/>
        </w:rPr>
        <w:t>АДРЕСА_1</w:t>
      </w:r>
      <w:r w:rsidRPr="0090699D">
        <w:rPr>
          <w:rFonts w:ascii="Times New Roman" w:eastAsia="Batang" w:hAnsi="Times New Roman"/>
          <w:sz w:val="25"/>
          <w:szCs w:val="25"/>
          <w:lang w:eastAsia="uk-UA"/>
        </w:rPr>
        <w:t xml:space="preserve">, загальною площею 66,7 </w:t>
      </w:r>
      <w:proofErr w:type="spellStart"/>
      <w:r w:rsidRPr="0090699D">
        <w:rPr>
          <w:rFonts w:ascii="Times New Roman" w:eastAsia="Batang" w:hAnsi="Times New Roman"/>
          <w:sz w:val="25"/>
          <w:szCs w:val="25"/>
          <w:lang w:eastAsia="uk-UA"/>
        </w:rPr>
        <w:t>кв.м</w:t>
      </w:r>
      <w:proofErr w:type="spellEnd"/>
      <w:r w:rsidRPr="0090699D">
        <w:rPr>
          <w:rFonts w:ascii="Times New Roman" w:eastAsia="Batang" w:hAnsi="Times New Roman"/>
          <w:sz w:val="25"/>
          <w:szCs w:val="25"/>
          <w:lang w:eastAsia="uk-UA"/>
        </w:rPr>
        <w:t xml:space="preserve"> та 49,4 </w:t>
      </w:r>
      <w:proofErr w:type="spellStart"/>
      <w:r w:rsidRPr="0090699D">
        <w:rPr>
          <w:rFonts w:ascii="Times New Roman" w:eastAsia="Batang" w:hAnsi="Times New Roman"/>
          <w:sz w:val="25"/>
          <w:szCs w:val="25"/>
          <w:lang w:eastAsia="uk-UA"/>
        </w:rPr>
        <w:t>кв.м</w:t>
      </w:r>
      <w:proofErr w:type="spellEnd"/>
      <w:r w:rsidRPr="0090699D">
        <w:rPr>
          <w:rFonts w:ascii="Times New Roman" w:eastAsia="Batang" w:hAnsi="Times New Roman"/>
          <w:sz w:val="25"/>
          <w:szCs w:val="25"/>
          <w:lang w:eastAsia="uk-UA"/>
        </w:rPr>
        <w:t>. Сукупна вартість квартир становила 1 966 491,28 грн (еквівалент – 78 314 $);</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 xml:space="preserve">- 22 вересня 2009 року – земельну ділянку площею 0,1226 га (кадастровий номер </w:t>
      </w:r>
      <w:r w:rsidR="00FE14F4" w:rsidRPr="0090699D">
        <w:rPr>
          <w:rFonts w:ascii="Times New Roman" w:eastAsia="Batang" w:hAnsi="Times New Roman"/>
          <w:sz w:val="25"/>
          <w:szCs w:val="25"/>
          <w:lang w:eastAsia="uk-UA"/>
        </w:rPr>
        <w:t>НОМЕР_1</w:t>
      </w:r>
      <w:r w:rsidRPr="0090699D">
        <w:rPr>
          <w:rFonts w:ascii="Times New Roman" w:eastAsia="Batang" w:hAnsi="Times New Roman"/>
          <w:sz w:val="25"/>
          <w:szCs w:val="25"/>
          <w:lang w:eastAsia="uk-UA"/>
        </w:rPr>
        <w:t>),</w:t>
      </w:r>
      <w:r w:rsidRPr="0090699D">
        <w:rPr>
          <w:rFonts w:ascii="Times New Roman" w:eastAsia="Batang" w:hAnsi="Times New Roman"/>
          <w:sz w:val="144"/>
          <w:szCs w:val="144"/>
          <w:lang w:eastAsia="uk-UA"/>
        </w:rPr>
        <w:t xml:space="preserve"> </w:t>
      </w:r>
      <w:r w:rsidRPr="0090699D">
        <w:rPr>
          <w:rFonts w:ascii="Times New Roman" w:eastAsia="Batang" w:hAnsi="Times New Roman"/>
          <w:sz w:val="25"/>
          <w:szCs w:val="25"/>
          <w:lang w:eastAsia="uk-UA"/>
        </w:rPr>
        <w:t>що</w:t>
      </w:r>
      <w:r w:rsidRPr="0090699D">
        <w:rPr>
          <w:rFonts w:ascii="Times New Roman" w:eastAsia="Batang" w:hAnsi="Times New Roman"/>
          <w:sz w:val="144"/>
          <w:szCs w:val="144"/>
          <w:lang w:eastAsia="uk-UA"/>
        </w:rPr>
        <w:t xml:space="preserve"> </w:t>
      </w:r>
      <w:r w:rsidRPr="0090699D">
        <w:rPr>
          <w:rFonts w:ascii="Times New Roman" w:eastAsia="Batang" w:hAnsi="Times New Roman"/>
          <w:sz w:val="25"/>
          <w:szCs w:val="25"/>
          <w:lang w:eastAsia="uk-UA"/>
        </w:rPr>
        <w:t>розташована</w:t>
      </w:r>
      <w:r w:rsidRPr="0090699D">
        <w:rPr>
          <w:rFonts w:ascii="Times New Roman" w:eastAsia="Batang" w:hAnsi="Times New Roman"/>
          <w:sz w:val="144"/>
          <w:szCs w:val="144"/>
          <w:lang w:eastAsia="uk-UA"/>
        </w:rPr>
        <w:t xml:space="preserve"> </w:t>
      </w:r>
      <w:r w:rsidRPr="0090699D">
        <w:rPr>
          <w:rFonts w:ascii="Times New Roman" w:eastAsia="Batang" w:hAnsi="Times New Roman"/>
          <w:sz w:val="25"/>
          <w:szCs w:val="25"/>
          <w:lang w:eastAsia="uk-UA"/>
        </w:rPr>
        <w:t>за</w:t>
      </w:r>
      <w:r w:rsidRPr="0090699D">
        <w:rPr>
          <w:rFonts w:ascii="Times New Roman" w:eastAsia="Batang" w:hAnsi="Times New Roman"/>
          <w:sz w:val="144"/>
          <w:szCs w:val="144"/>
          <w:lang w:eastAsia="uk-UA"/>
        </w:rPr>
        <w:t xml:space="preserve"> </w:t>
      </w:r>
      <w:proofErr w:type="spellStart"/>
      <w:r w:rsidRPr="0090699D">
        <w:rPr>
          <w:rFonts w:ascii="Times New Roman" w:eastAsia="Batang" w:hAnsi="Times New Roman"/>
          <w:sz w:val="25"/>
          <w:szCs w:val="25"/>
          <w:lang w:eastAsia="uk-UA"/>
        </w:rPr>
        <w:t>адресою</w:t>
      </w:r>
      <w:proofErr w:type="spellEnd"/>
      <w:r w:rsidRPr="0090699D">
        <w:rPr>
          <w:rFonts w:ascii="Times New Roman" w:eastAsia="Batang" w:hAnsi="Times New Roman"/>
          <w:sz w:val="25"/>
          <w:szCs w:val="25"/>
          <w:lang w:eastAsia="uk-UA"/>
        </w:rPr>
        <w:t>:</w:t>
      </w:r>
      <w:r w:rsidRPr="0090699D">
        <w:rPr>
          <w:rFonts w:ascii="Times New Roman" w:eastAsia="Batang" w:hAnsi="Times New Roman"/>
          <w:sz w:val="144"/>
          <w:szCs w:val="144"/>
          <w:lang w:eastAsia="uk-UA"/>
        </w:rPr>
        <w:t xml:space="preserve"> </w:t>
      </w:r>
      <w:r w:rsidRPr="0090699D">
        <w:rPr>
          <w:rFonts w:ascii="Times New Roman" w:eastAsia="Batang" w:hAnsi="Times New Roman"/>
          <w:sz w:val="25"/>
          <w:szCs w:val="25"/>
          <w:lang w:eastAsia="uk-UA"/>
        </w:rPr>
        <w:t>Київська</w:t>
      </w:r>
      <w:r w:rsidRPr="0090699D">
        <w:rPr>
          <w:rFonts w:ascii="Times New Roman" w:eastAsia="Batang" w:hAnsi="Times New Roman"/>
          <w:sz w:val="144"/>
          <w:szCs w:val="144"/>
          <w:lang w:eastAsia="uk-UA"/>
        </w:rPr>
        <w:t xml:space="preserve"> </w:t>
      </w:r>
      <w:r w:rsidRPr="0090699D">
        <w:rPr>
          <w:rFonts w:ascii="Times New Roman" w:eastAsia="Batang" w:hAnsi="Times New Roman"/>
          <w:sz w:val="25"/>
          <w:szCs w:val="25"/>
          <w:lang w:eastAsia="uk-UA"/>
        </w:rPr>
        <w:t>обл.,</w:t>
      </w:r>
      <w:r w:rsidRPr="0090699D">
        <w:rPr>
          <w:rFonts w:ascii="Times New Roman" w:eastAsia="Batang" w:hAnsi="Times New Roman"/>
          <w:sz w:val="144"/>
          <w:szCs w:val="144"/>
          <w:lang w:eastAsia="uk-UA"/>
        </w:rPr>
        <w:t xml:space="preserve"> </w:t>
      </w:r>
      <w:r w:rsidRPr="0090699D">
        <w:rPr>
          <w:rFonts w:ascii="Times New Roman" w:eastAsia="Batang" w:hAnsi="Times New Roman"/>
          <w:sz w:val="25"/>
          <w:szCs w:val="25"/>
          <w:lang w:eastAsia="uk-UA"/>
        </w:rPr>
        <w:t xml:space="preserve">Києво-Святошинський р-н, с. </w:t>
      </w:r>
      <w:proofErr w:type="spellStart"/>
      <w:r w:rsidRPr="0090699D">
        <w:rPr>
          <w:rFonts w:ascii="Times New Roman" w:eastAsia="Batang" w:hAnsi="Times New Roman"/>
          <w:sz w:val="25"/>
          <w:szCs w:val="25"/>
          <w:lang w:eastAsia="uk-UA"/>
        </w:rPr>
        <w:t>Мощун</w:t>
      </w:r>
      <w:proofErr w:type="spellEnd"/>
      <w:r w:rsidRPr="0090699D">
        <w:rPr>
          <w:rFonts w:ascii="Times New Roman" w:eastAsia="Batang" w:hAnsi="Times New Roman"/>
          <w:sz w:val="25"/>
          <w:szCs w:val="25"/>
          <w:lang w:eastAsia="uk-UA"/>
        </w:rPr>
        <w:t xml:space="preserve">, </w:t>
      </w:r>
      <w:r w:rsidR="00FE14F4" w:rsidRPr="0090699D">
        <w:rPr>
          <w:rFonts w:ascii="Times New Roman" w:eastAsia="Batang" w:hAnsi="Times New Roman"/>
          <w:sz w:val="25"/>
          <w:szCs w:val="25"/>
          <w:lang w:eastAsia="uk-UA"/>
        </w:rPr>
        <w:t>АДРЕСА_2</w:t>
      </w:r>
      <w:r w:rsidRPr="0090699D">
        <w:rPr>
          <w:rFonts w:ascii="Times New Roman" w:eastAsia="Batang" w:hAnsi="Times New Roman"/>
          <w:sz w:val="25"/>
          <w:szCs w:val="25"/>
          <w:lang w:eastAsia="uk-UA"/>
        </w:rPr>
        <w:t xml:space="preserve">, вартістю 194 000 грн. Крім того, на зазначеній земельній ділянці розташований житловий будинок садибного типу загальною площею 64,3 </w:t>
      </w:r>
      <w:proofErr w:type="spellStart"/>
      <w:r w:rsidRPr="0090699D">
        <w:rPr>
          <w:rFonts w:ascii="Times New Roman" w:eastAsia="Batang" w:hAnsi="Times New Roman"/>
          <w:sz w:val="25"/>
          <w:szCs w:val="25"/>
          <w:lang w:eastAsia="uk-UA"/>
        </w:rPr>
        <w:t>кв.м</w:t>
      </w:r>
      <w:proofErr w:type="spellEnd"/>
      <w:r w:rsidRPr="0090699D">
        <w:rPr>
          <w:rFonts w:ascii="Times New Roman" w:eastAsia="Batang" w:hAnsi="Times New Roman"/>
          <w:sz w:val="25"/>
          <w:szCs w:val="25"/>
          <w:lang w:eastAsia="uk-UA"/>
        </w:rPr>
        <w:t>, що є завершеним об’єктом будівництва;</w:t>
      </w:r>
    </w:p>
    <w:p w:rsidR="00A32F5C" w:rsidRPr="0090699D" w:rsidRDefault="00A32F5C" w:rsidP="00A32F5C">
      <w:pPr>
        <w:spacing w:after="0" w:line="240" w:lineRule="auto"/>
        <w:ind w:firstLine="708"/>
        <w:jc w:val="both"/>
        <w:rPr>
          <w:rFonts w:ascii="Times New Roman" w:eastAsia="Batang" w:hAnsi="Times New Roman"/>
          <w:color w:val="000000" w:themeColor="text1"/>
          <w:sz w:val="25"/>
          <w:szCs w:val="25"/>
          <w:lang w:eastAsia="uk-UA"/>
        </w:rPr>
      </w:pPr>
      <w:r w:rsidRPr="0090699D">
        <w:rPr>
          <w:rFonts w:ascii="Times New Roman" w:eastAsia="Batang" w:hAnsi="Times New Roman"/>
          <w:sz w:val="25"/>
          <w:szCs w:val="25"/>
          <w:lang w:eastAsia="uk-UA"/>
        </w:rPr>
        <w:t xml:space="preserve">- 09 вересня 2019 року – майнові права на квартиру площею 113,5 </w:t>
      </w:r>
      <w:proofErr w:type="spellStart"/>
      <w:r w:rsidRPr="0090699D">
        <w:rPr>
          <w:rFonts w:ascii="Times New Roman" w:eastAsia="Batang" w:hAnsi="Times New Roman"/>
          <w:sz w:val="25"/>
          <w:szCs w:val="25"/>
          <w:lang w:eastAsia="uk-UA"/>
        </w:rPr>
        <w:t>кв.м</w:t>
      </w:r>
      <w:proofErr w:type="spellEnd"/>
      <w:r w:rsidRPr="0090699D">
        <w:rPr>
          <w:rFonts w:ascii="Times New Roman" w:eastAsia="Batang" w:hAnsi="Times New Roman"/>
          <w:sz w:val="25"/>
          <w:szCs w:val="25"/>
          <w:lang w:eastAsia="uk-UA"/>
        </w:rPr>
        <w:t xml:space="preserve"> у житловому комплексі </w:t>
      </w:r>
      <w:r w:rsidR="00FE14F4" w:rsidRPr="0090699D">
        <w:rPr>
          <w:rFonts w:ascii="Times New Roman" w:eastAsia="Batang" w:hAnsi="Times New Roman"/>
          <w:sz w:val="25"/>
          <w:szCs w:val="25"/>
          <w:lang w:eastAsia="uk-UA"/>
        </w:rPr>
        <w:t>ІНФОРМАЦІЯ_1</w:t>
      </w:r>
      <w:r w:rsidRPr="0090699D">
        <w:rPr>
          <w:rFonts w:ascii="Times New Roman" w:eastAsia="Batang" w:hAnsi="Times New Roman"/>
          <w:sz w:val="25"/>
          <w:szCs w:val="25"/>
          <w:lang w:eastAsia="uk-UA"/>
        </w:rPr>
        <w:t xml:space="preserve">, що розташований за </w:t>
      </w:r>
      <w:proofErr w:type="spellStart"/>
      <w:r w:rsidRPr="0090699D">
        <w:rPr>
          <w:rFonts w:ascii="Times New Roman" w:eastAsia="Batang" w:hAnsi="Times New Roman"/>
          <w:sz w:val="25"/>
          <w:szCs w:val="25"/>
          <w:lang w:eastAsia="uk-UA"/>
        </w:rPr>
        <w:t>адресою</w:t>
      </w:r>
      <w:proofErr w:type="spellEnd"/>
      <w:r w:rsidRPr="0090699D">
        <w:rPr>
          <w:rFonts w:ascii="Times New Roman" w:eastAsia="Batang" w:hAnsi="Times New Roman"/>
          <w:sz w:val="25"/>
          <w:szCs w:val="25"/>
          <w:lang w:eastAsia="uk-UA"/>
        </w:rPr>
        <w:t>: Київська обл., Обухівський</w:t>
      </w:r>
      <w:r w:rsidRPr="0090699D">
        <w:rPr>
          <w:rFonts w:ascii="Times New Roman" w:eastAsia="Batang" w:hAnsi="Times New Roman"/>
          <w:sz w:val="144"/>
          <w:szCs w:val="144"/>
          <w:lang w:eastAsia="uk-UA"/>
        </w:rPr>
        <w:t xml:space="preserve"> </w:t>
      </w:r>
      <w:r w:rsidRPr="0090699D">
        <w:rPr>
          <w:rFonts w:ascii="Times New Roman" w:eastAsia="Batang" w:hAnsi="Times New Roman"/>
          <w:sz w:val="25"/>
          <w:szCs w:val="25"/>
          <w:lang w:eastAsia="uk-UA"/>
        </w:rPr>
        <w:t>р-н,</w:t>
      </w:r>
      <w:r w:rsidRPr="0090699D">
        <w:rPr>
          <w:rFonts w:ascii="Times New Roman" w:eastAsia="Batang" w:hAnsi="Times New Roman"/>
          <w:sz w:val="96"/>
          <w:szCs w:val="96"/>
          <w:lang w:eastAsia="uk-UA"/>
        </w:rPr>
        <w:t xml:space="preserve"> </w:t>
      </w:r>
      <w:r w:rsidRPr="0090699D">
        <w:rPr>
          <w:rFonts w:ascii="Times New Roman" w:eastAsia="Batang" w:hAnsi="Times New Roman"/>
          <w:sz w:val="25"/>
          <w:szCs w:val="25"/>
          <w:lang w:eastAsia="uk-UA"/>
        </w:rPr>
        <w:t>м. Українка,</w:t>
      </w:r>
      <w:r w:rsidRPr="0090699D">
        <w:rPr>
          <w:rFonts w:ascii="Times New Roman" w:eastAsia="Batang" w:hAnsi="Times New Roman"/>
          <w:sz w:val="96"/>
          <w:szCs w:val="96"/>
          <w:lang w:eastAsia="uk-UA"/>
        </w:rPr>
        <w:t xml:space="preserve"> </w:t>
      </w:r>
      <w:r w:rsidR="00FE14F4" w:rsidRPr="0090699D">
        <w:rPr>
          <w:rFonts w:ascii="Times New Roman" w:eastAsia="Batang" w:hAnsi="Times New Roman"/>
          <w:sz w:val="25"/>
          <w:szCs w:val="25"/>
          <w:lang w:eastAsia="uk-UA"/>
        </w:rPr>
        <w:t>АДРЕСА_3</w:t>
      </w:r>
      <w:r w:rsidRPr="0090699D">
        <w:rPr>
          <w:rFonts w:ascii="Times New Roman" w:eastAsia="Batang" w:hAnsi="Times New Roman"/>
          <w:sz w:val="25"/>
          <w:szCs w:val="25"/>
          <w:lang w:eastAsia="uk-UA"/>
        </w:rPr>
        <w:t>.</w:t>
      </w:r>
      <w:r w:rsidRPr="0090699D">
        <w:rPr>
          <w:rFonts w:ascii="Times New Roman" w:eastAsia="Batang" w:hAnsi="Times New Roman"/>
          <w:sz w:val="96"/>
          <w:szCs w:val="96"/>
          <w:lang w:eastAsia="uk-UA"/>
        </w:rPr>
        <w:t xml:space="preserve"> </w:t>
      </w:r>
      <w:r w:rsidRPr="0090699D">
        <w:rPr>
          <w:rFonts w:ascii="Times New Roman" w:eastAsia="Batang" w:hAnsi="Times New Roman"/>
          <w:sz w:val="25"/>
          <w:szCs w:val="25"/>
          <w:lang w:eastAsia="uk-UA"/>
        </w:rPr>
        <w:t>Загальна</w:t>
      </w:r>
      <w:r w:rsidRPr="0090699D">
        <w:rPr>
          <w:rFonts w:ascii="Times New Roman" w:eastAsia="Batang" w:hAnsi="Times New Roman"/>
          <w:sz w:val="96"/>
          <w:szCs w:val="96"/>
          <w:lang w:eastAsia="uk-UA"/>
        </w:rPr>
        <w:t xml:space="preserve"> </w:t>
      </w:r>
      <w:r w:rsidRPr="0090699D">
        <w:rPr>
          <w:rFonts w:ascii="Times New Roman" w:eastAsia="Batang" w:hAnsi="Times New Roman"/>
          <w:sz w:val="25"/>
          <w:szCs w:val="25"/>
          <w:lang w:eastAsia="uk-UA"/>
        </w:rPr>
        <w:t>вартість</w:t>
      </w:r>
      <w:r w:rsidRPr="0090699D">
        <w:rPr>
          <w:rFonts w:ascii="Times New Roman" w:eastAsia="Batang" w:hAnsi="Times New Roman"/>
          <w:sz w:val="96"/>
          <w:szCs w:val="96"/>
          <w:lang w:eastAsia="uk-UA"/>
        </w:rPr>
        <w:t xml:space="preserve"> </w:t>
      </w:r>
      <w:r w:rsidRPr="0090699D">
        <w:rPr>
          <w:rFonts w:ascii="Times New Roman" w:eastAsia="Batang" w:hAnsi="Times New Roman"/>
          <w:sz w:val="25"/>
          <w:szCs w:val="25"/>
          <w:lang w:eastAsia="uk-UA"/>
        </w:rPr>
        <w:t>об’єкта</w:t>
      </w:r>
      <w:r w:rsidRPr="0090699D">
        <w:rPr>
          <w:rFonts w:ascii="Times New Roman" w:eastAsia="Batang" w:hAnsi="Times New Roman"/>
          <w:sz w:val="96"/>
          <w:szCs w:val="96"/>
          <w:lang w:eastAsia="uk-UA"/>
        </w:rPr>
        <w:t xml:space="preserve"> </w:t>
      </w:r>
      <w:r w:rsidRPr="0090699D">
        <w:rPr>
          <w:rFonts w:ascii="Times New Roman" w:eastAsia="Batang" w:hAnsi="Times New Roman"/>
          <w:sz w:val="25"/>
          <w:szCs w:val="25"/>
          <w:lang w:eastAsia="uk-UA"/>
        </w:rPr>
        <w:t>нерухомості</w:t>
      </w:r>
      <w:r w:rsidRPr="0090699D">
        <w:rPr>
          <w:rFonts w:ascii="Times New Roman" w:eastAsia="Batang" w:hAnsi="Times New Roman"/>
          <w:sz w:val="96"/>
          <w:szCs w:val="96"/>
          <w:lang w:eastAsia="uk-UA"/>
        </w:rPr>
        <w:t xml:space="preserve"> </w:t>
      </w:r>
      <w:r w:rsidRPr="0090699D">
        <w:rPr>
          <w:rFonts w:ascii="Times New Roman" w:eastAsia="Batang" w:hAnsi="Times New Roman"/>
          <w:sz w:val="25"/>
          <w:szCs w:val="25"/>
          <w:lang w:eastAsia="uk-UA"/>
        </w:rPr>
        <w:t>становила</w:t>
      </w:r>
      <w:r w:rsidRPr="0090699D">
        <w:rPr>
          <w:rFonts w:ascii="Times New Roman" w:eastAsia="Batang" w:hAnsi="Times New Roman"/>
          <w:sz w:val="96"/>
          <w:szCs w:val="96"/>
          <w:lang w:eastAsia="uk-UA"/>
        </w:rPr>
        <w:t xml:space="preserve"> </w:t>
      </w:r>
      <w:r w:rsidRPr="0090699D">
        <w:rPr>
          <w:rFonts w:ascii="Times New Roman" w:eastAsia="Batang" w:hAnsi="Times New Roman"/>
          <w:color w:val="000000" w:themeColor="text1"/>
          <w:sz w:val="25"/>
          <w:szCs w:val="25"/>
          <w:lang w:eastAsia="uk-UA"/>
        </w:rPr>
        <w:t>1</w:t>
      </w:r>
      <w:r w:rsidR="00FE14F4" w:rsidRPr="0090699D">
        <w:rPr>
          <w:rFonts w:ascii="Times New Roman" w:eastAsia="Batang" w:hAnsi="Times New Roman"/>
          <w:color w:val="000000" w:themeColor="text1"/>
          <w:sz w:val="25"/>
          <w:szCs w:val="25"/>
          <w:lang w:eastAsia="uk-UA"/>
        </w:rPr>
        <w:t> </w:t>
      </w:r>
      <w:r w:rsidRPr="0090699D">
        <w:rPr>
          <w:rFonts w:ascii="Times New Roman" w:eastAsia="Batang" w:hAnsi="Times New Roman"/>
          <w:color w:val="000000" w:themeColor="text1"/>
          <w:sz w:val="25"/>
          <w:szCs w:val="25"/>
          <w:lang w:eastAsia="uk-UA"/>
        </w:rPr>
        <w:t>452</w:t>
      </w:r>
      <w:r w:rsidR="00FE14F4" w:rsidRPr="0090699D">
        <w:rPr>
          <w:rFonts w:ascii="Times New Roman" w:eastAsia="Batang" w:hAnsi="Times New Roman"/>
          <w:color w:val="000000" w:themeColor="text1"/>
          <w:sz w:val="25"/>
          <w:szCs w:val="25"/>
          <w:lang w:eastAsia="uk-UA"/>
        </w:rPr>
        <w:t> </w:t>
      </w:r>
      <w:r w:rsidRPr="0090699D">
        <w:rPr>
          <w:rFonts w:ascii="Times New Roman" w:eastAsia="Batang" w:hAnsi="Times New Roman"/>
          <w:color w:val="000000" w:themeColor="text1"/>
          <w:sz w:val="25"/>
          <w:szCs w:val="25"/>
          <w:lang w:eastAsia="uk-UA"/>
        </w:rPr>
        <w:t>800 грн;</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color w:val="000000" w:themeColor="text1"/>
          <w:sz w:val="25"/>
          <w:szCs w:val="25"/>
          <w:lang w:eastAsia="uk-UA"/>
        </w:rPr>
        <w:t xml:space="preserve">Дохід баби судді, за інформацією </w:t>
      </w:r>
      <w:r w:rsidRPr="0090699D">
        <w:rPr>
          <w:rFonts w:ascii="Times New Roman" w:eastAsia="Batang" w:hAnsi="Times New Roman"/>
          <w:sz w:val="25"/>
          <w:szCs w:val="25"/>
          <w:lang w:eastAsia="uk-UA"/>
        </w:rPr>
        <w:t>Державної податкової служби України, за період з 1998 року до 2024 року становив 184,62 грн.</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 xml:space="preserve">Мати судді </w:t>
      </w:r>
      <w:r w:rsidR="00D118A0" w:rsidRPr="0090699D">
        <w:rPr>
          <w:rFonts w:ascii="Times New Roman" w:eastAsia="Batang" w:hAnsi="Times New Roman"/>
          <w:sz w:val="25"/>
          <w:szCs w:val="25"/>
          <w:lang w:eastAsia="uk-UA"/>
        </w:rPr>
        <w:t>ОСОБА_2</w:t>
      </w:r>
      <w:r w:rsidRPr="0090699D">
        <w:rPr>
          <w:rFonts w:ascii="Times New Roman" w:eastAsia="Batang" w:hAnsi="Times New Roman"/>
          <w:sz w:val="25"/>
          <w:szCs w:val="25"/>
          <w:lang w:eastAsia="uk-UA"/>
        </w:rPr>
        <w:t xml:space="preserve"> 03 квітня 2009 року набула у власність автомобіль марки «BMW X6» 2009 року випуску, вартістю 730 142 грн. Відповідно до відомостей з Державного реєстру фізичних осіб – платників податків її офіційний дохід за період з 2000 року до березня 2009 року становив 636 550 грн (без урахування витрат на сплату податків, придбання </w:t>
      </w:r>
      <w:proofErr w:type="spellStart"/>
      <w:r w:rsidRPr="0090699D">
        <w:rPr>
          <w:rFonts w:ascii="Times New Roman" w:eastAsia="Batang" w:hAnsi="Times New Roman"/>
          <w:sz w:val="25"/>
          <w:szCs w:val="25"/>
          <w:lang w:eastAsia="uk-UA"/>
        </w:rPr>
        <w:t>коштовностей</w:t>
      </w:r>
      <w:proofErr w:type="spellEnd"/>
      <w:r w:rsidRPr="0090699D">
        <w:rPr>
          <w:rFonts w:ascii="Times New Roman" w:eastAsia="Batang" w:hAnsi="Times New Roman"/>
          <w:sz w:val="25"/>
          <w:szCs w:val="25"/>
          <w:lang w:eastAsia="uk-UA"/>
        </w:rPr>
        <w:t xml:space="preserve"> та на повсякденне життя).</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 xml:space="preserve">Сестра судді </w:t>
      </w:r>
      <w:r w:rsidR="00D118A0" w:rsidRPr="0090699D">
        <w:rPr>
          <w:rFonts w:ascii="Times New Roman" w:eastAsia="Batang" w:hAnsi="Times New Roman"/>
          <w:sz w:val="25"/>
          <w:szCs w:val="25"/>
          <w:lang w:eastAsia="uk-UA"/>
        </w:rPr>
        <w:t>ОСОБА_3</w:t>
      </w:r>
      <w:r w:rsidRPr="0090699D">
        <w:rPr>
          <w:rFonts w:ascii="Times New Roman" w:eastAsia="Batang" w:hAnsi="Times New Roman"/>
          <w:sz w:val="25"/>
          <w:szCs w:val="25"/>
          <w:lang w:eastAsia="uk-UA"/>
        </w:rPr>
        <w:t xml:space="preserve"> набула у власність:</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lastRenderedPageBreak/>
        <w:t>- 12 листопада 2022 року автомобіль марки «AUDI Q8» 2020 року випуску, вартістю 82</w:t>
      </w:r>
      <w:r w:rsidR="002E4E20" w:rsidRPr="0090699D">
        <w:rPr>
          <w:rFonts w:ascii="Times New Roman" w:eastAsia="Batang" w:hAnsi="Times New Roman"/>
          <w:sz w:val="25"/>
          <w:szCs w:val="25"/>
          <w:lang w:eastAsia="uk-UA"/>
        </w:rPr>
        <w:t> </w:t>
      </w:r>
      <w:r w:rsidRPr="0090699D">
        <w:rPr>
          <w:rFonts w:ascii="Times New Roman" w:eastAsia="Batang" w:hAnsi="Times New Roman"/>
          <w:sz w:val="25"/>
          <w:szCs w:val="25"/>
          <w:lang w:eastAsia="uk-UA"/>
        </w:rPr>
        <w:t>000 грн (еквівалент – 2 242 $);</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 xml:space="preserve">- 31 січня 2024 року набула садовий будинок площею 380,6 </w:t>
      </w:r>
      <w:proofErr w:type="spellStart"/>
      <w:r w:rsidRPr="0090699D">
        <w:rPr>
          <w:rFonts w:ascii="Times New Roman" w:eastAsia="Batang" w:hAnsi="Times New Roman"/>
          <w:sz w:val="25"/>
          <w:szCs w:val="25"/>
          <w:lang w:eastAsia="uk-UA"/>
        </w:rPr>
        <w:t>кв.м</w:t>
      </w:r>
      <w:proofErr w:type="spellEnd"/>
      <w:r w:rsidRPr="0090699D">
        <w:rPr>
          <w:rFonts w:ascii="Times New Roman" w:eastAsia="Batang" w:hAnsi="Times New Roman"/>
          <w:sz w:val="25"/>
          <w:szCs w:val="25"/>
          <w:lang w:eastAsia="uk-UA"/>
        </w:rPr>
        <w:t xml:space="preserve"> та земельну ділянку площею 0,1227 га (кадастровий номер </w:t>
      </w:r>
      <w:r w:rsidR="00D118A0" w:rsidRPr="0090699D">
        <w:rPr>
          <w:rFonts w:ascii="Times New Roman" w:eastAsia="Batang" w:hAnsi="Times New Roman"/>
          <w:sz w:val="25"/>
          <w:szCs w:val="25"/>
          <w:lang w:eastAsia="uk-UA"/>
        </w:rPr>
        <w:t>НОМЕР_2</w:t>
      </w:r>
      <w:r w:rsidRPr="0090699D">
        <w:rPr>
          <w:rFonts w:ascii="Times New Roman" w:eastAsia="Batang" w:hAnsi="Times New Roman"/>
          <w:sz w:val="25"/>
          <w:szCs w:val="25"/>
          <w:lang w:eastAsia="uk-UA"/>
        </w:rPr>
        <w:t xml:space="preserve">), що розташовані за </w:t>
      </w:r>
      <w:proofErr w:type="spellStart"/>
      <w:r w:rsidRPr="0090699D">
        <w:rPr>
          <w:rFonts w:ascii="Times New Roman" w:eastAsia="Batang" w:hAnsi="Times New Roman"/>
          <w:sz w:val="25"/>
          <w:szCs w:val="25"/>
          <w:lang w:eastAsia="uk-UA"/>
        </w:rPr>
        <w:t>адресою</w:t>
      </w:r>
      <w:proofErr w:type="spellEnd"/>
      <w:r w:rsidRPr="0090699D">
        <w:rPr>
          <w:rFonts w:ascii="Times New Roman" w:eastAsia="Batang" w:hAnsi="Times New Roman"/>
          <w:sz w:val="25"/>
          <w:szCs w:val="25"/>
          <w:lang w:eastAsia="uk-UA"/>
        </w:rPr>
        <w:t xml:space="preserve">: Київська обл., Обухівський р-н, м. Українка, </w:t>
      </w:r>
      <w:r w:rsidR="00D118A0" w:rsidRPr="0090699D">
        <w:rPr>
          <w:rFonts w:ascii="Times New Roman" w:eastAsia="Batang" w:hAnsi="Times New Roman"/>
          <w:sz w:val="25"/>
          <w:szCs w:val="25"/>
          <w:lang w:eastAsia="uk-UA"/>
        </w:rPr>
        <w:t>ІНФОРМАЦІЯ_2</w:t>
      </w:r>
      <w:r w:rsidRPr="0090699D">
        <w:rPr>
          <w:rFonts w:ascii="Times New Roman" w:eastAsia="Batang" w:hAnsi="Times New Roman"/>
          <w:sz w:val="25"/>
          <w:szCs w:val="25"/>
          <w:lang w:eastAsia="uk-UA"/>
        </w:rPr>
        <w:t>.</w:t>
      </w:r>
      <w:r w:rsidRPr="0090699D">
        <w:rPr>
          <w:rFonts w:ascii="Times New Roman" w:hAnsi="Times New Roman"/>
          <w:sz w:val="25"/>
          <w:szCs w:val="25"/>
        </w:rPr>
        <w:t xml:space="preserve"> </w:t>
      </w:r>
      <w:r w:rsidRPr="0090699D">
        <w:rPr>
          <w:rFonts w:ascii="Times New Roman" w:eastAsia="Batang" w:hAnsi="Times New Roman"/>
          <w:sz w:val="25"/>
          <w:szCs w:val="25"/>
          <w:lang w:eastAsia="uk-UA"/>
        </w:rPr>
        <w:t>Відповідно до договору купівлі-продажу вартість домоволодіння становить 1</w:t>
      </w:r>
      <w:r w:rsidR="002E4E20" w:rsidRPr="0090699D">
        <w:rPr>
          <w:rFonts w:ascii="Times New Roman" w:eastAsia="Batang" w:hAnsi="Times New Roman"/>
          <w:sz w:val="25"/>
          <w:szCs w:val="25"/>
          <w:lang w:eastAsia="uk-UA"/>
        </w:rPr>
        <w:t> </w:t>
      </w:r>
      <w:r w:rsidRPr="0090699D">
        <w:rPr>
          <w:rFonts w:ascii="Times New Roman" w:eastAsia="Batang" w:hAnsi="Times New Roman"/>
          <w:sz w:val="25"/>
          <w:szCs w:val="25"/>
          <w:lang w:eastAsia="uk-UA"/>
        </w:rPr>
        <w:t>131 177 грн.</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19 лютого 2024 року, через місяць після набуття зазначеного майна, сестра судді здійснила грошовий подарунок матері в розмірі 1</w:t>
      </w:r>
      <w:r w:rsidR="002E4E20" w:rsidRPr="0090699D">
        <w:rPr>
          <w:rFonts w:ascii="Times New Roman" w:eastAsia="Batang" w:hAnsi="Times New Roman"/>
          <w:sz w:val="25"/>
          <w:szCs w:val="25"/>
          <w:lang w:eastAsia="uk-UA"/>
        </w:rPr>
        <w:t> </w:t>
      </w:r>
      <w:r w:rsidRPr="0090699D">
        <w:rPr>
          <w:rFonts w:ascii="Times New Roman" w:eastAsia="Batang" w:hAnsi="Times New Roman"/>
          <w:sz w:val="25"/>
          <w:szCs w:val="25"/>
          <w:lang w:eastAsia="uk-UA"/>
        </w:rPr>
        <w:t>900</w:t>
      </w:r>
      <w:r w:rsidR="002E4E20" w:rsidRPr="0090699D">
        <w:rPr>
          <w:rFonts w:ascii="Times New Roman" w:eastAsia="Batang" w:hAnsi="Times New Roman"/>
          <w:sz w:val="25"/>
          <w:szCs w:val="25"/>
          <w:lang w:eastAsia="uk-UA"/>
        </w:rPr>
        <w:t> </w:t>
      </w:r>
      <w:r w:rsidRPr="0090699D">
        <w:rPr>
          <w:rFonts w:ascii="Times New Roman" w:eastAsia="Batang" w:hAnsi="Times New Roman"/>
          <w:sz w:val="25"/>
          <w:szCs w:val="25"/>
          <w:lang w:eastAsia="uk-UA"/>
        </w:rPr>
        <w:t>000 грн, про що зазначено в повідомленні про суттєві зміни в майновому стані від 21 лютого 2024 року.</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14 липня 2021 року сестра судді також подарувала матері 1</w:t>
      </w:r>
      <w:r w:rsidR="002E4E20" w:rsidRPr="0090699D">
        <w:rPr>
          <w:rFonts w:ascii="Times New Roman" w:eastAsia="Batang" w:hAnsi="Times New Roman"/>
          <w:sz w:val="25"/>
          <w:szCs w:val="25"/>
          <w:lang w:eastAsia="uk-UA"/>
        </w:rPr>
        <w:t> </w:t>
      </w:r>
      <w:r w:rsidRPr="0090699D">
        <w:rPr>
          <w:rFonts w:ascii="Times New Roman" w:eastAsia="Batang" w:hAnsi="Times New Roman"/>
          <w:sz w:val="25"/>
          <w:szCs w:val="25"/>
          <w:lang w:eastAsia="uk-UA"/>
        </w:rPr>
        <w:t>358</w:t>
      </w:r>
      <w:r w:rsidR="002E4E20" w:rsidRPr="0090699D">
        <w:rPr>
          <w:rFonts w:ascii="Times New Roman" w:eastAsia="Batang" w:hAnsi="Times New Roman"/>
          <w:sz w:val="25"/>
          <w:szCs w:val="25"/>
          <w:lang w:eastAsia="uk-UA"/>
        </w:rPr>
        <w:t> </w:t>
      </w:r>
      <w:r w:rsidRPr="0090699D">
        <w:rPr>
          <w:rFonts w:ascii="Times New Roman" w:eastAsia="Batang" w:hAnsi="Times New Roman"/>
          <w:sz w:val="25"/>
          <w:szCs w:val="25"/>
          <w:lang w:eastAsia="uk-UA"/>
        </w:rPr>
        <w:t>000 грн, про що зазначено в повідомленні про суттєві зміни в майновому стані від 21 липня 2021 року.</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Згідно з відомостями з Державного реєстру фізичних осіб – платників податків, дохід сестри судді за період з 2002 року до червня 2021 року становив 2</w:t>
      </w:r>
      <w:r w:rsidR="002E4E20" w:rsidRPr="0090699D">
        <w:rPr>
          <w:rFonts w:ascii="Times New Roman" w:eastAsia="Batang" w:hAnsi="Times New Roman"/>
          <w:sz w:val="25"/>
          <w:szCs w:val="25"/>
          <w:lang w:eastAsia="uk-UA"/>
        </w:rPr>
        <w:t> </w:t>
      </w:r>
      <w:r w:rsidRPr="0090699D">
        <w:rPr>
          <w:rFonts w:ascii="Times New Roman" w:eastAsia="Batang" w:hAnsi="Times New Roman"/>
          <w:sz w:val="25"/>
          <w:szCs w:val="25"/>
          <w:lang w:eastAsia="uk-UA"/>
        </w:rPr>
        <w:t>794</w:t>
      </w:r>
      <w:r w:rsidR="002E4E20" w:rsidRPr="0090699D">
        <w:rPr>
          <w:rFonts w:ascii="Times New Roman" w:eastAsia="Batang" w:hAnsi="Times New Roman"/>
          <w:sz w:val="25"/>
          <w:szCs w:val="25"/>
          <w:lang w:eastAsia="uk-UA"/>
        </w:rPr>
        <w:t> </w:t>
      </w:r>
      <w:r w:rsidRPr="0090699D">
        <w:rPr>
          <w:rFonts w:ascii="Times New Roman" w:eastAsia="Batang" w:hAnsi="Times New Roman"/>
          <w:sz w:val="25"/>
          <w:szCs w:val="25"/>
          <w:lang w:eastAsia="uk-UA"/>
        </w:rPr>
        <w:t>699 грн, за період з 2002 року до 2023 року – 3 550 481 грн (без урахування витрат на придбання майна, податки, подорожі та повсякденне життя);</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 xml:space="preserve">Теща судді </w:t>
      </w:r>
      <w:r w:rsidR="00D118A0" w:rsidRPr="0090699D">
        <w:rPr>
          <w:rFonts w:ascii="Times New Roman" w:eastAsia="Batang" w:hAnsi="Times New Roman"/>
          <w:sz w:val="25"/>
          <w:szCs w:val="25"/>
          <w:lang w:eastAsia="uk-UA"/>
        </w:rPr>
        <w:t>ОСОБА_4</w:t>
      </w:r>
      <w:r w:rsidRPr="0090699D">
        <w:rPr>
          <w:rFonts w:ascii="Times New Roman" w:eastAsia="Batang" w:hAnsi="Times New Roman"/>
          <w:sz w:val="25"/>
          <w:szCs w:val="25"/>
          <w:lang w:eastAsia="uk-UA"/>
        </w:rPr>
        <w:t xml:space="preserve"> набула у власність:</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- 15 травня 2019 року автомобіль марки «VOLKSWAGEN TIGUAN» 2018 року випуску, вартістю 1 024 500 грн (еквівалент – 39 162 $), який 10 вересня 2020 року продала судді за ціною 550 000 грн (еквівалент – 19 762 $);</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- 14 вересня 2021 року автомобіль марки «AUDI Q7» 2018 року випуску, вартістю 5 000 грн (еквівалент – 187 $), який 03 листопада 2021 року продала матері судді за ціною 1 300 000 грн (еквівалент – 49 448 $).</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Дохід тещі за період з 2012 року до 2017 року становив 1 417 061 грн (без урахування витрат на придбання майна, податки, подорожі та повсякденне життя);</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Зазначені обставини, на думку ГРД, потребують пояснень судді щодо джерел походження коштів, використаних для набуття вказаного вище майна, здійснення фінансових операцій та подарунків.</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 xml:space="preserve">4. Суддя (або члени його сім’ї, близькі родичі) допускав поведінку, що свідчить про підтримку агресивних дій інших держав проти України, </w:t>
      </w:r>
      <w:proofErr w:type="spellStart"/>
      <w:r w:rsidRPr="0090699D">
        <w:rPr>
          <w:rFonts w:ascii="Times New Roman" w:eastAsia="Batang" w:hAnsi="Times New Roman"/>
          <w:sz w:val="25"/>
          <w:szCs w:val="25"/>
          <w:lang w:eastAsia="uk-UA"/>
        </w:rPr>
        <w:t>колаборацію</w:t>
      </w:r>
      <w:proofErr w:type="spellEnd"/>
      <w:r w:rsidRPr="0090699D">
        <w:rPr>
          <w:rFonts w:ascii="Times New Roman" w:eastAsia="Batang" w:hAnsi="Times New Roman"/>
          <w:sz w:val="25"/>
          <w:szCs w:val="25"/>
          <w:lang w:eastAsia="uk-UA"/>
        </w:rPr>
        <w:t xml:space="preserve"> з представниками таких держав, окупаційної адміністрації або їх пособниками (наприклад, без нагальної потреби відвідував російську федерацію після початку збройної агресії, тимчасово окуповані території).</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 xml:space="preserve">Суддя в період з 20 грудня 2014 року до 02 січня 2015 року із дружиною здійснив авіапереліт за маршрутом Київ – </w:t>
      </w:r>
      <w:proofErr w:type="spellStart"/>
      <w:r w:rsidRPr="0090699D">
        <w:rPr>
          <w:rFonts w:ascii="Times New Roman" w:eastAsia="Batang" w:hAnsi="Times New Roman"/>
          <w:sz w:val="25"/>
          <w:szCs w:val="25"/>
          <w:lang w:eastAsia="uk-UA"/>
        </w:rPr>
        <w:t>шереметьєво</w:t>
      </w:r>
      <w:proofErr w:type="spellEnd"/>
      <w:r w:rsidRPr="0090699D">
        <w:rPr>
          <w:rFonts w:ascii="Times New Roman" w:eastAsia="Batang" w:hAnsi="Times New Roman"/>
          <w:sz w:val="25"/>
          <w:szCs w:val="25"/>
          <w:lang w:eastAsia="uk-UA"/>
        </w:rPr>
        <w:t xml:space="preserve"> – Київ. Крім того, чоловіку сестри судді належать дві квартири та нежитлове приміщення в м. Ялта, розташовані на тимчасово окупованій території Криму. Зазначені обставини потребують додаткових пояснень.</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Крім того, ГРД надала інформацію, яка сама по собі не стала підставою для висновку, але потребує пояснень судді, зокрема:</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 у серпні 2018 року суддя звернувся до Верховного Суду з позовною заявою до Вищої кваліфікаційної комісії суддів України про визнання протиправними дій щодо його оцінювання на відповідність займаній посаді судді та стягнення моральної шкоди в сумі 1</w:t>
      </w:r>
      <w:r w:rsidR="002E4E20" w:rsidRPr="0090699D">
        <w:rPr>
          <w:rFonts w:ascii="Times New Roman" w:eastAsia="Batang" w:hAnsi="Times New Roman"/>
          <w:sz w:val="25"/>
          <w:szCs w:val="25"/>
          <w:lang w:eastAsia="uk-UA"/>
        </w:rPr>
        <w:t> </w:t>
      </w:r>
      <w:r w:rsidRPr="0090699D">
        <w:rPr>
          <w:rFonts w:ascii="Times New Roman" w:eastAsia="Batang" w:hAnsi="Times New Roman"/>
          <w:sz w:val="25"/>
          <w:szCs w:val="25"/>
          <w:lang w:eastAsia="uk-UA"/>
        </w:rPr>
        <w:t>000</w:t>
      </w:r>
      <w:r w:rsidR="002E4E20" w:rsidRPr="0090699D">
        <w:rPr>
          <w:rFonts w:ascii="Times New Roman" w:eastAsia="Batang" w:hAnsi="Times New Roman"/>
          <w:sz w:val="25"/>
          <w:szCs w:val="25"/>
          <w:lang w:eastAsia="uk-UA"/>
        </w:rPr>
        <w:t> </w:t>
      </w:r>
      <w:r w:rsidRPr="0090699D">
        <w:rPr>
          <w:rFonts w:ascii="Times New Roman" w:eastAsia="Batang" w:hAnsi="Times New Roman"/>
          <w:sz w:val="25"/>
          <w:szCs w:val="25"/>
          <w:lang w:eastAsia="uk-UA"/>
        </w:rPr>
        <w:t>000 грн. Провадження у справі закрито ухвалою Касаційного адміністративного суду у складі Верховного Суду від 16 грудня 2020 року;</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 у розділі 6 «Цінне рухоме майно – транспортні засоби» Декларації за 2015 рік суддя зазначив, що набув у 2005 році автомобіль марки «TOYOTA LAND CRUISER» 2005 року випуску, але не вказав його вартості. У 2020 році задекларував дохід 515 000 грн від продажу цього автомобіля.</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 xml:space="preserve">- мати судді </w:t>
      </w:r>
      <w:r w:rsidR="00D118A0" w:rsidRPr="0090699D">
        <w:rPr>
          <w:rFonts w:ascii="Times New Roman" w:eastAsia="Batang" w:hAnsi="Times New Roman"/>
          <w:sz w:val="25"/>
          <w:szCs w:val="25"/>
          <w:lang w:eastAsia="uk-UA"/>
        </w:rPr>
        <w:t>ОСОБА_2</w:t>
      </w:r>
      <w:r w:rsidRPr="0090699D">
        <w:rPr>
          <w:rFonts w:ascii="Times New Roman" w:eastAsia="Batang" w:hAnsi="Times New Roman"/>
          <w:sz w:val="25"/>
          <w:szCs w:val="25"/>
          <w:lang w:eastAsia="uk-UA"/>
        </w:rPr>
        <w:t xml:space="preserve"> є суддею Господарського суду міста Києва, а батько </w:t>
      </w:r>
      <w:r w:rsidR="00D118A0" w:rsidRPr="0090699D">
        <w:rPr>
          <w:rFonts w:ascii="Times New Roman" w:eastAsia="Batang" w:hAnsi="Times New Roman"/>
          <w:sz w:val="25"/>
          <w:szCs w:val="25"/>
          <w:lang w:eastAsia="uk-UA"/>
        </w:rPr>
        <w:t>ОСОБА_5</w:t>
      </w:r>
      <w:r w:rsidRPr="0090699D">
        <w:rPr>
          <w:rFonts w:ascii="Times New Roman" w:eastAsia="Batang" w:hAnsi="Times New Roman"/>
          <w:sz w:val="25"/>
          <w:szCs w:val="25"/>
          <w:lang w:eastAsia="uk-UA"/>
        </w:rPr>
        <w:t xml:space="preserve"> був суддею Київського апеляційного господарського суду.</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p>
    <w:p w:rsidR="00A32F5C" w:rsidRPr="0090699D" w:rsidRDefault="00A32F5C" w:rsidP="00A32F5C">
      <w:pPr>
        <w:shd w:val="clear" w:color="auto" w:fill="FFFFFF"/>
        <w:spacing w:after="0" w:line="240" w:lineRule="auto"/>
        <w:ind w:firstLine="708"/>
        <w:jc w:val="both"/>
        <w:rPr>
          <w:rFonts w:ascii="Times New Roman" w:hAnsi="Times New Roman"/>
          <w:sz w:val="25"/>
          <w:szCs w:val="25"/>
          <w:shd w:val="clear" w:color="auto" w:fill="FFFFFF"/>
        </w:rPr>
      </w:pPr>
      <w:r w:rsidRPr="0090699D">
        <w:rPr>
          <w:rFonts w:ascii="Times New Roman" w:hAnsi="Times New Roman"/>
          <w:b/>
          <w:bCs/>
          <w:sz w:val="25"/>
          <w:szCs w:val="25"/>
        </w:rPr>
        <w:lastRenderedPageBreak/>
        <w:t>Джерела права та їх застосування.</w:t>
      </w:r>
    </w:p>
    <w:p w:rsidR="0006551B" w:rsidRPr="0090699D" w:rsidRDefault="0006551B" w:rsidP="0006551B">
      <w:pPr>
        <w:shd w:val="clear" w:color="auto" w:fill="FFFFFF"/>
        <w:spacing w:after="0" w:line="240" w:lineRule="auto"/>
        <w:ind w:firstLine="708"/>
        <w:jc w:val="both"/>
        <w:rPr>
          <w:rFonts w:ascii="Times New Roman" w:eastAsia="Times New Roman" w:hAnsi="Times New Roman"/>
          <w:color w:val="000000" w:themeColor="text1"/>
          <w:sz w:val="25"/>
          <w:szCs w:val="25"/>
          <w:lang w:eastAsia="uk-UA"/>
        </w:rPr>
      </w:pPr>
      <w:r w:rsidRPr="0090699D">
        <w:rPr>
          <w:rFonts w:ascii="Times New Roman" w:eastAsia="Times New Roman" w:hAnsi="Times New Roman"/>
          <w:color w:val="000000" w:themeColor="text1"/>
          <w:sz w:val="25"/>
          <w:szCs w:val="25"/>
          <w:lang w:eastAsia="uk-UA"/>
        </w:rPr>
        <w:t>Згідно з пунктом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06551B" w:rsidRPr="0090699D" w:rsidRDefault="0006551B" w:rsidP="0006551B">
      <w:pPr>
        <w:shd w:val="clear" w:color="auto" w:fill="FFFFFF"/>
        <w:spacing w:after="0" w:line="240" w:lineRule="auto"/>
        <w:ind w:firstLine="708"/>
        <w:jc w:val="both"/>
        <w:rPr>
          <w:rFonts w:ascii="Times New Roman" w:eastAsia="Times New Roman" w:hAnsi="Times New Roman"/>
          <w:sz w:val="25"/>
          <w:szCs w:val="25"/>
          <w:lang w:eastAsia="uk-UA"/>
        </w:rPr>
      </w:pPr>
      <w:r w:rsidRPr="0090699D">
        <w:rPr>
          <w:rFonts w:ascii="Times New Roman" w:eastAsia="Times New Roman" w:hAnsi="Times New Roman"/>
          <w:color w:val="000000" w:themeColor="text1"/>
          <w:sz w:val="25"/>
          <w:szCs w:val="25"/>
          <w:lang w:eastAsia="uk-UA"/>
        </w:rPr>
        <w:t>Пунктом 20 розділу XII «Прикінцеві та перехідні положення» Закону України «Про судоустрій і статус суддів» (далі – 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w:t>
      </w:r>
      <w:r w:rsidRPr="0090699D">
        <w:rPr>
          <w:rFonts w:ascii="Times New Roman" w:hAnsi="Times New Roman"/>
          <w:sz w:val="25"/>
          <w:szCs w:val="25"/>
        </w:rPr>
        <w:t> </w:t>
      </w:r>
      <w:r w:rsidRPr="0090699D">
        <w:rPr>
          <w:rFonts w:ascii="Times New Roman" w:eastAsia="Times New Roman" w:hAnsi="Times New Roman"/>
          <w:color w:val="000000" w:themeColor="text1"/>
          <w:sz w:val="25"/>
          <w:szCs w:val="25"/>
          <w:lang w:eastAsia="uk-UA"/>
        </w:rPr>
        <w:t xml:space="preserve">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 </w:t>
      </w:r>
      <w:r w:rsidRPr="0090699D">
        <w:rPr>
          <w:rFonts w:ascii="Times New Roman" w:eastAsia="Times New Roman" w:hAnsi="Times New Roman"/>
          <w:sz w:val="25"/>
          <w:szCs w:val="25"/>
          <w:lang w:eastAsia="uk-UA"/>
        </w:rPr>
        <w:t>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rsidR="0006551B" w:rsidRPr="0090699D" w:rsidRDefault="0006551B" w:rsidP="0006551B">
      <w:pPr>
        <w:shd w:val="clear" w:color="auto" w:fill="FFFFFF"/>
        <w:spacing w:after="0" w:line="240" w:lineRule="auto"/>
        <w:ind w:firstLine="708"/>
        <w:jc w:val="both"/>
        <w:rPr>
          <w:rStyle w:val="a7"/>
          <w:rFonts w:ascii="Times New Roman" w:eastAsia="Times New Roman" w:hAnsi="Times New Roman"/>
          <w:b w:val="0"/>
          <w:bCs w:val="0"/>
          <w:sz w:val="25"/>
          <w:szCs w:val="25"/>
          <w:lang w:eastAsia="uk-UA"/>
        </w:rPr>
      </w:pPr>
      <w:r w:rsidRPr="0090699D">
        <w:rPr>
          <w:rStyle w:val="a7"/>
          <w:rFonts w:ascii="Times New Roman" w:hAnsi="Times New Roman"/>
          <w:b w:val="0"/>
          <w:sz w:val="25"/>
          <w:szCs w:val="25"/>
        </w:rPr>
        <w:t>Відповідно до рішення Великої Палати Верховного Суду від 04 листопада 2020 року (справа № 200/9195/19-а) із запровадженням судової реформи та набранням чинності Законом України «Про судоустрій і статус суддів» для утвердження незалежності судової влади, зокрема, шляхом її деполітизації, для посилення відповідальності судової влади перед суспільством, а також для запровадження належних конституційних засад кадрового оновлення суддівського корпусу було запроваджено необхідність проходження суддями кваліфікаційного оцінювання. Запровадження кваліфікаційного оцінювання суддів було зумовлене істотною метою, що полягала у відновленні довіри до судової влади в Україні. Зміни, запроваджені в судовій системі України у зв’язку з її реформуванням, були схвалені світовою спільнотою, у тому числі Венеційською комісією (пункти 98, 99).</w:t>
      </w:r>
    </w:p>
    <w:p w:rsidR="0006551B" w:rsidRPr="0090699D" w:rsidRDefault="0006551B" w:rsidP="0006551B">
      <w:pPr>
        <w:pStyle w:val="a5"/>
        <w:ind w:firstLine="708"/>
        <w:jc w:val="both"/>
        <w:rPr>
          <w:rStyle w:val="a7"/>
          <w:rFonts w:ascii="Times New Roman" w:hAnsi="Times New Roman" w:cs="Times New Roman"/>
          <w:b w:val="0"/>
          <w:sz w:val="25"/>
          <w:szCs w:val="25"/>
        </w:rPr>
      </w:pPr>
      <w:r w:rsidRPr="0090699D">
        <w:rPr>
          <w:rStyle w:val="a7"/>
          <w:rFonts w:ascii="Times New Roman" w:hAnsi="Times New Roman" w:cs="Times New Roman"/>
          <w:b w:val="0"/>
          <w:sz w:val="25"/>
          <w:szCs w:val="25"/>
        </w:rPr>
        <w:t>Отже, функціонування судової влади, до складу суддівського корпусу якої входять судді, які не відповідають критеріям компетентності, професійної етики та доброчесності, є таким, що не відповідає зазначеним очікуванням суспільства та фактично ставить під загрозу інтереси національної безпеки, громадського порядку та захист прав і свобод людей. Іншими словами, кваліфікаційне оцінювання суддів на відповідність (невідповідність) займаній посаді є необхідним у демократичному суспільстві та відповідає нагальній суспільній потребі.</w:t>
      </w:r>
    </w:p>
    <w:p w:rsidR="0006551B" w:rsidRPr="0090699D" w:rsidRDefault="0006551B" w:rsidP="0006551B">
      <w:pPr>
        <w:pStyle w:val="a5"/>
        <w:ind w:firstLine="708"/>
        <w:jc w:val="both"/>
        <w:rPr>
          <w:rStyle w:val="a7"/>
          <w:rFonts w:ascii="Times New Roman" w:hAnsi="Times New Roman" w:cs="Times New Roman"/>
          <w:b w:val="0"/>
          <w:sz w:val="25"/>
          <w:szCs w:val="25"/>
        </w:rPr>
      </w:pPr>
      <w:r w:rsidRPr="0090699D">
        <w:rPr>
          <w:rStyle w:val="a7"/>
          <w:rFonts w:ascii="Times New Roman" w:hAnsi="Times New Roman" w:cs="Times New Roman"/>
          <w:b w:val="0"/>
          <w:sz w:val="25"/>
          <w:szCs w:val="25"/>
        </w:rPr>
        <w:t>Водночас Комісія зважає і на те, що навіть у разі, коли втручання у приватне життя здійснюється відповідно до закону, відповідає легітимній меті та є необхідним у демократичному суспільстві, встановлення невідповідності судді займаній посаді за критеріями компетентності, професійної етики або доброчесності має своїм наслідком звільнення з посади, що є доволі серйозним заходом, який може бути застосовано до особи. Однак на відміну від дисциплінарного провадження процедура кваліфікаційного оцінювання не має шкали вибору покарань, що обумовлено своєрідністю цієї процедури. Отже, застосування такого заходу, який негативно позначається на приватному житті судді, вимагає пошуку справедливої рівноваги між інтересами суспільства загалом та правом судді надалі займати посаду.</w:t>
      </w:r>
    </w:p>
    <w:p w:rsidR="0006551B" w:rsidRPr="0090699D" w:rsidRDefault="0006551B" w:rsidP="0006551B">
      <w:pPr>
        <w:pStyle w:val="a5"/>
        <w:ind w:firstLine="708"/>
        <w:jc w:val="both"/>
        <w:rPr>
          <w:rStyle w:val="a7"/>
          <w:rFonts w:ascii="Times New Roman" w:hAnsi="Times New Roman" w:cs="Times New Roman"/>
          <w:b w:val="0"/>
          <w:sz w:val="25"/>
          <w:szCs w:val="25"/>
        </w:rPr>
      </w:pPr>
      <w:r w:rsidRPr="0090699D">
        <w:rPr>
          <w:rStyle w:val="a7"/>
          <w:rFonts w:ascii="Times New Roman" w:hAnsi="Times New Roman" w:cs="Times New Roman"/>
          <w:b w:val="0"/>
          <w:sz w:val="25"/>
          <w:szCs w:val="25"/>
        </w:rPr>
        <w:t xml:space="preserve">І хоча Комісія виходить із презумпції, відповідно до якої суддя відповідає критеріям компетентності, професійної етики та доброчесності як особа, яка згідно з </w:t>
      </w:r>
      <w:proofErr w:type="spellStart"/>
      <w:r w:rsidRPr="0090699D">
        <w:rPr>
          <w:rStyle w:val="a7"/>
          <w:rFonts w:ascii="Times New Roman" w:hAnsi="Times New Roman" w:cs="Times New Roman"/>
          <w:b w:val="0"/>
          <w:sz w:val="25"/>
          <w:szCs w:val="25"/>
        </w:rPr>
        <w:t>Бангалорськими</w:t>
      </w:r>
      <w:proofErr w:type="spellEnd"/>
      <w:r w:rsidRPr="0090699D">
        <w:rPr>
          <w:rStyle w:val="a7"/>
          <w:rFonts w:ascii="Times New Roman" w:hAnsi="Times New Roman" w:cs="Times New Roman"/>
          <w:b w:val="0"/>
          <w:sz w:val="25"/>
          <w:szCs w:val="25"/>
        </w:rPr>
        <w:t xml:space="preserve"> принципами поведінки суддів за родом своєї роботи вважається гарантом верховенства права, ця презумпція є спростовною, а рівень такої відповідності підлягає з’ясуванню у процесі кваліфікаційного оцінювання судді.</w:t>
      </w:r>
    </w:p>
    <w:p w:rsidR="0006551B" w:rsidRPr="0090699D" w:rsidRDefault="0006551B" w:rsidP="0006551B">
      <w:pPr>
        <w:pStyle w:val="a5"/>
        <w:ind w:firstLine="708"/>
        <w:jc w:val="both"/>
        <w:rPr>
          <w:rStyle w:val="a7"/>
          <w:rFonts w:ascii="Times New Roman" w:hAnsi="Times New Roman" w:cs="Times New Roman"/>
          <w:b w:val="0"/>
          <w:sz w:val="25"/>
          <w:szCs w:val="25"/>
        </w:rPr>
      </w:pPr>
      <w:r w:rsidRPr="0090699D">
        <w:rPr>
          <w:rStyle w:val="a7"/>
          <w:rFonts w:ascii="Times New Roman" w:hAnsi="Times New Roman" w:cs="Times New Roman"/>
          <w:b w:val="0"/>
          <w:sz w:val="25"/>
          <w:szCs w:val="25"/>
        </w:rPr>
        <w:lastRenderedPageBreak/>
        <w:t>Процедура кваліфікаційного оцінювання на відповідність судді займаній посаді є одноразовою процедурою, спрямованою на перевірку відповідності всіх суддів критеріям компетентності (професійної, особистої, соціальної тощо), професійної етики та доброчесності з метою відновлення та підвищення суспільної довіри до судової влади в Україні, і проводиться за правилами кваліфікаційного оцінювання суддів. Ця процедура, як вже зазначалось вище, була запроваджена у відповідь на ймовірну присутність в судовій владі некомпетентних та недоброчесних суддів.</w:t>
      </w:r>
    </w:p>
    <w:p w:rsidR="0006551B" w:rsidRPr="0090699D" w:rsidRDefault="0006551B" w:rsidP="0006551B">
      <w:pPr>
        <w:pStyle w:val="a5"/>
        <w:ind w:firstLine="708"/>
        <w:jc w:val="both"/>
        <w:rPr>
          <w:rStyle w:val="a7"/>
          <w:rFonts w:ascii="Times New Roman" w:hAnsi="Times New Roman" w:cs="Times New Roman"/>
          <w:b w:val="0"/>
          <w:sz w:val="25"/>
          <w:szCs w:val="25"/>
        </w:rPr>
      </w:pPr>
      <w:r w:rsidRPr="0090699D">
        <w:rPr>
          <w:rStyle w:val="a7"/>
          <w:rFonts w:ascii="Times New Roman" w:hAnsi="Times New Roman" w:cs="Times New Roman"/>
          <w:b w:val="0"/>
          <w:sz w:val="25"/>
          <w:szCs w:val="25"/>
        </w:rPr>
        <w:t>Відповідно до частини дев’ятої статті 69 Закону кандидат на посаду судді відповідає критерію доброчесності, якщо відсутні обґрунтовані сумніви у його незалежності, чесності, неупередженості, непідкупності, сумлінності, у дотриманні ним етичних норм, у його бездоганній поведінці у професійній діяльності та особистому житті, а також щодо законності джерел походження його майна, відповідності рівня життя кандидата на посаду судді або членів його сім’ї задекларованим доходам, відповідності способу життя кандидата на посаду судді його попередньому статусу.</w:t>
      </w:r>
    </w:p>
    <w:p w:rsidR="0006551B" w:rsidRPr="0090699D" w:rsidRDefault="0006551B" w:rsidP="0006551B">
      <w:pPr>
        <w:pStyle w:val="a5"/>
        <w:ind w:firstLine="708"/>
        <w:jc w:val="both"/>
        <w:rPr>
          <w:rStyle w:val="a7"/>
          <w:rFonts w:ascii="Times New Roman" w:hAnsi="Times New Roman" w:cs="Times New Roman"/>
          <w:b w:val="0"/>
          <w:sz w:val="25"/>
          <w:szCs w:val="25"/>
        </w:rPr>
      </w:pPr>
      <w:r w:rsidRPr="0090699D">
        <w:rPr>
          <w:rStyle w:val="a7"/>
          <w:rFonts w:ascii="Times New Roman" w:hAnsi="Times New Roman" w:cs="Times New Roman"/>
          <w:b w:val="0"/>
          <w:sz w:val="25"/>
          <w:szCs w:val="25"/>
        </w:rPr>
        <w:t xml:space="preserve">Згідно з частиною першою статті 88 Закону Вища кваліфікаційна комісія суддів України ухвалює мотивоване рішення про підтвердження або </w:t>
      </w:r>
      <w:proofErr w:type="spellStart"/>
      <w:r w:rsidRPr="0090699D">
        <w:rPr>
          <w:rStyle w:val="a7"/>
          <w:rFonts w:ascii="Times New Roman" w:hAnsi="Times New Roman" w:cs="Times New Roman"/>
          <w:b w:val="0"/>
          <w:sz w:val="25"/>
          <w:szCs w:val="25"/>
        </w:rPr>
        <w:t>непідтвердження</w:t>
      </w:r>
      <w:proofErr w:type="spellEnd"/>
      <w:r w:rsidRPr="0090699D">
        <w:rPr>
          <w:rStyle w:val="a7"/>
          <w:rFonts w:ascii="Times New Roman" w:hAnsi="Times New Roman" w:cs="Times New Roman"/>
          <w:b w:val="0"/>
          <w:sz w:val="25"/>
          <w:szCs w:val="25"/>
        </w:rPr>
        <w:t xml:space="preserve"> здатності судді (кандидата на посаду судді) здійснювати правосуддя у відповідному суді.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rsidR="0006551B" w:rsidRPr="0090699D" w:rsidRDefault="0006551B" w:rsidP="0006551B">
      <w:pPr>
        <w:pStyle w:val="a5"/>
        <w:ind w:firstLine="708"/>
        <w:jc w:val="both"/>
        <w:rPr>
          <w:rFonts w:ascii="Times New Roman" w:eastAsia="Arsenal" w:hAnsi="Times New Roman" w:cs="Times New Roman"/>
          <w:sz w:val="25"/>
          <w:szCs w:val="25"/>
        </w:rPr>
      </w:pPr>
      <w:r w:rsidRPr="0090699D">
        <w:rPr>
          <w:rFonts w:ascii="Times New Roman" w:eastAsia="Times New Roman" w:hAnsi="Times New Roman" w:cs="Times New Roman"/>
          <w:sz w:val="25"/>
          <w:szCs w:val="25"/>
        </w:rPr>
        <w:t xml:space="preserve">Пунктом 124 Регламенту Вищої кваліфікаційної комісії суддів України, затвердженого рішенням Вищої кваліфікаційної комісії суддів України від 13 жовтня 2016 року № 81/зп-16 (у редакції рішення Вищої кваліфікаційної комісії суддів України від 19 жовтня 2023 року № 119/зп-23, зі змінами) (далі – Регламент), визначено, що рішення про підтвердження здатності судді (кандидата на посаду судді) здійснювати правосуддя у відповідному суді (відповідність судді займаній посаді), за наявності висновку ГРД, приймається Комісією у пленарному складі згідно з абзацом другим частини першої статті 88 Закону. </w:t>
      </w:r>
      <w:r w:rsidRPr="0090699D">
        <w:rPr>
          <w:rFonts w:ascii="Times New Roman" w:eastAsia="Arsenal" w:hAnsi="Times New Roman" w:cs="Times New Roman"/>
          <w:sz w:val="25"/>
          <w:szCs w:val="25"/>
        </w:rPr>
        <w:t>Відповідно до пункту 126 Регламенту в засіданні Комісії у пленарному складі з підстави, визначеної абзацом другим частини першої статті 88 Закону, розгляду підлягають рішення Комісії, ухвалені у складі колегії, про оцінювання судді (кандидата на посаду судді) на відповідність критеріям, визначеним законом, висновок ГРД, пояснення судді (кандидата на посаду судді), інші обставини, документи та матеріали.</w:t>
      </w:r>
    </w:p>
    <w:p w:rsidR="0006551B" w:rsidRPr="0090699D" w:rsidRDefault="0006551B" w:rsidP="0006551B">
      <w:pPr>
        <w:pStyle w:val="a5"/>
        <w:ind w:firstLine="708"/>
        <w:jc w:val="both"/>
        <w:rPr>
          <w:rFonts w:ascii="Times New Roman" w:eastAsia="Arsenal" w:hAnsi="Times New Roman" w:cs="Times New Roman"/>
          <w:sz w:val="25"/>
          <w:szCs w:val="25"/>
        </w:rPr>
      </w:pPr>
      <w:r w:rsidRPr="0090699D">
        <w:rPr>
          <w:rFonts w:ascii="Times New Roman" w:eastAsia="Arsenal" w:hAnsi="Times New Roman" w:cs="Times New Roman"/>
          <w:sz w:val="25"/>
          <w:szCs w:val="25"/>
        </w:rPr>
        <w:t>Пунктом 128 Регламенту передбачено, що за результатами засідання у пленарному складі з підстави, визначеної абзацом другим частини першої статті 88 Закону, Комісія ухвалює одне з таких рішень:</w:t>
      </w:r>
    </w:p>
    <w:p w:rsidR="0006551B" w:rsidRPr="0090699D" w:rsidRDefault="0006551B" w:rsidP="0006551B">
      <w:pPr>
        <w:pStyle w:val="a5"/>
        <w:ind w:firstLine="708"/>
        <w:jc w:val="both"/>
        <w:rPr>
          <w:rFonts w:ascii="Times New Roman" w:eastAsia="Arsenal" w:hAnsi="Times New Roman" w:cs="Times New Roman"/>
          <w:sz w:val="25"/>
          <w:szCs w:val="25"/>
        </w:rPr>
      </w:pPr>
      <w:r w:rsidRPr="0090699D">
        <w:rPr>
          <w:rFonts w:ascii="Times New Roman" w:eastAsia="Arsenal" w:hAnsi="Times New Roman" w:cs="Times New Roman"/>
          <w:sz w:val="25"/>
          <w:szCs w:val="25"/>
        </w:rPr>
        <w:t>- про підтвердження здатності судді (кандидата на посаду судді) здійснювати правосуддя у відповідному суді (відповідності судді займаній посаді);</w:t>
      </w:r>
    </w:p>
    <w:p w:rsidR="0006551B" w:rsidRPr="0090699D" w:rsidRDefault="0006551B" w:rsidP="0006551B">
      <w:pPr>
        <w:pStyle w:val="a5"/>
        <w:ind w:firstLine="708"/>
        <w:jc w:val="both"/>
        <w:rPr>
          <w:rFonts w:ascii="Times New Roman" w:eastAsia="Arsenal" w:hAnsi="Times New Roman" w:cs="Times New Roman"/>
          <w:sz w:val="25"/>
          <w:szCs w:val="25"/>
        </w:rPr>
      </w:pPr>
      <w:r w:rsidRPr="0090699D">
        <w:rPr>
          <w:rFonts w:ascii="Times New Roman" w:eastAsia="Arsenal" w:hAnsi="Times New Roman" w:cs="Times New Roman"/>
          <w:sz w:val="25"/>
          <w:szCs w:val="25"/>
        </w:rPr>
        <w:t xml:space="preserve">- про </w:t>
      </w:r>
      <w:proofErr w:type="spellStart"/>
      <w:r w:rsidRPr="0090699D">
        <w:rPr>
          <w:rFonts w:ascii="Times New Roman" w:eastAsia="Arsenal" w:hAnsi="Times New Roman" w:cs="Times New Roman"/>
          <w:sz w:val="25"/>
          <w:szCs w:val="25"/>
        </w:rPr>
        <w:t>непідтвердження</w:t>
      </w:r>
      <w:proofErr w:type="spellEnd"/>
      <w:r w:rsidRPr="0090699D">
        <w:rPr>
          <w:rFonts w:ascii="Times New Roman" w:eastAsia="Arsenal" w:hAnsi="Times New Roman" w:cs="Times New Roman"/>
          <w:sz w:val="25"/>
          <w:szCs w:val="25"/>
        </w:rPr>
        <w:t xml:space="preserve"> здатності судді (кандидата на посаду судді) здійснювати правосуддя у відповідному суді (невідповідність судді займаній посаді та внесення подання до Вищої ради правосуддя про звільнення судді з посади).</w:t>
      </w:r>
    </w:p>
    <w:p w:rsidR="0006551B" w:rsidRPr="0090699D" w:rsidRDefault="0006551B" w:rsidP="0006551B">
      <w:pPr>
        <w:pStyle w:val="a5"/>
        <w:ind w:firstLine="708"/>
        <w:jc w:val="both"/>
        <w:rPr>
          <w:rFonts w:ascii="Times New Roman" w:eastAsia="Arsenal" w:hAnsi="Times New Roman" w:cs="Times New Roman"/>
          <w:sz w:val="25"/>
          <w:szCs w:val="25"/>
        </w:rPr>
      </w:pPr>
      <w:r w:rsidRPr="0090699D">
        <w:rPr>
          <w:rFonts w:ascii="Times New Roman" w:eastAsia="Arsenal" w:hAnsi="Times New Roman" w:cs="Times New Roman"/>
          <w:sz w:val="25"/>
          <w:szCs w:val="25"/>
        </w:rPr>
        <w:t xml:space="preserve">Пунктом 34 розділу ІІІ «Порядок проведення кваліфікаційного оцінювання»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затвердженого рішенням Комісії від 03 листопада 2016 року № 143/зп-16 (у редакції рішення Комісії від 13 лютого 2018 року № 20/зп-18, зі змінами), передбачено, що рішення Комісії, ухвалене за результатами кваліфікаційного оцінювання, має містити підстави його </w:t>
      </w:r>
      <w:r w:rsidRPr="0090699D">
        <w:rPr>
          <w:rFonts w:ascii="Times New Roman" w:eastAsia="Arsenal" w:hAnsi="Times New Roman" w:cs="Times New Roman"/>
          <w:sz w:val="25"/>
          <w:szCs w:val="25"/>
        </w:rPr>
        <w:lastRenderedPageBreak/>
        <w:t xml:space="preserve">ухвалення або мотиви, з яких Комісія дійшла таких висновків, а за наявності висновку Громадської ради доброчесності про </w:t>
      </w:r>
      <w:proofErr w:type="spellStart"/>
      <w:r w:rsidRPr="0090699D">
        <w:rPr>
          <w:rFonts w:ascii="Times New Roman" w:eastAsia="Arsenal" w:hAnsi="Times New Roman" w:cs="Times New Roman"/>
          <w:sz w:val="25"/>
          <w:szCs w:val="25"/>
        </w:rPr>
        <w:t>непідтвердження</w:t>
      </w:r>
      <w:proofErr w:type="spellEnd"/>
      <w:r w:rsidRPr="0090699D">
        <w:rPr>
          <w:rFonts w:ascii="Times New Roman" w:eastAsia="Arsenal" w:hAnsi="Times New Roman" w:cs="Times New Roman"/>
          <w:sz w:val="25"/>
          <w:szCs w:val="25"/>
        </w:rPr>
        <w:t xml:space="preserve"> відповідності судді критеріям професійної етики та доброчесності – також мотиви його прийняття або відхилення.</w:t>
      </w:r>
    </w:p>
    <w:p w:rsidR="0006551B" w:rsidRPr="0090699D" w:rsidRDefault="0006551B" w:rsidP="0006551B">
      <w:pPr>
        <w:spacing w:after="0" w:line="240" w:lineRule="auto"/>
        <w:ind w:firstLine="709"/>
        <w:jc w:val="both"/>
        <w:rPr>
          <w:rFonts w:ascii="Times New Roman" w:hAnsi="Times New Roman"/>
          <w:sz w:val="25"/>
          <w:szCs w:val="25"/>
        </w:rPr>
      </w:pPr>
      <w:r w:rsidRPr="0090699D">
        <w:rPr>
          <w:rFonts w:ascii="Times New Roman" w:hAnsi="Times New Roman"/>
          <w:sz w:val="25"/>
          <w:szCs w:val="25"/>
        </w:rPr>
        <w:t>Відповідно до абзацу шостого пункту 13 розділу III «Прикінцеві та перехідні положення» Закону України «Про Вищу раду правосуддя» від 21 грудня 2016 року № 1798-VIII за результатами кваліфікаційного оцінювання суддя, призначений на посаду строком на п’ять років до набрання чинності Законом України «Про внесення змін до Конституції України (щодо правосуддя)», повноваження якого припинилися із закінченням строку, на який його було призначено, за поданням Вищої ради правосуддя та</w:t>
      </w:r>
      <w:r w:rsidRPr="0090699D">
        <w:rPr>
          <w:rFonts w:ascii="Times New Roman" w:hAnsi="Times New Roman"/>
          <w:sz w:val="56"/>
          <w:szCs w:val="56"/>
        </w:rPr>
        <w:t xml:space="preserve"> </w:t>
      </w:r>
      <w:r w:rsidRPr="0090699D">
        <w:rPr>
          <w:rFonts w:ascii="Times New Roman" w:hAnsi="Times New Roman"/>
          <w:sz w:val="25"/>
          <w:szCs w:val="25"/>
        </w:rPr>
        <w:t>за</w:t>
      </w:r>
      <w:r w:rsidRPr="0090699D">
        <w:rPr>
          <w:rFonts w:ascii="Times New Roman" w:hAnsi="Times New Roman"/>
          <w:sz w:val="56"/>
          <w:szCs w:val="56"/>
        </w:rPr>
        <w:t xml:space="preserve"> </w:t>
      </w:r>
      <w:r w:rsidRPr="0090699D">
        <w:rPr>
          <w:rFonts w:ascii="Times New Roman" w:hAnsi="Times New Roman"/>
          <w:sz w:val="25"/>
          <w:szCs w:val="25"/>
        </w:rPr>
        <w:t>умови</w:t>
      </w:r>
      <w:r w:rsidRPr="0090699D">
        <w:rPr>
          <w:rFonts w:ascii="Times New Roman" w:hAnsi="Times New Roman"/>
          <w:sz w:val="56"/>
          <w:szCs w:val="56"/>
        </w:rPr>
        <w:t xml:space="preserve"> </w:t>
      </w:r>
      <w:r w:rsidRPr="0090699D">
        <w:rPr>
          <w:rFonts w:ascii="Times New Roman" w:hAnsi="Times New Roman"/>
          <w:sz w:val="25"/>
          <w:szCs w:val="25"/>
        </w:rPr>
        <w:t>підтвердження</w:t>
      </w:r>
      <w:r w:rsidRPr="0090699D">
        <w:rPr>
          <w:rFonts w:ascii="Times New Roman" w:hAnsi="Times New Roman"/>
          <w:sz w:val="56"/>
          <w:szCs w:val="56"/>
        </w:rPr>
        <w:t xml:space="preserve"> </w:t>
      </w:r>
      <w:r w:rsidRPr="0090699D">
        <w:rPr>
          <w:rFonts w:ascii="Times New Roman" w:hAnsi="Times New Roman"/>
          <w:sz w:val="25"/>
          <w:szCs w:val="25"/>
        </w:rPr>
        <w:t>відповідності</w:t>
      </w:r>
      <w:r w:rsidRPr="0090699D">
        <w:rPr>
          <w:rFonts w:ascii="Times New Roman" w:hAnsi="Times New Roman"/>
          <w:sz w:val="56"/>
          <w:szCs w:val="56"/>
        </w:rPr>
        <w:t xml:space="preserve"> </w:t>
      </w:r>
      <w:r w:rsidRPr="0090699D">
        <w:rPr>
          <w:rFonts w:ascii="Times New Roman" w:hAnsi="Times New Roman"/>
          <w:sz w:val="25"/>
          <w:szCs w:val="25"/>
        </w:rPr>
        <w:t>цій</w:t>
      </w:r>
      <w:r w:rsidRPr="0090699D">
        <w:rPr>
          <w:rFonts w:ascii="Times New Roman" w:hAnsi="Times New Roman"/>
          <w:sz w:val="56"/>
          <w:szCs w:val="56"/>
        </w:rPr>
        <w:t xml:space="preserve"> </w:t>
      </w:r>
      <w:r w:rsidRPr="0090699D">
        <w:rPr>
          <w:rFonts w:ascii="Times New Roman" w:hAnsi="Times New Roman"/>
          <w:sz w:val="25"/>
          <w:szCs w:val="25"/>
        </w:rPr>
        <w:t>посаді</w:t>
      </w:r>
      <w:r w:rsidRPr="0090699D">
        <w:rPr>
          <w:rFonts w:ascii="Times New Roman" w:hAnsi="Times New Roman"/>
          <w:sz w:val="56"/>
          <w:szCs w:val="56"/>
        </w:rPr>
        <w:t xml:space="preserve"> </w:t>
      </w:r>
      <w:r w:rsidRPr="0090699D">
        <w:rPr>
          <w:rFonts w:ascii="Times New Roman" w:hAnsi="Times New Roman"/>
          <w:sz w:val="25"/>
          <w:szCs w:val="25"/>
        </w:rPr>
        <w:t>згідно</w:t>
      </w:r>
      <w:r w:rsidRPr="0090699D">
        <w:rPr>
          <w:rFonts w:ascii="Times New Roman" w:hAnsi="Times New Roman"/>
          <w:sz w:val="56"/>
          <w:szCs w:val="56"/>
        </w:rPr>
        <w:t xml:space="preserve"> </w:t>
      </w:r>
      <w:r w:rsidRPr="0090699D">
        <w:rPr>
          <w:rFonts w:ascii="Times New Roman" w:hAnsi="Times New Roman"/>
          <w:sz w:val="25"/>
          <w:szCs w:val="25"/>
        </w:rPr>
        <w:t>з</w:t>
      </w:r>
      <w:r w:rsidRPr="0090699D">
        <w:rPr>
          <w:rFonts w:ascii="Times New Roman" w:hAnsi="Times New Roman"/>
          <w:sz w:val="56"/>
          <w:szCs w:val="56"/>
        </w:rPr>
        <w:t xml:space="preserve"> </w:t>
      </w:r>
      <w:r w:rsidRPr="0090699D">
        <w:rPr>
          <w:rFonts w:ascii="Times New Roman" w:hAnsi="Times New Roman"/>
          <w:sz w:val="25"/>
          <w:szCs w:val="25"/>
        </w:rPr>
        <w:t>підпунктами</w:t>
      </w:r>
      <w:r w:rsidRPr="0090699D">
        <w:rPr>
          <w:rFonts w:ascii="Times New Roman" w:hAnsi="Times New Roman"/>
          <w:sz w:val="56"/>
          <w:szCs w:val="56"/>
        </w:rPr>
        <w:t xml:space="preserve"> </w:t>
      </w:r>
      <w:r w:rsidRPr="0090699D">
        <w:rPr>
          <w:rFonts w:ascii="Times New Roman" w:hAnsi="Times New Roman"/>
          <w:sz w:val="25"/>
          <w:szCs w:val="25"/>
        </w:rPr>
        <w:t>2</w:t>
      </w:r>
      <w:r w:rsidRPr="0090699D">
        <w:rPr>
          <w:rFonts w:ascii="Times New Roman" w:hAnsi="Times New Roman"/>
          <w:sz w:val="56"/>
          <w:szCs w:val="56"/>
        </w:rPr>
        <w:t xml:space="preserve"> </w:t>
      </w:r>
      <w:r w:rsidRPr="0090699D">
        <w:rPr>
          <w:rFonts w:ascii="Times New Roman" w:hAnsi="Times New Roman"/>
          <w:sz w:val="25"/>
          <w:szCs w:val="25"/>
        </w:rPr>
        <w:t>та</w:t>
      </w:r>
      <w:r w:rsidRPr="0090699D">
        <w:rPr>
          <w:rFonts w:ascii="Times New Roman" w:hAnsi="Times New Roman"/>
          <w:sz w:val="56"/>
          <w:szCs w:val="56"/>
        </w:rPr>
        <w:t xml:space="preserve"> </w:t>
      </w:r>
      <w:r w:rsidRPr="0090699D">
        <w:rPr>
          <w:rFonts w:ascii="Times New Roman" w:hAnsi="Times New Roman"/>
          <w:sz w:val="25"/>
          <w:szCs w:val="25"/>
        </w:rPr>
        <w:t>4</w:t>
      </w:r>
      <w:r w:rsidRPr="0090699D">
        <w:rPr>
          <w:rFonts w:ascii="Times New Roman" w:hAnsi="Times New Roman"/>
          <w:sz w:val="56"/>
          <w:szCs w:val="56"/>
        </w:rPr>
        <w:t xml:space="preserve"> </w:t>
      </w:r>
      <w:r w:rsidRPr="0090699D">
        <w:rPr>
          <w:rFonts w:ascii="Times New Roman" w:hAnsi="Times New Roman"/>
          <w:sz w:val="25"/>
          <w:szCs w:val="25"/>
        </w:rPr>
        <w:t>пункту 16-1 розділу XV «Перехідні положення» Конституції України може бути призначений на посаду судді до суду, до якого він був призначений або переведений (крім тимчасового переведення шляхом відрядження) на день припинення повноважень.</w:t>
      </w:r>
    </w:p>
    <w:p w:rsidR="0006551B" w:rsidRPr="0090699D" w:rsidRDefault="0006551B" w:rsidP="0006551B">
      <w:pPr>
        <w:spacing w:after="0" w:line="240" w:lineRule="auto"/>
        <w:ind w:firstLine="709"/>
        <w:jc w:val="both"/>
        <w:rPr>
          <w:rFonts w:ascii="Times New Roman" w:hAnsi="Times New Roman"/>
          <w:sz w:val="25"/>
          <w:szCs w:val="25"/>
        </w:rPr>
      </w:pPr>
      <w:r w:rsidRPr="0090699D">
        <w:rPr>
          <w:rFonts w:ascii="Times New Roman" w:hAnsi="Times New Roman"/>
          <w:sz w:val="25"/>
          <w:szCs w:val="25"/>
        </w:rPr>
        <w:t>Положеннями частини другої статті 36 Закону України «Про Вищу раду правосуддя» встановлено, що Вища рада правосуддя ухвалює рішення щодо внесення Президентові України подання про призначення судді на посаду за результатами розгляду рекомендації Вищої кваліфікаційної комісії суддів України.</w:t>
      </w:r>
    </w:p>
    <w:p w:rsidR="00A32F5C" w:rsidRPr="0090699D" w:rsidRDefault="00A32F5C" w:rsidP="00A32F5C">
      <w:pPr>
        <w:shd w:val="clear" w:color="auto" w:fill="FFFFFF"/>
        <w:spacing w:after="0" w:line="240" w:lineRule="auto"/>
        <w:ind w:firstLine="708"/>
        <w:jc w:val="both"/>
        <w:rPr>
          <w:rFonts w:ascii="Times New Roman" w:hAnsi="Times New Roman"/>
          <w:b/>
          <w:sz w:val="25"/>
          <w:szCs w:val="25"/>
          <w:shd w:val="clear" w:color="auto" w:fill="FFFFFF"/>
        </w:rPr>
      </w:pPr>
    </w:p>
    <w:p w:rsidR="007B61F6" w:rsidRPr="0090699D" w:rsidRDefault="007B61F6" w:rsidP="00A32F5C">
      <w:pPr>
        <w:shd w:val="clear" w:color="auto" w:fill="FFFFFF"/>
        <w:spacing w:after="0" w:line="240" w:lineRule="auto"/>
        <w:ind w:firstLine="708"/>
        <w:jc w:val="both"/>
        <w:rPr>
          <w:rFonts w:ascii="Times New Roman" w:hAnsi="Times New Roman"/>
          <w:b/>
          <w:sz w:val="25"/>
          <w:szCs w:val="25"/>
          <w:shd w:val="clear" w:color="auto" w:fill="FFFFFF"/>
        </w:rPr>
      </w:pPr>
      <w:r w:rsidRPr="0090699D">
        <w:rPr>
          <w:rFonts w:ascii="Times New Roman" w:hAnsi="Times New Roman"/>
          <w:b/>
          <w:sz w:val="25"/>
          <w:szCs w:val="25"/>
          <w:shd w:val="clear" w:color="auto" w:fill="FFFFFF"/>
        </w:rPr>
        <w:t>Мотиви, якими керується Комісія при ухваленні рішення.</w:t>
      </w:r>
    </w:p>
    <w:p w:rsidR="00AB51DB" w:rsidRPr="0090699D" w:rsidRDefault="00905817" w:rsidP="00AB51DB">
      <w:pPr>
        <w:shd w:val="clear" w:color="auto" w:fill="FFFFFF"/>
        <w:spacing w:after="0" w:line="240" w:lineRule="auto"/>
        <w:ind w:firstLine="708"/>
        <w:jc w:val="both"/>
        <w:rPr>
          <w:rFonts w:ascii="Times New Roman" w:hAnsi="Times New Roman"/>
          <w:sz w:val="25"/>
          <w:szCs w:val="25"/>
          <w:shd w:val="clear" w:color="auto" w:fill="FFFFFF"/>
        </w:rPr>
      </w:pPr>
      <w:r w:rsidRPr="0090699D">
        <w:rPr>
          <w:rFonts w:ascii="Times New Roman" w:hAnsi="Times New Roman"/>
          <w:sz w:val="25"/>
          <w:szCs w:val="25"/>
          <w:shd w:val="clear" w:color="auto" w:fill="FFFFFF"/>
        </w:rPr>
        <w:t xml:space="preserve">Рішенням Комісії у складі колегії від 13 лютого 2025 року № 19/ко-25 визначено, що суддя Святошинського районного суду міста Києва Макаренко В.В. за результатами кваліфікаційного оцінювання на відповідність займаній посаді набрав 670,625 </w:t>
      </w:r>
      <w:proofErr w:type="spellStart"/>
      <w:r w:rsidRPr="0090699D">
        <w:rPr>
          <w:rFonts w:ascii="Times New Roman" w:hAnsi="Times New Roman"/>
          <w:sz w:val="25"/>
          <w:szCs w:val="25"/>
          <w:shd w:val="clear" w:color="auto" w:fill="FFFFFF"/>
        </w:rPr>
        <w:t>бала</w:t>
      </w:r>
      <w:proofErr w:type="spellEnd"/>
      <w:r w:rsidRPr="0090699D">
        <w:rPr>
          <w:rFonts w:ascii="Times New Roman" w:hAnsi="Times New Roman"/>
          <w:sz w:val="25"/>
          <w:szCs w:val="25"/>
          <w:shd w:val="clear" w:color="auto" w:fill="FFFFFF"/>
        </w:rPr>
        <w:t>, що становить більше 67 відсотків від суми максимально можливих балів.</w:t>
      </w:r>
    </w:p>
    <w:p w:rsidR="00AB51DB" w:rsidRPr="0090699D" w:rsidRDefault="00AB51DB" w:rsidP="007B61F6">
      <w:pPr>
        <w:shd w:val="clear" w:color="auto" w:fill="FFFFFF"/>
        <w:spacing w:after="0" w:line="240" w:lineRule="auto"/>
        <w:ind w:firstLine="708"/>
        <w:jc w:val="both"/>
        <w:rPr>
          <w:rFonts w:ascii="Times New Roman" w:hAnsi="Times New Roman"/>
          <w:sz w:val="25"/>
          <w:szCs w:val="25"/>
          <w:shd w:val="clear" w:color="auto" w:fill="FFFFFF"/>
        </w:rPr>
      </w:pPr>
      <w:r w:rsidRPr="0090699D">
        <w:rPr>
          <w:rFonts w:ascii="Times New Roman" w:hAnsi="Times New Roman"/>
          <w:sz w:val="25"/>
          <w:szCs w:val="25"/>
          <w:shd w:val="clear" w:color="auto" w:fill="FFFFFF"/>
        </w:rPr>
        <w:t xml:space="preserve">На розгляд Вищої кваліфікаційної комісії суддів України у пленарному складі </w:t>
      </w:r>
      <w:proofErr w:type="spellStart"/>
      <w:r w:rsidRPr="0090699D">
        <w:rPr>
          <w:rFonts w:ascii="Times New Roman" w:hAnsi="Times New Roman"/>
          <w:sz w:val="25"/>
          <w:szCs w:val="25"/>
          <w:shd w:val="clear" w:color="auto" w:fill="FFFFFF"/>
        </w:rPr>
        <w:t>внесено</w:t>
      </w:r>
      <w:proofErr w:type="spellEnd"/>
      <w:r w:rsidRPr="0090699D">
        <w:rPr>
          <w:rFonts w:ascii="Times New Roman" w:hAnsi="Times New Roman"/>
          <w:sz w:val="25"/>
          <w:szCs w:val="25"/>
          <w:shd w:val="clear" w:color="auto" w:fill="FFFFFF"/>
        </w:rPr>
        <w:t xml:space="preserve"> питання щодо відповідності судді Святошинського районного суду міста Києва Макаренка В.В. займаній посаді.</w:t>
      </w:r>
    </w:p>
    <w:p w:rsidR="007B61F6" w:rsidRPr="0090699D" w:rsidRDefault="007B61F6" w:rsidP="007B61F6">
      <w:pPr>
        <w:shd w:val="clear" w:color="auto" w:fill="FFFFFF"/>
        <w:spacing w:after="0" w:line="240" w:lineRule="auto"/>
        <w:ind w:firstLine="708"/>
        <w:jc w:val="both"/>
        <w:rPr>
          <w:rFonts w:ascii="Times New Roman" w:hAnsi="Times New Roman"/>
          <w:sz w:val="25"/>
          <w:szCs w:val="25"/>
          <w:shd w:val="clear" w:color="auto" w:fill="FFFFFF"/>
        </w:rPr>
      </w:pPr>
      <w:r w:rsidRPr="0090699D">
        <w:rPr>
          <w:rFonts w:ascii="Times New Roman" w:hAnsi="Times New Roman"/>
          <w:sz w:val="25"/>
          <w:szCs w:val="25"/>
          <w:shd w:val="clear" w:color="auto" w:fill="FFFFFF"/>
        </w:rPr>
        <w:t xml:space="preserve">Рішення обґрунтовано тим, що </w:t>
      </w:r>
      <w:r w:rsidR="00AB51DB" w:rsidRPr="0090699D">
        <w:rPr>
          <w:rFonts w:ascii="Times New Roman" w:hAnsi="Times New Roman"/>
          <w:sz w:val="25"/>
          <w:szCs w:val="25"/>
          <w:shd w:val="clear" w:color="auto" w:fill="FFFFFF"/>
        </w:rPr>
        <w:t xml:space="preserve">Макаренко В.В. </w:t>
      </w:r>
      <w:r w:rsidRPr="0090699D">
        <w:rPr>
          <w:rFonts w:ascii="Times New Roman" w:hAnsi="Times New Roman"/>
          <w:sz w:val="25"/>
          <w:szCs w:val="25"/>
          <w:shd w:val="clear" w:color="auto" w:fill="FFFFFF"/>
        </w:rPr>
        <w:t>скла</w:t>
      </w:r>
      <w:r w:rsidR="00AB51DB" w:rsidRPr="0090699D">
        <w:rPr>
          <w:rFonts w:ascii="Times New Roman" w:hAnsi="Times New Roman"/>
          <w:sz w:val="25"/>
          <w:szCs w:val="25"/>
          <w:shd w:val="clear" w:color="auto" w:fill="FFFFFF"/>
        </w:rPr>
        <w:t>в</w:t>
      </w:r>
      <w:r w:rsidRPr="0090699D">
        <w:rPr>
          <w:rFonts w:ascii="Times New Roman" w:hAnsi="Times New Roman"/>
          <w:sz w:val="25"/>
          <w:szCs w:val="25"/>
          <w:shd w:val="clear" w:color="auto" w:fill="FFFFFF"/>
        </w:rPr>
        <w:t xml:space="preserve"> анонімне письмове тестування, за результатами якого</w:t>
      </w:r>
      <w:r w:rsidRPr="0090699D">
        <w:rPr>
          <w:rFonts w:ascii="Times New Roman" w:hAnsi="Times New Roman"/>
          <w:b/>
          <w:sz w:val="25"/>
          <w:szCs w:val="25"/>
          <w:shd w:val="clear" w:color="auto" w:fill="FFFFFF"/>
        </w:rPr>
        <w:t xml:space="preserve"> </w:t>
      </w:r>
      <w:r w:rsidRPr="0090699D">
        <w:rPr>
          <w:rFonts w:ascii="Times New Roman" w:hAnsi="Times New Roman"/>
          <w:sz w:val="25"/>
          <w:szCs w:val="25"/>
          <w:shd w:val="clear" w:color="auto" w:fill="FFFFFF"/>
        </w:rPr>
        <w:t>набра</w:t>
      </w:r>
      <w:r w:rsidR="00AB51DB" w:rsidRPr="0090699D">
        <w:rPr>
          <w:rFonts w:ascii="Times New Roman" w:hAnsi="Times New Roman"/>
          <w:sz w:val="25"/>
          <w:szCs w:val="25"/>
          <w:shd w:val="clear" w:color="auto" w:fill="FFFFFF"/>
        </w:rPr>
        <w:t>в</w:t>
      </w:r>
      <w:r w:rsidRPr="0090699D">
        <w:rPr>
          <w:rFonts w:ascii="Times New Roman" w:hAnsi="Times New Roman"/>
          <w:sz w:val="25"/>
          <w:szCs w:val="25"/>
          <w:shd w:val="clear" w:color="auto" w:fill="FFFFFF"/>
        </w:rPr>
        <w:t xml:space="preserve"> </w:t>
      </w:r>
      <w:r w:rsidR="00AB51DB" w:rsidRPr="0090699D">
        <w:rPr>
          <w:rFonts w:ascii="Times New Roman" w:hAnsi="Times New Roman"/>
          <w:sz w:val="25"/>
          <w:szCs w:val="25"/>
          <w:shd w:val="clear" w:color="auto" w:fill="FFFFFF"/>
        </w:rPr>
        <w:t xml:space="preserve">77,625 </w:t>
      </w:r>
      <w:proofErr w:type="spellStart"/>
      <w:r w:rsidR="00AB51DB" w:rsidRPr="0090699D">
        <w:rPr>
          <w:rFonts w:ascii="Times New Roman" w:hAnsi="Times New Roman"/>
          <w:sz w:val="25"/>
          <w:szCs w:val="25"/>
          <w:shd w:val="clear" w:color="auto" w:fill="FFFFFF"/>
        </w:rPr>
        <w:t>бала</w:t>
      </w:r>
      <w:proofErr w:type="spellEnd"/>
      <w:r w:rsidRPr="0090699D">
        <w:rPr>
          <w:rFonts w:ascii="Times New Roman" w:hAnsi="Times New Roman"/>
          <w:sz w:val="25"/>
          <w:szCs w:val="25"/>
          <w:shd w:val="clear" w:color="auto" w:fill="FFFFFF"/>
        </w:rPr>
        <w:t>.</w:t>
      </w:r>
      <w:r w:rsidR="00AB51DB" w:rsidRPr="0090699D">
        <w:rPr>
          <w:rFonts w:ascii="Times New Roman" w:hAnsi="Times New Roman"/>
          <w:sz w:val="25"/>
          <w:szCs w:val="25"/>
          <w:shd w:val="clear" w:color="auto" w:fill="FFFFFF"/>
        </w:rPr>
        <w:t xml:space="preserve"> </w:t>
      </w:r>
      <w:r w:rsidRPr="0090699D">
        <w:rPr>
          <w:rFonts w:ascii="Times New Roman" w:hAnsi="Times New Roman"/>
          <w:sz w:val="25"/>
          <w:szCs w:val="25"/>
          <w:shd w:val="clear" w:color="auto" w:fill="FFFFFF"/>
        </w:rPr>
        <w:t>За результатами виконаного практичного завдання суддя набра</w:t>
      </w:r>
      <w:r w:rsidR="00AB51DB" w:rsidRPr="0090699D">
        <w:rPr>
          <w:rFonts w:ascii="Times New Roman" w:hAnsi="Times New Roman"/>
          <w:sz w:val="25"/>
          <w:szCs w:val="25"/>
          <w:shd w:val="clear" w:color="auto" w:fill="FFFFFF"/>
        </w:rPr>
        <w:t>в 71 бал</w:t>
      </w:r>
      <w:r w:rsidRPr="0090699D">
        <w:rPr>
          <w:rFonts w:ascii="Times New Roman" w:hAnsi="Times New Roman"/>
          <w:sz w:val="25"/>
          <w:szCs w:val="25"/>
          <w:shd w:val="clear" w:color="auto" w:fill="FFFFFF"/>
        </w:rPr>
        <w:t>. На етапі складення іспиту суддя загалом набра</w:t>
      </w:r>
      <w:r w:rsidR="00E969E0" w:rsidRPr="0090699D">
        <w:rPr>
          <w:rFonts w:ascii="Times New Roman" w:hAnsi="Times New Roman"/>
          <w:sz w:val="25"/>
          <w:szCs w:val="25"/>
          <w:shd w:val="clear" w:color="auto" w:fill="FFFFFF"/>
        </w:rPr>
        <w:t>в</w:t>
      </w:r>
      <w:r w:rsidRPr="0090699D">
        <w:rPr>
          <w:rFonts w:ascii="Times New Roman" w:hAnsi="Times New Roman"/>
          <w:sz w:val="25"/>
          <w:szCs w:val="25"/>
          <w:shd w:val="clear" w:color="auto" w:fill="FFFFFF"/>
        </w:rPr>
        <w:t xml:space="preserve"> </w:t>
      </w:r>
      <w:r w:rsidR="00E969E0" w:rsidRPr="0090699D">
        <w:rPr>
          <w:rFonts w:ascii="Times New Roman" w:hAnsi="Times New Roman"/>
          <w:sz w:val="25"/>
          <w:szCs w:val="25"/>
          <w:shd w:val="clear" w:color="auto" w:fill="FFFFFF"/>
        </w:rPr>
        <w:t xml:space="preserve">148,625 </w:t>
      </w:r>
      <w:proofErr w:type="spellStart"/>
      <w:r w:rsidR="00E969E0" w:rsidRPr="0090699D">
        <w:rPr>
          <w:rFonts w:ascii="Times New Roman" w:hAnsi="Times New Roman"/>
          <w:sz w:val="25"/>
          <w:szCs w:val="25"/>
          <w:shd w:val="clear" w:color="auto" w:fill="FFFFFF"/>
        </w:rPr>
        <w:t>бала</w:t>
      </w:r>
      <w:proofErr w:type="spellEnd"/>
      <w:r w:rsidRPr="0090699D">
        <w:rPr>
          <w:rFonts w:ascii="Times New Roman" w:hAnsi="Times New Roman"/>
          <w:sz w:val="25"/>
          <w:szCs w:val="25"/>
          <w:shd w:val="clear" w:color="auto" w:fill="FFFFFF"/>
        </w:rPr>
        <w:t xml:space="preserve">. За критеріями компетентності (професійної, особистої та соціальної) суддя </w:t>
      </w:r>
      <w:r w:rsidR="00E969E0" w:rsidRPr="0090699D">
        <w:rPr>
          <w:rFonts w:ascii="Times New Roman" w:hAnsi="Times New Roman"/>
          <w:sz w:val="25"/>
          <w:szCs w:val="25"/>
          <w:shd w:val="clear" w:color="auto" w:fill="FFFFFF"/>
        </w:rPr>
        <w:t xml:space="preserve">Макаренко В.В. </w:t>
      </w:r>
      <w:r w:rsidRPr="0090699D">
        <w:rPr>
          <w:rFonts w:ascii="Times New Roman" w:hAnsi="Times New Roman"/>
          <w:sz w:val="25"/>
          <w:szCs w:val="25"/>
          <w:shd w:val="clear" w:color="auto" w:fill="FFFFFF"/>
        </w:rPr>
        <w:t>набра</w:t>
      </w:r>
      <w:r w:rsidR="00E969E0" w:rsidRPr="0090699D">
        <w:rPr>
          <w:rFonts w:ascii="Times New Roman" w:hAnsi="Times New Roman"/>
          <w:sz w:val="25"/>
          <w:szCs w:val="25"/>
          <w:shd w:val="clear" w:color="auto" w:fill="FFFFFF"/>
        </w:rPr>
        <w:t>в</w:t>
      </w:r>
      <w:r w:rsidRPr="0090699D">
        <w:rPr>
          <w:rFonts w:ascii="Times New Roman" w:hAnsi="Times New Roman"/>
          <w:sz w:val="25"/>
          <w:szCs w:val="25"/>
          <w:shd w:val="clear" w:color="auto" w:fill="FFFFFF"/>
        </w:rPr>
        <w:t xml:space="preserve"> </w:t>
      </w:r>
      <w:r w:rsidR="00E969E0" w:rsidRPr="0090699D">
        <w:rPr>
          <w:rFonts w:ascii="Times New Roman" w:hAnsi="Times New Roman"/>
          <w:sz w:val="25"/>
          <w:szCs w:val="25"/>
          <w:shd w:val="clear" w:color="auto" w:fill="FFFFFF"/>
        </w:rPr>
        <w:t xml:space="preserve">345,625 </w:t>
      </w:r>
      <w:proofErr w:type="spellStart"/>
      <w:r w:rsidR="00E969E0" w:rsidRPr="0090699D">
        <w:rPr>
          <w:rFonts w:ascii="Times New Roman" w:hAnsi="Times New Roman"/>
          <w:sz w:val="25"/>
          <w:szCs w:val="25"/>
          <w:shd w:val="clear" w:color="auto" w:fill="FFFFFF"/>
        </w:rPr>
        <w:t>бала</w:t>
      </w:r>
      <w:proofErr w:type="spellEnd"/>
      <w:r w:rsidRPr="0090699D">
        <w:rPr>
          <w:rFonts w:ascii="Times New Roman" w:hAnsi="Times New Roman"/>
          <w:sz w:val="25"/>
          <w:szCs w:val="25"/>
          <w:shd w:val="clear" w:color="auto" w:fill="FFFFFF"/>
        </w:rPr>
        <w:t xml:space="preserve">, за критеріями професійної етики та доброчесності – </w:t>
      </w:r>
      <w:r w:rsidR="00E969E0" w:rsidRPr="0090699D">
        <w:rPr>
          <w:rFonts w:ascii="Times New Roman" w:hAnsi="Times New Roman"/>
          <w:sz w:val="25"/>
          <w:szCs w:val="25"/>
          <w:shd w:val="clear" w:color="auto" w:fill="FFFFFF"/>
        </w:rPr>
        <w:t>325 балів</w:t>
      </w:r>
      <w:r w:rsidRPr="0090699D">
        <w:rPr>
          <w:rFonts w:ascii="Times New Roman" w:hAnsi="Times New Roman"/>
          <w:sz w:val="25"/>
          <w:szCs w:val="25"/>
          <w:shd w:val="clear" w:color="auto" w:fill="FFFFFF"/>
        </w:rPr>
        <w:t>.</w:t>
      </w:r>
    </w:p>
    <w:p w:rsidR="00E969E0" w:rsidRPr="0090699D" w:rsidRDefault="007B61F6" w:rsidP="007B61F6">
      <w:pPr>
        <w:shd w:val="clear" w:color="auto" w:fill="FFFFFF"/>
        <w:spacing w:after="0" w:line="240" w:lineRule="auto"/>
        <w:ind w:firstLine="708"/>
        <w:jc w:val="both"/>
        <w:rPr>
          <w:rFonts w:ascii="Times New Roman" w:hAnsi="Times New Roman"/>
          <w:sz w:val="25"/>
          <w:szCs w:val="25"/>
          <w:shd w:val="clear" w:color="auto" w:fill="FFFFFF"/>
        </w:rPr>
      </w:pPr>
      <w:r w:rsidRPr="0090699D">
        <w:rPr>
          <w:rFonts w:ascii="Times New Roman" w:hAnsi="Times New Roman"/>
          <w:sz w:val="25"/>
          <w:szCs w:val="25"/>
          <w:shd w:val="clear" w:color="auto" w:fill="FFFFFF"/>
        </w:rPr>
        <w:t xml:space="preserve">Дослідивши матеріали суддівського досьє </w:t>
      </w:r>
      <w:r w:rsidR="00E969E0" w:rsidRPr="0090699D">
        <w:rPr>
          <w:rFonts w:ascii="Times New Roman" w:hAnsi="Times New Roman"/>
          <w:sz w:val="25"/>
          <w:szCs w:val="25"/>
          <w:shd w:val="clear" w:color="auto" w:fill="FFFFFF"/>
        </w:rPr>
        <w:t>Макаренка В.В</w:t>
      </w:r>
      <w:r w:rsidRPr="0090699D">
        <w:rPr>
          <w:rFonts w:ascii="Times New Roman" w:hAnsi="Times New Roman"/>
          <w:sz w:val="25"/>
          <w:szCs w:val="25"/>
          <w:shd w:val="clear" w:color="auto" w:fill="FFFFFF"/>
        </w:rPr>
        <w:t>., зокрема висновок ГРД про невідповідність судді критеріям доброчесності та професійної етики, проаналізувавши відомості про суддю, порівнявши їх з інформацією, одержаною від Національного агентства з питань запобігання корупції (далі – НАЗК), Комісія у пле</w:t>
      </w:r>
      <w:r w:rsidR="00E969E0" w:rsidRPr="0090699D">
        <w:rPr>
          <w:rFonts w:ascii="Times New Roman" w:hAnsi="Times New Roman"/>
          <w:sz w:val="25"/>
          <w:szCs w:val="25"/>
          <w:shd w:val="clear" w:color="auto" w:fill="FFFFFF"/>
        </w:rPr>
        <w:t>нарному складі встановила таке.</w:t>
      </w:r>
    </w:p>
    <w:p w:rsidR="00A32F5C" w:rsidRPr="0090699D" w:rsidRDefault="004C23B3" w:rsidP="00A32F5C">
      <w:pPr>
        <w:spacing w:after="0" w:line="240" w:lineRule="auto"/>
        <w:ind w:firstLine="708"/>
        <w:jc w:val="both"/>
        <w:rPr>
          <w:rFonts w:ascii="Times New Roman" w:eastAsia="Batang" w:hAnsi="Times New Roman"/>
          <w:b/>
          <w:sz w:val="25"/>
          <w:szCs w:val="25"/>
          <w:lang w:eastAsia="uk-UA"/>
        </w:rPr>
      </w:pPr>
      <w:r w:rsidRPr="0090699D">
        <w:rPr>
          <w:rFonts w:ascii="Times New Roman" w:eastAsia="Batang" w:hAnsi="Times New Roman"/>
          <w:b/>
          <w:sz w:val="25"/>
          <w:szCs w:val="25"/>
          <w:lang w:eastAsia="uk-UA"/>
        </w:rPr>
        <w:t>Стосовно</w:t>
      </w:r>
      <w:r w:rsidR="00A32F5C" w:rsidRPr="0090699D">
        <w:rPr>
          <w:rFonts w:ascii="Times New Roman" w:eastAsia="Batang" w:hAnsi="Times New Roman"/>
          <w:b/>
          <w:sz w:val="25"/>
          <w:szCs w:val="25"/>
          <w:lang w:eastAsia="uk-UA"/>
        </w:rPr>
        <w:t xml:space="preserve"> обставин щодо недекларування суддею належного йому майна та повної інформації, що підлягала декларуванню, Комісія зазначає таке.</w:t>
      </w:r>
    </w:p>
    <w:p w:rsidR="00A32F5C" w:rsidRPr="0090699D" w:rsidRDefault="00A32F5C" w:rsidP="00A32F5C">
      <w:pPr>
        <w:spacing w:after="0" w:line="240" w:lineRule="auto"/>
        <w:ind w:firstLine="708"/>
        <w:jc w:val="both"/>
        <w:rPr>
          <w:rFonts w:ascii="Times New Roman" w:eastAsia="Batang" w:hAnsi="Times New Roman"/>
          <w:b/>
          <w:sz w:val="25"/>
          <w:szCs w:val="25"/>
          <w:lang w:eastAsia="uk-UA"/>
        </w:rPr>
      </w:pPr>
      <w:r w:rsidRPr="0090699D">
        <w:rPr>
          <w:rFonts w:ascii="Times New Roman" w:eastAsia="Batang" w:hAnsi="Times New Roman"/>
          <w:sz w:val="25"/>
          <w:szCs w:val="25"/>
          <w:lang w:eastAsia="uk-UA"/>
        </w:rPr>
        <w:t xml:space="preserve">1. У розділі 3 «Об’єкти нерухомості» Декларації за 2015 рік Макаренко В.В. зазначив право власності на ½ житлового будинку загальною площею 768,80 </w:t>
      </w:r>
      <w:proofErr w:type="spellStart"/>
      <w:r w:rsidRPr="0090699D">
        <w:rPr>
          <w:rFonts w:ascii="Times New Roman" w:eastAsia="Batang" w:hAnsi="Times New Roman"/>
          <w:sz w:val="25"/>
          <w:szCs w:val="25"/>
          <w:lang w:eastAsia="uk-UA"/>
        </w:rPr>
        <w:t>кв.м</w:t>
      </w:r>
      <w:proofErr w:type="spellEnd"/>
      <w:r w:rsidRPr="0090699D">
        <w:rPr>
          <w:rFonts w:ascii="Times New Roman" w:eastAsia="Batang" w:hAnsi="Times New Roman"/>
          <w:sz w:val="25"/>
          <w:szCs w:val="25"/>
          <w:lang w:eastAsia="uk-UA"/>
        </w:rPr>
        <w:t xml:space="preserve">, що розташований за </w:t>
      </w:r>
      <w:proofErr w:type="spellStart"/>
      <w:r w:rsidRPr="0090699D">
        <w:rPr>
          <w:rFonts w:ascii="Times New Roman" w:eastAsia="Batang" w:hAnsi="Times New Roman"/>
          <w:sz w:val="25"/>
          <w:szCs w:val="25"/>
          <w:lang w:eastAsia="uk-UA"/>
        </w:rPr>
        <w:t>адресою</w:t>
      </w:r>
      <w:proofErr w:type="spellEnd"/>
      <w:r w:rsidRPr="0090699D">
        <w:rPr>
          <w:rFonts w:ascii="Times New Roman" w:eastAsia="Batang" w:hAnsi="Times New Roman"/>
          <w:sz w:val="25"/>
          <w:szCs w:val="25"/>
          <w:lang w:eastAsia="uk-UA"/>
        </w:rPr>
        <w:t xml:space="preserve">: Київська обл., Києво-Святошинський р-н, с. Петропавлівська Борщагівка, Києво-Святошинський район, </w:t>
      </w:r>
      <w:r w:rsidR="00D118A0" w:rsidRPr="0090699D">
        <w:rPr>
          <w:rFonts w:ascii="Times New Roman" w:eastAsia="Batang" w:hAnsi="Times New Roman"/>
          <w:sz w:val="25"/>
          <w:szCs w:val="25"/>
          <w:lang w:eastAsia="uk-UA"/>
        </w:rPr>
        <w:t>АДРЕСА_4</w:t>
      </w:r>
      <w:r w:rsidRPr="0090699D">
        <w:rPr>
          <w:rFonts w:ascii="Times New Roman" w:eastAsia="Batang" w:hAnsi="Times New Roman"/>
          <w:sz w:val="25"/>
          <w:szCs w:val="25"/>
          <w:lang w:eastAsia="uk-UA"/>
        </w:rPr>
        <w:t>.</w:t>
      </w:r>
    </w:p>
    <w:p w:rsidR="00A32F5C" w:rsidRPr="0090699D" w:rsidRDefault="00A32F5C" w:rsidP="00A32F5C">
      <w:pPr>
        <w:spacing w:after="0" w:line="240" w:lineRule="auto"/>
        <w:ind w:firstLine="708"/>
        <w:jc w:val="both"/>
        <w:rPr>
          <w:rFonts w:ascii="Times New Roman" w:eastAsia="Batang" w:hAnsi="Times New Roman"/>
          <w:b/>
          <w:sz w:val="25"/>
          <w:szCs w:val="25"/>
          <w:lang w:eastAsia="uk-UA"/>
        </w:rPr>
      </w:pPr>
      <w:r w:rsidRPr="0090699D">
        <w:rPr>
          <w:rFonts w:ascii="Times New Roman" w:eastAsia="Batang" w:hAnsi="Times New Roman"/>
          <w:sz w:val="25"/>
          <w:szCs w:val="25"/>
          <w:lang w:eastAsia="uk-UA"/>
        </w:rPr>
        <w:t xml:space="preserve">Право власності на вказаний об’єкт суддя набув відповідно до договору дарування житлового будинку від 17 вересня 2005 року, за яким </w:t>
      </w:r>
      <w:r w:rsidR="00D118A0" w:rsidRPr="0090699D">
        <w:rPr>
          <w:rFonts w:ascii="Times New Roman" w:eastAsia="Batang" w:hAnsi="Times New Roman"/>
          <w:sz w:val="25"/>
          <w:szCs w:val="25"/>
          <w:lang w:eastAsia="uk-UA"/>
        </w:rPr>
        <w:t>ОСОБА_5</w:t>
      </w:r>
      <w:r w:rsidRPr="0090699D">
        <w:rPr>
          <w:rFonts w:ascii="Times New Roman" w:eastAsia="Batang" w:hAnsi="Times New Roman"/>
          <w:sz w:val="25"/>
          <w:szCs w:val="25"/>
          <w:lang w:eastAsia="uk-UA"/>
        </w:rPr>
        <w:t xml:space="preserve"> (батько судді) безоплатно передав у власність Макаренка В.В. ½ ідеальну частку житлового будинку загальною площею 768,8 </w:t>
      </w:r>
      <w:proofErr w:type="spellStart"/>
      <w:r w:rsidRPr="0090699D">
        <w:rPr>
          <w:rFonts w:ascii="Times New Roman" w:eastAsia="Batang" w:hAnsi="Times New Roman"/>
          <w:sz w:val="25"/>
          <w:szCs w:val="25"/>
          <w:lang w:eastAsia="uk-UA"/>
        </w:rPr>
        <w:t>кв.м</w:t>
      </w:r>
      <w:proofErr w:type="spellEnd"/>
      <w:r w:rsidRPr="0090699D">
        <w:rPr>
          <w:rFonts w:ascii="Times New Roman" w:eastAsia="Batang" w:hAnsi="Times New Roman"/>
          <w:sz w:val="25"/>
          <w:szCs w:val="25"/>
          <w:lang w:eastAsia="uk-UA"/>
        </w:rPr>
        <w:t xml:space="preserve"> із належною частиною надвірних будівель, розташованого за </w:t>
      </w:r>
      <w:proofErr w:type="spellStart"/>
      <w:r w:rsidRPr="0090699D">
        <w:rPr>
          <w:rFonts w:ascii="Times New Roman" w:eastAsia="Batang" w:hAnsi="Times New Roman"/>
          <w:sz w:val="25"/>
          <w:szCs w:val="25"/>
          <w:lang w:eastAsia="uk-UA"/>
        </w:rPr>
        <w:t>адресою</w:t>
      </w:r>
      <w:proofErr w:type="spellEnd"/>
      <w:r w:rsidRPr="0090699D">
        <w:rPr>
          <w:rFonts w:ascii="Times New Roman" w:eastAsia="Batang" w:hAnsi="Times New Roman"/>
          <w:sz w:val="25"/>
          <w:szCs w:val="25"/>
          <w:lang w:eastAsia="uk-UA"/>
        </w:rPr>
        <w:t xml:space="preserve">: Київська обл., Києво-Святошинський р-н, с. Петропавлівська Борщагівка, </w:t>
      </w:r>
      <w:r w:rsidR="00D118A0" w:rsidRPr="0090699D">
        <w:rPr>
          <w:rFonts w:ascii="Times New Roman" w:eastAsia="Batang" w:hAnsi="Times New Roman"/>
          <w:sz w:val="25"/>
          <w:szCs w:val="25"/>
          <w:lang w:eastAsia="uk-UA"/>
        </w:rPr>
        <w:t>АДРЕСА_4</w:t>
      </w:r>
      <w:r w:rsidRPr="0090699D">
        <w:rPr>
          <w:rFonts w:ascii="Times New Roman" w:eastAsia="Batang" w:hAnsi="Times New Roman"/>
          <w:sz w:val="25"/>
          <w:szCs w:val="25"/>
          <w:lang w:eastAsia="uk-UA"/>
        </w:rPr>
        <w:t xml:space="preserve">. </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lastRenderedPageBreak/>
        <w:t xml:space="preserve">Рішенням виконавчого комітету Петропавлівсько-Борщагівської сільської ради від 29 травня 2009 року № 377 частині будинку </w:t>
      </w:r>
      <w:r w:rsidR="00D118A0" w:rsidRPr="0090699D">
        <w:rPr>
          <w:rFonts w:ascii="Times New Roman" w:eastAsia="Batang" w:hAnsi="Times New Roman"/>
          <w:sz w:val="25"/>
          <w:szCs w:val="25"/>
          <w:lang w:eastAsia="uk-UA"/>
        </w:rPr>
        <w:t>ОСОБА_5</w:t>
      </w:r>
      <w:r w:rsidRPr="0090699D">
        <w:rPr>
          <w:rFonts w:ascii="Times New Roman" w:eastAsia="Batang" w:hAnsi="Times New Roman"/>
          <w:sz w:val="25"/>
          <w:szCs w:val="25"/>
          <w:lang w:eastAsia="uk-UA"/>
        </w:rPr>
        <w:t xml:space="preserve"> присвоєно адресу </w:t>
      </w:r>
      <w:r w:rsidR="00D118A0" w:rsidRPr="0090699D">
        <w:rPr>
          <w:rFonts w:ascii="Times New Roman" w:eastAsia="Batang" w:hAnsi="Times New Roman"/>
          <w:sz w:val="25"/>
          <w:szCs w:val="25"/>
          <w:lang w:eastAsia="uk-UA"/>
        </w:rPr>
        <w:t>АДРЕСА_5</w:t>
      </w:r>
      <w:r w:rsidRPr="0090699D">
        <w:rPr>
          <w:rFonts w:ascii="Times New Roman" w:eastAsia="Batang" w:hAnsi="Times New Roman"/>
          <w:sz w:val="25"/>
          <w:szCs w:val="25"/>
          <w:lang w:eastAsia="uk-UA"/>
        </w:rPr>
        <w:t xml:space="preserve">, а співвласнику </w:t>
      </w:r>
      <w:r w:rsidR="00D118A0" w:rsidRPr="0090699D">
        <w:rPr>
          <w:rFonts w:ascii="Times New Roman" w:eastAsia="Batang" w:hAnsi="Times New Roman"/>
          <w:sz w:val="25"/>
          <w:szCs w:val="25"/>
          <w:lang w:eastAsia="uk-UA"/>
        </w:rPr>
        <w:t>ОСОБА_3</w:t>
      </w:r>
      <w:r w:rsidRPr="0090699D">
        <w:rPr>
          <w:rFonts w:ascii="Times New Roman" w:eastAsia="Batang" w:hAnsi="Times New Roman"/>
          <w:sz w:val="25"/>
          <w:szCs w:val="25"/>
          <w:lang w:eastAsia="uk-UA"/>
        </w:rPr>
        <w:t xml:space="preserve"> – </w:t>
      </w:r>
      <w:r w:rsidR="00D118A0" w:rsidRPr="0090699D">
        <w:rPr>
          <w:rFonts w:ascii="Times New Roman" w:eastAsia="Batang" w:hAnsi="Times New Roman"/>
          <w:sz w:val="25"/>
          <w:szCs w:val="25"/>
          <w:lang w:eastAsia="uk-UA"/>
        </w:rPr>
        <w:t>АДРЕСА_6</w:t>
      </w:r>
      <w:r w:rsidRPr="0090699D">
        <w:rPr>
          <w:rFonts w:ascii="Times New Roman" w:eastAsia="Batang" w:hAnsi="Times New Roman"/>
          <w:sz w:val="25"/>
          <w:szCs w:val="25"/>
          <w:lang w:eastAsia="uk-UA"/>
        </w:rPr>
        <w:t xml:space="preserve">. </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 xml:space="preserve">На рішення органу місцевого самоврядування від 29 травня 2009 року № 377 суддя </w:t>
      </w:r>
      <w:proofErr w:type="spellStart"/>
      <w:r w:rsidRPr="0090699D">
        <w:rPr>
          <w:rFonts w:ascii="Times New Roman" w:eastAsia="Batang" w:hAnsi="Times New Roman"/>
          <w:sz w:val="25"/>
          <w:szCs w:val="25"/>
          <w:lang w:eastAsia="uk-UA"/>
        </w:rPr>
        <w:t>зіслався</w:t>
      </w:r>
      <w:proofErr w:type="spellEnd"/>
      <w:r w:rsidRPr="0090699D">
        <w:rPr>
          <w:rFonts w:ascii="Times New Roman" w:eastAsia="Batang" w:hAnsi="Times New Roman"/>
          <w:sz w:val="25"/>
          <w:szCs w:val="25"/>
          <w:lang w:eastAsia="uk-UA"/>
        </w:rPr>
        <w:t xml:space="preserve"> як на документ, що пояснює декларування ним вказаного об’єкта як квартири, а не частини будинку.</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 xml:space="preserve">Водночас ГРД зазначає про умисне недекларування суддею ½ житлового будинку загальною площею 768,80 </w:t>
      </w:r>
      <w:proofErr w:type="spellStart"/>
      <w:r w:rsidRPr="0090699D">
        <w:rPr>
          <w:rFonts w:ascii="Times New Roman" w:eastAsia="Batang" w:hAnsi="Times New Roman"/>
          <w:sz w:val="25"/>
          <w:szCs w:val="25"/>
          <w:lang w:eastAsia="uk-UA"/>
        </w:rPr>
        <w:t>кв.м</w:t>
      </w:r>
      <w:proofErr w:type="spellEnd"/>
      <w:r w:rsidRPr="0090699D">
        <w:rPr>
          <w:rFonts w:ascii="Times New Roman" w:eastAsia="Batang" w:hAnsi="Times New Roman"/>
          <w:sz w:val="25"/>
          <w:szCs w:val="25"/>
          <w:lang w:eastAsia="uk-UA"/>
        </w:rPr>
        <w:t xml:space="preserve"> у Деклараціях, поданих до 2015 року.</w:t>
      </w:r>
    </w:p>
    <w:p w:rsidR="004C3B5F" w:rsidRPr="0090699D" w:rsidRDefault="00A32F5C" w:rsidP="004C3B5F">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Під час співбесіди суддя пояснив, що вказаний житловий будинок був поділений на два</w:t>
      </w:r>
      <w:r w:rsidRPr="0090699D">
        <w:rPr>
          <w:rFonts w:ascii="Times New Roman" w:eastAsia="Batang" w:hAnsi="Times New Roman"/>
          <w:sz w:val="48"/>
          <w:szCs w:val="48"/>
          <w:lang w:eastAsia="uk-UA"/>
        </w:rPr>
        <w:t xml:space="preserve"> </w:t>
      </w:r>
      <w:r w:rsidRPr="0090699D">
        <w:rPr>
          <w:rFonts w:ascii="Times New Roman" w:eastAsia="Batang" w:hAnsi="Times New Roman"/>
          <w:sz w:val="25"/>
          <w:szCs w:val="25"/>
          <w:lang w:eastAsia="uk-UA"/>
        </w:rPr>
        <w:t>окремі</w:t>
      </w:r>
      <w:r w:rsidRPr="0090699D">
        <w:rPr>
          <w:rFonts w:ascii="Times New Roman" w:eastAsia="Batang" w:hAnsi="Times New Roman"/>
          <w:sz w:val="48"/>
          <w:szCs w:val="48"/>
          <w:lang w:eastAsia="uk-UA"/>
        </w:rPr>
        <w:t xml:space="preserve"> </w:t>
      </w:r>
      <w:r w:rsidRPr="0090699D">
        <w:rPr>
          <w:rFonts w:ascii="Times New Roman" w:eastAsia="Batang" w:hAnsi="Times New Roman"/>
          <w:sz w:val="25"/>
          <w:szCs w:val="25"/>
          <w:lang w:eastAsia="uk-UA"/>
        </w:rPr>
        <w:t>об’єкти</w:t>
      </w:r>
      <w:r w:rsidRPr="0090699D">
        <w:rPr>
          <w:rFonts w:ascii="Times New Roman" w:eastAsia="Batang" w:hAnsi="Times New Roman"/>
          <w:sz w:val="48"/>
          <w:szCs w:val="48"/>
          <w:lang w:eastAsia="uk-UA"/>
        </w:rPr>
        <w:t xml:space="preserve"> </w:t>
      </w:r>
      <w:r w:rsidRPr="0090699D">
        <w:rPr>
          <w:rFonts w:ascii="Times New Roman" w:eastAsia="Batang" w:hAnsi="Times New Roman"/>
          <w:sz w:val="25"/>
          <w:szCs w:val="25"/>
          <w:lang w:eastAsia="uk-UA"/>
        </w:rPr>
        <w:t>–</w:t>
      </w:r>
      <w:r w:rsidRPr="0090699D">
        <w:rPr>
          <w:rFonts w:ascii="Times New Roman" w:eastAsia="Batang" w:hAnsi="Times New Roman"/>
          <w:sz w:val="48"/>
          <w:szCs w:val="48"/>
          <w:lang w:eastAsia="uk-UA"/>
        </w:rPr>
        <w:t xml:space="preserve"> </w:t>
      </w:r>
      <w:r w:rsidRPr="0090699D">
        <w:rPr>
          <w:rFonts w:ascii="Times New Roman" w:eastAsia="Batang" w:hAnsi="Times New Roman"/>
          <w:sz w:val="25"/>
          <w:szCs w:val="25"/>
          <w:lang w:eastAsia="uk-UA"/>
        </w:rPr>
        <w:t>квартири.</w:t>
      </w:r>
      <w:r w:rsidRPr="0090699D">
        <w:rPr>
          <w:rFonts w:ascii="Times New Roman" w:eastAsia="Batang" w:hAnsi="Times New Roman"/>
          <w:sz w:val="48"/>
          <w:szCs w:val="48"/>
          <w:lang w:eastAsia="uk-UA"/>
        </w:rPr>
        <w:t xml:space="preserve"> </w:t>
      </w:r>
      <w:r w:rsidRPr="0090699D">
        <w:rPr>
          <w:rFonts w:ascii="Times New Roman" w:eastAsia="Batang" w:hAnsi="Times New Roman"/>
          <w:sz w:val="25"/>
          <w:szCs w:val="25"/>
          <w:lang w:eastAsia="uk-UA"/>
        </w:rPr>
        <w:t>Ці</w:t>
      </w:r>
      <w:r w:rsidRPr="0090699D">
        <w:rPr>
          <w:rFonts w:ascii="Times New Roman" w:eastAsia="Batang" w:hAnsi="Times New Roman"/>
          <w:sz w:val="48"/>
          <w:szCs w:val="48"/>
          <w:lang w:eastAsia="uk-UA"/>
        </w:rPr>
        <w:t xml:space="preserve"> </w:t>
      </w:r>
      <w:r w:rsidRPr="0090699D">
        <w:rPr>
          <w:rFonts w:ascii="Times New Roman" w:eastAsia="Batang" w:hAnsi="Times New Roman"/>
          <w:sz w:val="25"/>
          <w:szCs w:val="25"/>
          <w:lang w:eastAsia="uk-UA"/>
        </w:rPr>
        <w:t>квартири,</w:t>
      </w:r>
      <w:r w:rsidRPr="0090699D">
        <w:rPr>
          <w:rFonts w:ascii="Times New Roman" w:eastAsia="Batang" w:hAnsi="Times New Roman"/>
          <w:sz w:val="48"/>
          <w:szCs w:val="48"/>
          <w:lang w:eastAsia="uk-UA"/>
        </w:rPr>
        <w:t xml:space="preserve"> </w:t>
      </w:r>
      <w:r w:rsidRPr="0090699D">
        <w:rPr>
          <w:rFonts w:ascii="Times New Roman" w:eastAsia="Batang" w:hAnsi="Times New Roman"/>
          <w:sz w:val="25"/>
          <w:szCs w:val="25"/>
          <w:lang w:eastAsia="uk-UA"/>
        </w:rPr>
        <w:t>згідно</w:t>
      </w:r>
      <w:r w:rsidRPr="0090699D">
        <w:rPr>
          <w:rFonts w:ascii="Times New Roman" w:eastAsia="Batang" w:hAnsi="Times New Roman"/>
          <w:sz w:val="48"/>
          <w:szCs w:val="48"/>
          <w:lang w:eastAsia="uk-UA"/>
        </w:rPr>
        <w:t xml:space="preserve"> </w:t>
      </w:r>
      <w:r w:rsidRPr="0090699D">
        <w:rPr>
          <w:rFonts w:ascii="Times New Roman" w:eastAsia="Batang" w:hAnsi="Times New Roman"/>
          <w:sz w:val="25"/>
          <w:szCs w:val="25"/>
          <w:lang w:eastAsia="uk-UA"/>
        </w:rPr>
        <w:t>з</w:t>
      </w:r>
      <w:r w:rsidRPr="0090699D">
        <w:rPr>
          <w:rFonts w:ascii="Times New Roman" w:eastAsia="Batang" w:hAnsi="Times New Roman"/>
          <w:sz w:val="48"/>
          <w:szCs w:val="48"/>
          <w:lang w:eastAsia="uk-UA"/>
        </w:rPr>
        <w:t xml:space="preserve"> </w:t>
      </w:r>
      <w:r w:rsidRPr="0090699D">
        <w:rPr>
          <w:rFonts w:ascii="Times New Roman" w:eastAsia="Batang" w:hAnsi="Times New Roman"/>
          <w:sz w:val="25"/>
          <w:szCs w:val="25"/>
          <w:lang w:eastAsia="uk-UA"/>
        </w:rPr>
        <w:t>технічним</w:t>
      </w:r>
      <w:r w:rsidRPr="0090699D">
        <w:rPr>
          <w:rFonts w:ascii="Times New Roman" w:eastAsia="Batang" w:hAnsi="Times New Roman"/>
          <w:sz w:val="48"/>
          <w:szCs w:val="48"/>
          <w:lang w:eastAsia="uk-UA"/>
        </w:rPr>
        <w:t xml:space="preserve"> </w:t>
      </w:r>
      <w:r w:rsidRPr="0090699D">
        <w:rPr>
          <w:rFonts w:ascii="Times New Roman" w:eastAsia="Batang" w:hAnsi="Times New Roman"/>
          <w:sz w:val="25"/>
          <w:szCs w:val="25"/>
          <w:lang w:eastAsia="uk-UA"/>
        </w:rPr>
        <w:t>паспортом,</w:t>
      </w:r>
      <w:r w:rsidRPr="0090699D">
        <w:rPr>
          <w:rFonts w:ascii="Times New Roman" w:eastAsia="Batang" w:hAnsi="Times New Roman"/>
          <w:sz w:val="48"/>
          <w:szCs w:val="48"/>
          <w:lang w:eastAsia="uk-UA"/>
        </w:rPr>
        <w:t xml:space="preserve"> </w:t>
      </w:r>
      <w:r w:rsidRPr="0090699D">
        <w:rPr>
          <w:rFonts w:ascii="Times New Roman" w:eastAsia="Batang" w:hAnsi="Times New Roman"/>
          <w:sz w:val="25"/>
          <w:szCs w:val="25"/>
          <w:lang w:eastAsia="uk-UA"/>
        </w:rPr>
        <w:t>виданим</w:t>
      </w:r>
      <w:r w:rsidRPr="0090699D">
        <w:rPr>
          <w:rFonts w:ascii="Times New Roman" w:eastAsia="Batang" w:hAnsi="Times New Roman"/>
          <w:sz w:val="48"/>
          <w:szCs w:val="48"/>
          <w:lang w:eastAsia="uk-UA"/>
        </w:rPr>
        <w:t xml:space="preserve"> </w:t>
      </w:r>
      <w:r w:rsidRPr="0090699D">
        <w:rPr>
          <w:rFonts w:ascii="Times New Roman" w:eastAsia="Batang" w:hAnsi="Times New Roman"/>
          <w:sz w:val="25"/>
          <w:szCs w:val="25"/>
          <w:lang w:eastAsia="uk-UA"/>
        </w:rPr>
        <w:t>Києво-Святошинським бюро технічної інвентаризації 22 липня 2005 року, визнані ізольованими помешканням, які не мають спільного входу. Крім того, квартира судді мала своє цільове призначення – постійне проживання, про що ним зазначено в декларації за 2015</w:t>
      </w:r>
      <w:r w:rsidRPr="0090699D">
        <w:rPr>
          <w:rFonts w:ascii="Times New Roman" w:hAnsi="Times New Roman"/>
          <w:sz w:val="25"/>
          <w:szCs w:val="25"/>
        </w:rPr>
        <w:t> </w:t>
      </w:r>
      <w:r w:rsidRPr="0090699D">
        <w:rPr>
          <w:rFonts w:ascii="Times New Roman" w:eastAsia="Batang" w:hAnsi="Times New Roman"/>
          <w:sz w:val="25"/>
          <w:szCs w:val="25"/>
          <w:lang w:eastAsia="uk-UA"/>
        </w:rPr>
        <w:t>рік у полі «місце проживання». Ураховуючи технічну документацію, суддя в полі «вид об’єкту» задекларував об’єкт нерухомості як квартиру з житловою площею. На момент декларування чинне законодавство не містило чітких вимог щодо зазначення загальної або житлової площі об’єкта нерухомості, що унеможливлювало правильне визначення показника. Після запровадження електронного декларування у 2016 році суддя керувався</w:t>
      </w:r>
      <w:r w:rsidRPr="0090699D">
        <w:rPr>
          <w:rFonts w:ascii="Times New Roman" w:eastAsia="Batang" w:hAnsi="Times New Roman"/>
          <w:sz w:val="96"/>
          <w:szCs w:val="96"/>
          <w:lang w:eastAsia="uk-UA"/>
        </w:rPr>
        <w:t xml:space="preserve"> </w:t>
      </w:r>
      <w:r w:rsidRPr="0090699D">
        <w:rPr>
          <w:rFonts w:ascii="Times New Roman" w:eastAsia="Batang" w:hAnsi="Times New Roman"/>
          <w:sz w:val="25"/>
          <w:szCs w:val="25"/>
          <w:lang w:eastAsia="uk-UA"/>
        </w:rPr>
        <w:t>роз’ясненнями</w:t>
      </w:r>
      <w:r w:rsidRPr="0090699D">
        <w:rPr>
          <w:rFonts w:ascii="Times New Roman" w:eastAsia="Batang" w:hAnsi="Times New Roman"/>
          <w:sz w:val="96"/>
          <w:szCs w:val="96"/>
          <w:lang w:eastAsia="uk-UA"/>
        </w:rPr>
        <w:t xml:space="preserve"> </w:t>
      </w:r>
      <w:r w:rsidRPr="0090699D">
        <w:rPr>
          <w:rFonts w:ascii="Times New Roman" w:eastAsia="Batang" w:hAnsi="Times New Roman"/>
          <w:sz w:val="25"/>
          <w:szCs w:val="25"/>
          <w:lang w:eastAsia="uk-UA"/>
        </w:rPr>
        <w:t>Національного</w:t>
      </w:r>
      <w:r w:rsidRPr="0090699D">
        <w:rPr>
          <w:rFonts w:ascii="Times New Roman" w:eastAsia="Batang" w:hAnsi="Times New Roman"/>
          <w:sz w:val="96"/>
          <w:szCs w:val="96"/>
          <w:lang w:eastAsia="uk-UA"/>
        </w:rPr>
        <w:t xml:space="preserve"> </w:t>
      </w:r>
      <w:r w:rsidRPr="0090699D">
        <w:rPr>
          <w:rFonts w:ascii="Times New Roman" w:eastAsia="Batang" w:hAnsi="Times New Roman"/>
          <w:sz w:val="25"/>
          <w:szCs w:val="25"/>
          <w:lang w:eastAsia="uk-UA"/>
        </w:rPr>
        <w:t>агентства</w:t>
      </w:r>
      <w:r w:rsidRPr="0090699D">
        <w:rPr>
          <w:rFonts w:ascii="Times New Roman" w:eastAsia="Batang" w:hAnsi="Times New Roman"/>
          <w:sz w:val="96"/>
          <w:szCs w:val="96"/>
          <w:lang w:eastAsia="uk-UA"/>
        </w:rPr>
        <w:t xml:space="preserve"> </w:t>
      </w:r>
      <w:r w:rsidRPr="0090699D">
        <w:rPr>
          <w:rFonts w:ascii="Times New Roman" w:eastAsia="Batang" w:hAnsi="Times New Roman"/>
          <w:sz w:val="25"/>
          <w:szCs w:val="25"/>
          <w:lang w:eastAsia="uk-UA"/>
        </w:rPr>
        <w:t>з</w:t>
      </w:r>
      <w:r w:rsidRPr="0090699D">
        <w:rPr>
          <w:rFonts w:ascii="Times New Roman" w:eastAsia="Batang" w:hAnsi="Times New Roman"/>
          <w:sz w:val="96"/>
          <w:szCs w:val="96"/>
          <w:lang w:eastAsia="uk-UA"/>
        </w:rPr>
        <w:t xml:space="preserve"> </w:t>
      </w:r>
      <w:r w:rsidRPr="0090699D">
        <w:rPr>
          <w:rFonts w:ascii="Times New Roman" w:eastAsia="Batang" w:hAnsi="Times New Roman"/>
          <w:sz w:val="25"/>
          <w:szCs w:val="25"/>
          <w:lang w:eastAsia="uk-UA"/>
        </w:rPr>
        <w:t>питань</w:t>
      </w:r>
      <w:r w:rsidRPr="0090699D">
        <w:rPr>
          <w:rFonts w:ascii="Times New Roman" w:eastAsia="Batang" w:hAnsi="Times New Roman"/>
          <w:sz w:val="96"/>
          <w:szCs w:val="96"/>
          <w:lang w:eastAsia="uk-UA"/>
        </w:rPr>
        <w:t xml:space="preserve"> </w:t>
      </w:r>
      <w:r w:rsidRPr="0090699D">
        <w:rPr>
          <w:rFonts w:ascii="Times New Roman" w:eastAsia="Batang" w:hAnsi="Times New Roman"/>
          <w:sz w:val="25"/>
          <w:szCs w:val="25"/>
          <w:lang w:eastAsia="uk-UA"/>
        </w:rPr>
        <w:t>запобігання</w:t>
      </w:r>
      <w:r w:rsidRPr="0090699D">
        <w:rPr>
          <w:rFonts w:ascii="Times New Roman" w:eastAsia="Batang" w:hAnsi="Times New Roman"/>
          <w:sz w:val="96"/>
          <w:szCs w:val="96"/>
          <w:lang w:eastAsia="uk-UA"/>
        </w:rPr>
        <w:t xml:space="preserve"> </w:t>
      </w:r>
      <w:r w:rsidRPr="0090699D">
        <w:rPr>
          <w:rFonts w:ascii="Times New Roman" w:eastAsia="Batang" w:hAnsi="Times New Roman"/>
          <w:sz w:val="25"/>
          <w:szCs w:val="25"/>
          <w:lang w:eastAsia="uk-UA"/>
        </w:rPr>
        <w:t>корупції</w:t>
      </w:r>
      <w:r w:rsidRPr="0090699D">
        <w:rPr>
          <w:rFonts w:ascii="Times New Roman" w:eastAsia="Batang" w:hAnsi="Times New Roman"/>
          <w:sz w:val="96"/>
          <w:szCs w:val="96"/>
          <w:lang w:eastAsia="uk-UA"/>
        </w:rPr>
        <w:t xml:space="preserve"> </w:t>
      </w:r>
      <w:r w:rsidRPr="0090699D">
        <w:rPr>
          <w:rFonts w:ascii="Times New Roman" w:eastAsia="Batang" w:hAnsi="Times New Roman"/>
          <w:sz w:val="25"/>
          <w:szCs w:val="25"/>
          <w:lang w:eastAsia="uk-UA"/>
        </w:rPr>
        <w:t>(далі –НАЗК) та достовірно декларував відомості в Деклараціях.</w:t>
      </w:r>
    </w:p>
    <w:p w:rsidR="00A32F5C" w:rsidRPr="0090699D" w:rsidRDefault="00A32F5C" w:rsidP="004C3B5F">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 xml:space="preserve">У відповідь на запитання щодо підстав декларування площі об’єкта нерухомості в розмірі 89,7 </w:t>
      </w:r>
      <w:proofErr w:type="spellStart"/>
      <w:r w:rsidRPr="0090699D">
        <w:rPr>
          <w:rFonts w:ascii="Times New Roman" w:eastAsia="Batang" w:hAnsi="Times New Roman"/>
          <w:sz w:val="25"/>
          <w:szCs w:val="25"/>
          <w:lang w:eastAsia="uk-UA"/>
        </w:rPr>
        <w:t>кв.м</w:t>
      </w:r>
      <w:proofErr w:type="spellEnd"/>
      <w:r w:rsidRPr="0090699D">
        <w:rPr>
          <w:rFonts w:ascii="Times New Roman" w:eastAsia="Batang" w:hAnsi="Times New Roman"/>
          <w:sz w:val="25"/>
          <w:szCs w:val="25"/>
          <w:lang w:eastAsia="uk-UA"/>
        </w:rPr>
        <w:t xml:space="preserve"> Макаренко В.В. пояснив, що таку площу зазначено у будинковій книзі стосовно квартири № </w:t>
      </w:r>
      <w:r w:rsidR="00D118A0" w:rsidRPr="0090699D">
        <w:rPr>
          <w:rFonts w:ascii="Times New Roman" w:eastAsia="Batang" w:hAnsi="Times New Roman"/>
          <w:sz w:val="25"/>
          <w:szCs w:val="25"/>
          <w:lang w:eastAsia="uk-UA"/>
        </w:rPr>
        <w:t>__</w:t>
      </w:r>
      <w:r w:rsidRPr="0090699D">
        <w:rPr>
          <w:rFonts w:ascii="Times New Roman" w:eastAsia="Batang" w:hAnsi="Times New Roman"/>
          <w:sz w:val="25"/>
          <w:szCs w:val="25"/>
          <w:lang w:eastAsia="uk-UA"/>
        </w:rPr>
        <w:t xml:space="preserve"> (подарованої йому частки будинку).</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Окрім того, суддя зазначив, що за результатами перевірки достовірності відомостей, передбачених пунктом 2 частини п’ятої статті 5 Закону України «Про очищення влади», податковий орган сформував висновок, яким підтвердив достовірність відомостей у декларації</w:t>
      </w:r>
      <w:r w:rsidRPr="0090699D">
        <w:rPr>
          <w:rFonts w:ascii="Times New Roman" w:hAnsi="Times New Roman"/>
          <w:sz w:val="25"/>
          <w:szCs w:val="25"/>
        </w:rPr>
        <w:t xml:space="preserve"> </w:t>
      </w:r>
      <w:r w:rsidRPr="0090699D">
        <w:rPr>
          <w:rFonts w:ascii="Times New Roman" w:eastAsia="Batang" w:hAnsi="Times New Roman"/>
          <w:sz w:val="25"/>
          <w:szCs w:val="25"/>
          <w:lang w:eastAsia="uk-UA"/>
        </w:rPr>
        <w:t>про майно, доходи, витрати і зобов’язання фінансового характеру за 2014 рік.</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Відповідно до пункту 2 частини першої статті 46 Закону України «Про запобігання корупції» (у редакції, чинній на час подання Декларацій) у декларації зазначаються відомості про об’єкти нерухомості, що належать суб’єкту декларування та членам його сім’ї на праві приватної власності, включаючи спільну власність, або знаходяться у них в оренді чи на іншому праві користування, незалежно від форми укладення правочину, внаслідок якого набуте таке право. Такі відомості включають, зокрема, дані щодо виду, характеристики майна, місцезнаходження, дату набуття майна у власність, оренду або інше право користування, вартість майна на дату набуття його у власність, володіння або користування.</w:t>
      </w:r>
    </w:p>
    <w:p w:rsidR="00712798" w:rsidRPr="0090699D" w:rsidRDefault="00025798" w:rsidP="00712798">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 xml:space="preserve">Комісія зауважує, </w:t>
      </w:r>
      <w:r w:rsidR="00A32F5C" w:rsidRPr="0090699D">
        <w:rPr>
          <w:rFonts w:ascii="Times New Roman" w:eastAsia="Batang" w:hAnsi="Times New Roman"/>
          <w:sz w:val="25"/>
          <w:szCs w:val="25"/>
          <w:lang w:eastAsia="uk-UA"/>
        </w:rPr>
        <w:t xml:space="preserve">що на підставі договору дарування житлового будинку від 17 вересня 2005 року суддя набув право власності саме на ½ ідеальну частку житлового будинку загальною площею 768,8 </w:t>
      </w:r>
      <w:proofErr w:type="spellStart"/>
      <w:r w:rsidR="00A32F5C" w:rsidRPr="0090699D">
        <w:rPr>
          <w:rFonts w:ascii="Times New Roman" w:eastAsia="Batang" w:hAnsi="Times New Roman"/>
          <w:sz w:val="25"/>
          <w:szCs w:val="25"/>
          <w:lang w:eastAsia="uk-UA"/>
        </w:rPr>
        <w:t>кв.м</w:t>
      </w:r>
      <w:proofErr w:type="spellEnd"/>
      <w:r w:rsidR="00A32F5C" w:rsidRPr="0090699D">
        <w:rPr>
          <w:rFonts w:ascii="Times New Roman" w:eastAsia="Batang" w:hAnsi="Times New Roman"/>
          <w:sz w:val="25"/>
          <w:szCs w:val="25"/>
          <w:lang w:eastAsia="uk-UA"/>
        </w:rPr>
        <w:t>.</w:t>
      </w:r>
    </w:p>
    <w:p w:rsidR="00A32F5C" w:rsidRPr="0090699D" w:rsidRDefault="00A32F5C" w:rsidP="00712798">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 xml:space="preserve">Однак з аналізу декларацій про майно, доходи, витрати і зобов’язання фінансового характеру за 2012–2015 роки встановлено, що суддя в розділі III «Відомості про нерухоме майно» задекларував подаровану йому частку житлового будинку площею 768,8 </w:t>
      </w:r>
      <w:proofErr w:type="spellStart"/>
      <w:r w:rsidRPr="0090699D">
        <w:rPr>
          <w:rFonts w:ascii="Times New Roman" w:eastAsia="Batang" w:hAnsi="Times New Roman"/>
          <w:sz w:val="25"/>
          <w:szCs w:val="25"/>
          <w:lang w:eastAsia="uk-UA"/>
        </w:rPr>
        <w:t>кв.м</w:t>
      </w:r>
      <w:proofErr w:type="spellEnd"/>
      <w:r w:rsidRPr="0090699D">
        <w:rPr>
          <w:rFonts w:ascii="Times New Roman" w:eastAsia="Batang" w:hAnsi="Times New Roman"/>
          <w:sz w:val="25"/>
          <w:szCs w:val="25"/>
          <w:lang w:eastAsia="uk-UA"/>
        </w:rPr>
        <w:t xml:space="preserve"> як квартиру площею 89,7 </w:t>
      </w:r>
      <w:proofErr w:type="spellStart"/>
      <w:r w:rsidRPr="0090699D">
        <w:rPr>
          <w:rFonts w:ascii="Times New Roman" w:eastAsia="Batang" w:hAnsi="Times New Roman"/>
          <w:sz w:val="25"/>
          <w:szCs w:val="25"/>
          <w:lang w:eastAsia="uk-UA"/>
        </w:rPr>
        <w:t>кв.м</w:t>
      </w:r>
      <w:proofErr w:type="spellEnd"/>
      <w:r w:rsidRPr="0090699D">
        <w:rPr>
          <w:rFonts w:ascii="Times New Roman" w:eastAsia="Batang" w:hAnsi="Times New Roman"/>
          <w:sz w:val="25"/>
          <w:szCs w:val="25"/>
          <w:lang w:eastAsia="uk-UA"/>
        </w:rPr>
        <w:t xml:space="preserve"> за </w:t>
      </w:r>
      <w:proofErr w:type="spellStart"/>
      <w:r w:rsidRPr="0090699D">
        <w:rPr>
          <w:rFonts w:ascii="Times New Roman" w:eastAsia="Batang" w:hAnsi="Times New Roman"/>
          <w:sz w:val="25"/>
          <w:szCs w:val="25"/>
          <w:lang w:eastAsia="uk-UA"/>
        </w:rPr>
        <w:t>адресою</w:t>
      </w:r>
      <w:proofErr w:type="spellEnd"/>
      <w:r w:rsidRPr="0090699D">
        <w:rPr>
          <w:rFonts w:ascii="Times New Roman" w:eastAsia="Batang" w:hAnsi="Times New Roman"/>
          <w:sz w:val="25"/>
          <w:szCs w:val="25"/>
          <w:lang w:eastAsia="uk-UA"/>
        </w:rPr>
        <w:t xml:space="preserve">: Київська обл., Києво-Святошинський р-н, с. Петропавлівська Борщагівка, </w:t>
      </w:r>
      <w:r w:rsidR="00D118A0" w:rsidRPr="0090699D">
        <w:rPr>
          <w:rFonts w:ascii="Times New Roman" w:eastAsia="Batang" w:hAnsi="Times New Roman"/>
          <w:sz w:val="25"/>
          <w:szCs w:val="25"/>
          <w:lang w:eastAsia="uk-UA"/>
        </w:rPr>
        <w:t>АДРЕСА_5</w:t>
      </w:r>
      <w:r w:rsidRPr="0090699D">
        <w:rPr>
          <w:rFonts w:ascii="Times New Roman" w:eastAsia="Batang" w:hAnsi="Times New Roman"/>
          <w:sz w:val="25"/>
          <w:szCs w:val="25"/>
          <w:lang w:eastAsia="uk-UA"/>
        </w:rPr>
        <w:t>.</w:t>
      </w:r>
    </w:p>
    <w:p w:rsidR="00E85C08" w:rsidRPr="0090699D" w:rsidRDefault="00A32F5C" w:rsidP="00E85C08">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 xml:space="preserve">Комісія </w:t>
      </w:r>
      <w:r w:rsidR="00117788" w:rsidRPr="0090699D">
        <w:rPr>
          <w:rFonts w:ascii="Times New Roman" w:eastAsia="Batang" w:hAnsi="Times New Roman"/>
          <w:sz w:val="25"/>
          <w:szCs w:val="25"/>
          <w:lang w:eastAsia="uk-UA"/>
        </w:rPr>
        <w:t>зауважує</w:t>
      </w:r>
      <w:r w:rsidRPr="0090699D">
        <w:rPr>
          <w:rFonts w:ascii="Times New Roman" w:eastAsia="Batang" w:hAnsi="Times New Roman"/>
          <w:sz w:val="25"/>
          <w:szCs w:val="25"/>
          <w:lang w:eastAsia="uk-UA"/>
        </w:rPr>
        <w:t>, що мета інституту декларування майна, доходів, витрат та фінансових зобов’язань полягає у створенні ефективного інстр</w:t>
      </w:r>
      <w:r w:rsidR="00025798" w:rsidRPr="0090699D">
        <w:rPr>
          <w:rFonts w:ascii="Times New Roman" w:eastAsia="Batang" w:hAnsi="Times New Roman"/>
          <w:sz w:val="25"/>
          <w:szCs w:val="25"/>
          <w:lang w:eastAsia="uk-UA"/>
        </w:rPr>
        <w:t xml:space="preserve">ументу запобігання корупції та </w:t>
      </w:r>
      <w:r w:rsidRPr="0090699D">
        <w:rPr>
          <w:rFonts w:ascii="Times New Roman" w:eastAsia="Batang" w:hAnsi="Times New Roman"/>
          <w:sz w:val="25"/>
          <w:szCs w:val="25"/>
          <w:lang w:eastAsia="uk-UA"/>
        </w:rPr>
        <w:t>забезпеченні публічного контролю за «майновим» аспектом життя осіб, які отримують заробітну плату із державного бюджету.</w:t>
      </w:r>
    </w:p>
    <w:p w:rsidR="00A32F5C" w:rsidRPr="0090699D" w:rsidRDefault="00A32F5C" w:rsidP="00E85C08">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 xml:space="preserve">На думку Комісії, посилання судді на рішення виконавчого комітету Петропавлівсько-Борщагівської сільської ради від 29 травня 2009 року № 377 про </w:t>
      </w:r>
      <w:r w:rsidRPr="0090699D">
        <w:rPr>
          <w:rFonts w:ascii="Times New Roman" w:eastAsia="Batang" w:hAnsi="Times New Roman"/>
          <w:sz w:val="25"/>
          <w:szCs w:val="25"/>
          <w:lang w:eastAsia="uk-UA"/>
        </w:rPr>
        <w:lastRenderedPageBreak/>
        <w:t>присвоєння поштових адрес як на документ про зміну правового режиму майна (із будинку на квартиру) при наявності документів, на підставі яких набуто право, є непереконливим.</w:t>
      </w:r>
    </w:p>
    <w:p w:rsidR="00A32F5C" w:rsidRPr="0090699D" w:rsidRDefault="00A62834"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П</w:t>
      </w:r>
      <w:r w:rsidR="00803768" w:rsidRPr="0090699D">
        <w:rPr>
          <w:rFonts w:ascii="Times New Roman" w:eastAsia="Batang" w:hAnsi="Times New Roman"/>
          <w:sz w:val="25"/>
          <w:szCs w:val="25"/>
          <w:lang w:eastAsia="uk-UA"/>
        </w:rPr>
        <w:t xml:space="preserve">ленарний склад Комісії погоджується </w:t>
      </w:r>
      <w:r w:rsidRPr="0090699D">
        <w:rPr>
          <w:rFonts w:ascii="Times New Roman" w:eastAsia="Batang" w:hAnsi="Times New Roman"/>
          <w:sz w:val="25"/>
          <w:szCs w:val="25"/>
          <w:lang w:eastAsia="uk-UA"/>
        </w:rPr>
        <w:t xml:space="preserve">із висновком колегії про те, що, </w:t>
      </w:r>
      <w:r w:rsidR="00A32F5C" w:rsidRPr="0090699D">
        <w:rPr>
          <w:rFonts w:ascii="Times New Roman" w:eastAsia="Batang" w:hAnsi="Times New Roman"/>
          <w:sz w:val="25"/>
          <w:szCs w:val="25"/>
          <w:lang w:eastAsia="uk-UA"/>
        </w:rPr>
        <w:t>обравши такий метод декларування, суддя допустив істотну помилку у відомостях про об’єкт нерухомості, який підлягав декларуванню.</w:t>
      </w:r>
      <w:r w:rsidRPr="0090699D">
        <w:rPr>
          <w:rFonts w:ascii="Times New Roman" w:eastAsia="Batang" w:hAnsi="Times New Roman"/>
          <w:sz w:val="25"/>
          <w:szCs w:val="25"/>
          <w:lang w:eastAsia="uk-UA"/>
        </w:rPr>
        <w:t xml:space="preserve"> У результаті помилки інформація</w:t>
      </w:r>
      <w:r w:rsidR="00A32F5C" w:rsidRPr="0090699D">
        <w:rPr>
          <w:rFonts w:ascii="Times New Roman" w:eastAsia="Batang" w:hAnsi="Times New Roman"/>
          <w:sz w:val="25"/>
          <w:szCs w:val="25"/>
          <w:lang w:eastAsia="uk-UA"/>
        </w:rPr>
        <w:t xml:space="preserve"> про вид та загальну площу нерухомості </w:t>
      </w:r>
      <w:r w:rsidRPr="0090699D">
        <w:rPr>
          <w:rFonts w:ascii="Times New Roman" w:eastAsia="Batang" w:hAnsi="Times New Roman"/>
          <w:sz w:val="25"/>
          <w:szCs w:val="25"/>
          <w:lang w:eastAsia="uk-UA"/>
        </w:rPr>
        <w:t>була</w:t>
      </w:r>
      <w:r w:rsidR="00A32F5C" w:rsidRPr="0090699D">
        <w:rPr>
          <w:rFonts w:ascii="Times New Roman" w:eastAsia="Batang" w:hAnsi="Times New Roman"/>
          <w:sz w:val="25"/>
          <w:szCs w:val="25"/>
          <w:lang w:eastAsia="uk-UA"/>
        </w:rPr>
        <w:t xml:space="preserve"> настільки неточно, що це унеможливило ідентифікацію об’єкта та перешкодило досягненню мети, задля якої таке декларування здійснюється. </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 xml:space="preserve">2. У розділі 3 «Об’єкти нерухомості» Декларації за 2016 рік Макаренко В.В. зазначив право безоплатного користування земельною ділянкою площею 806 </w:t>
      </w:r>
      <w:proofErr w:type="spellStart"/>
      <w:r w:rsidRPr="0090699D">
        <w:rPr>
          <w:rFonts w:ascii="Times New Roman" w:eastAsia="Batang" w:hAnsi="Times New Roman"/>
          <w:sz w:val="25"/>
          <w:szCs w:val="25"/>
          <w:lang w:eastAsia="uk-UA"/>
        </w:rPr>
        <w:t>кв.м</w:t>
      </w:r>
      <w:proofErr w:type="spellEnd"/>
      <w:r w:rsidRPr="0090699D">
        <w:rPr>
          <w:rFonts w:ascii="Times New Roman" w:eastAsia="Batang" w:hAnsi="Times New Roman"/>
          <w:sz w:val="25"/>
          <w:szCs w:val="25"/>
          <w:lang w:eastAsia="uk-UA"/>
        </w:rPr>
        <w:t xml:space="preserve">, що розташована за </w:t>
      </w:r>
      <w:proofErr w:type="spellStart"/>
      <w:r w:rsidRPr="0090699D">
        <w:rPr>
          <w:rFonts w:ascii="Times New Roman" w:eastAsia="Batang" w:hAnsi="Times New Roman"/>
          <w:sz w:val="25"/>
          <w:szCs w:val="25"/>
          <w:lang w:eastAsia="uk-UA"/>
        </w:rPr>
        <w:t>адресою</w:t>
      </w:r>
      <w:proofErr w:type="spellEnd"/>
      <w:r w:rsidRPr="0090699D">
        <w:rPr>
          <w:rFonts w:ascii="Times New Roman" w:eastAsia="Batang" w:hAnsi="Times New Roman"/>
          <w:sz w:val="25"/>
          <w:szCs w:val="25"/>
          <w:lang w:eastAsia="uk-UA"/>
        </w:rPr>
        <w:t xml:space="preserve">: Київська обл., Києво-Святошинський р-н с. Петропавлівська Борщагівка, </w:t>
      </w:r>
      <w:r w:rsidR="00D118A0" w:rsidRPr="0090699D">
        <w:rPr>
          <w:rFonts w:ascii="Times New Roman" w:eastAsia="Batang" w:hAnsi="Times New Roman"/>
          <w:sz w:val="25"/>
          <w:szCs w:val="25"/>
          <w:lang w:eastAsia="uk-UA"/>
        </w:rPr>
        <w:t>АДРЕСА_7</w:t>
      </w:r>
      <w:r w:rsidRPr="0090699D">
        <w:rPr>
          <w:rFonts w:ascii="Times New Roman" w:eastAsia="Batang" w:hAnsi="Times New Roman"/>
          <w:sz w:val="25"/>
          <w:szCs w:val="25"/>
          <w:lang w:eastAsia="uk-UA"/>
        </w:rPr>
        <w:t xml:space="preserve">. У полі «інформація щодо прав на об’єкт» власником вказано </w:t>
      </w:r>
      <w:r w:rsidR="00D118A0" w:rsidRPr="0090699D">
        <w:rPr>
          <w:rFonts w:ascii="Times New Roman" w:eastAsia="Batang" w:hAnsi="Times New Roman"/>
          <w:sz w:val="25"/>
          <w:szCs w:val="25"/>
          <w:lang w:eastAsia="uk-UA"/>
        </w:rPr>
        <w:t>ОСОБА_6</w:t>
      </w:r>
      <w:r w:rsidRPr="0090699D">
        <w:rPr>
          <w:rFonts w:ascii="Times New Roman" w:eastAsia="Batang" w:hAnsi="Times New Roman"/>
          <w:sz w:val="25"/>
          <w:szCs w:val="25"/>
          <w:lang w:eastAsia="uk-UA"/>
        </w:rPr>
        <w:t>.</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 xml:space="preserve">ГРД зазначає про умисне недекларування земельної ділянки площею 806 </w:t>
      </w:r>
      <w:proofErr w:type="spellStart"/>
      <w:r w:rsidRPr="0090699D">
        <w:rPr>
          <w:rFonts w:ascii="Times New Roman" w:eastAsia="Batang" w:hAnsi="Times New Roman"/>
          <w:sz w:val="25"/>
          <w:szCs w:val="25"/>
          <w:lang w:eastAsia="uk-UA"/>
        </w:rPr>
        <w:t>кв.м</w:t>
      </w:r>
      <w:proofErr w:type="spellEnd"/>
      <w:r w:rsidRPr="0090699D">
        <w:rPr>
          <w:rFonts w:ascii="Times New Roman" w:eastAsia="Batang" w:hAnsi="Times New Roman"/>
          <w:sz w:val="25"/>
          <w:szCs w:val="25"/>
          <w:lang w:eastAsia="uk-UA"/>
        </w:rPr>
        <w:t xml:space="preserve"> у Деклараціях, поданих до 2015 року.</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Під час співбесіди суддя пояснив, що не вважав декларування цієї земельної ділянки обов’язковим, оскільки він не мав на неї права власності та просив урахувати, що така ділянка перебувала у власності третьої особи, яка не передавала її судді в користування на підставі будь-яких договорів.</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 xml:space="preserve">Крім того, Макаренко В.В. зазначив, що через відсутність роз’яснень НАЗК щодо цього питання він діяв на підставі власного розуміння законодавства. Лише з договору дарування земельної ділянки від 04 березня 2021 року суддя дізнався, що його батько зареєстрував право власності на цю ділянку 04 грудня 2020 року. Таким чином, земельна ділянка з 2005 року до 2020 року, на думку судді, належала померлій особі </w:t>
      </w:r>
      <w:r w:rsidR="00D118A0" w:rsidRPr="0090699D">
        <w:rPr>
          <w:rFonts w:ascii="Times New Roman" w:eastAsia="Batang" w:hAnsi="Times New Roman"/>
          <w:sz w:val="25"/>
          <w:szCs w:val="25"/>
          <w:lang w:eastAsia="uk-UA"/>
        </w:rPr>
        <w:t>ОСОБА_6</w:t>
      </w:r>
      <w:r w:rsidRPr="0090699D">
        <w:rPr>
          <w:rFonts w:ascii="Times New Roman" w:eastAsia="Batang" w:hAnsi="Times New Roman"/>
          <w:sz w:val="25"/>
          <w:szCs w:val="25"/>
          <w:lang w:eastAsia="uk-UA"/>
        </w:rPr>
        <w:t>, про що він зазначає в Декларації за 2016 рік.</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Указані вище положення статті 46 Закону України «Про запобігання корупції» передбачають обов’язок зазначати в Деклараціях відомості про об’єкти нерухомості, що належать суб’єкту декларування або знаходяться у них на іншому праві користування, незалежно від форми укладення правочину, внаслідок якого набуте таке право.</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 xml:space="preserve">Згідно з даними Державного реєстру речових прав на нерухоме майно батько судді отримав земельну ділянку площею 806 </w:t>
      </w:r>
      <w:proofErr w:type="spellStart"/>
      <w:r w:rsidRPr="0090699D">
        <w:rPr>
          <w:rFonts w:ascii="Times New Roman" w:eastAsia="Batang" w:hAnsi="Times New Roman"/>
          <w:sz w:val="25"/>
          <w:szCs w:val="25"/>
          <w:lang w:eastAsia="uk-UA"/>
        </w:rPr>
        <w:t>кв.м</w:t>
      </w:r>
      <w:proofErr w:type="spellEnd"/>
      <w:r w:rsidRPr="0090699D">
        <w:rPr>
          <w:rFonts w:ascii="Times New Roman" w:eastAsia="Batang" w:hAnsi="Times New Roman"/>
          <w:sz w:val="25"/>
          <w:szCs w:val="25"/>
          <w:lang w:eastAsia="uk-UA"/>
        </w:rPr>
        <w:t xml:space="preserve"> від </w:t>
      </w:r>
      <w:r w:rsidR="00D118A0" w:rsidRPr="0090699D">
        <w:rPr>
          <w:rFonts w:ascii="Times New Roman" w:eastAsia="Batang" w:hAnsi="Times New Roman"/>
          <w:sz w:val="25"/>
          <w:szCs w:val="25"/>
          <w:lang w:eastAsia="uk-UA"/>
        </w:rPr>
        <w:t>ОСОБА_6</w:t>
      </w:r>
      <w:r w:rsidRPr="0090699D">
        <w:rPr>
          <w:rFonts w:ascii="Times New Roman" w:eastAsia="Batang" w:hAnsi="Times New Roman"/>
          <w:sz w:val="25"/>
          <w:szCs w:val="25"/>
          <w:lang w:eastAsia="uk-UA"/>
        </w:rPr>
        <w:t xml:space="preserve"> на підставі свідоцтва про право на спадщину за заповітом від 20 вересня 2005 року. Водночас державну реєстрацію його права власності здійснено 04 грудня 2020 року.</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 xml:space="preserve">Відповідно до договору купівлі-продажу земельної ділянки від 04 березня 2021 року </w:t>
      </w:r>
      <w:r w:rsidR="00D118A0" w:rsidRPr="0090699D">
        <w:rPr>
          <w:rFonts w:ascii="Times New Roman" w:eastAsia="Batang" w:hAnsi="Times New Roman"/>
          <w:sz w:val="25"/>
          <w:szCs w:val="25"/>
          <w:lang w:eastAsia="uk-UA"/>
        </w:rPr>
        <w:t>ОСОБА_5</w:t>
      </w:r>
      <w:r w:rsidRPr="0090699D">
        <w:rPr>
          <w:rFonts w:ascii="Times New Roman" w:eastAsia="Batang" w:hAnsi="Times New Roman"/>
          <w:sz w:val="25"/>
          <w:szCs w:val="25"/>
          <w:lang w:eastAsia="uk-UA"/>
        </w:rPr>
        <w:t xml:space="preserve"> (батько судді) безоплатно передав у власність Макаренка В.В. зазначену земельну ділянку.</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 xml:space="preserve">Таким чином, Комісією виявлено факт недотримання суддею в період з 2012 року до 2015 року правил декларування земельної ділянки, якою він користувався, оскільки на ній розташований житловий будинок загальною площею 768,8 </w:t>
      </w:r>
      <w:proofErr w:type="spellStart"/>
      <w:r w:rsidRPr="0090699D">
        <w:rPr>
          <w:rFonts w:ascii="Times New Roman" w:eastAsia="Batang" w:hAnsi="Times New Roman"/>
          <w:sz w:val="25"/>
          <w:szCs w:val="25"/>
          <w:lang w:eastAsia="uk-UA"/>
        </w:rPr>
        <w:t>кв.м</w:t>
      </w:r>
      <w:proofErr w:type="spellEnd"/>
      <w:r w:rsidRPr="0090699D">
        <w:rPr>
          <w:rFonts w:ascii="Times New Roman" w:eastAsia="Batang" w:hAnsi="Times New Roman"/>
          <w:sz w:val="25"/>
          <w:szCs w:val="25"/>
          <w:lang w:eastAsia="uk-UA"/>
        </w:rPr>
        <w:t>, ½ якого належала судді на підставі договору дарування житлового будинку від 17 вересня 2005 року.</w:t>
      </w:r>
    </w:p>
    <w:p w:rsidR="00803768"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 xml:space="preserve">Оцінюючи поведінку судді та кваліфікуючи викладені вище порушення, </w:t>
      </w:r>
      <w:r w:rsidR="00803768" w:rsidRPr="0090699D">
        <w:rPr>
          <w:rFonts w:ascii="Times New Roman" w:eastAsia="Batang" w:hAnsi="Times New Roman"/>
          <w:sz w:val="25"/>
          <w:szCs w:val="25"/>
          <w:lang w:eastAsia="uk-UA"/>
        </w:rPr>
        <w:t xml:space="preserve">колегія </w:t>
      </w:r>
      <w:r w:rsidRPr="0090699D">
        <w:rPr>
          <w:rFonts w:ascii="Times New Roman" w:eastAsia="Batang" w:hAnsi="Times New Roman"/>
          <w:sz w:val="25"/>
          <w:szCs w:val="25"/>
          <w:lang w:eastAsia="uk-UA"/>
        </w:rPr>
        <w:t xml:space="preserve">Комісія </w:t>
      </w:r>
      <w:r w:rsidR="00803768" w:rsidRPr="0090699D">
        <w:rPr>
          <w:rFonts w:ascii="Times New Roman" w:eastAsia="Batang" w:hAnsi="Times New Roman"/>
          <w:sz w:val="25"/>
          <w:szCs w:val="25"/>
          <w:lang w:eastAsia="uk-UA"/>
        </w:rPr>
        <w:t xml:space="preserve">цілком виправдано </w:t>
      </w:r>
      <w:r w:rsidRPr="0090699D">
        <w:rPr>
          <w:rFonts w:ascii="Times New Roman" w:eastAsia="Batang" w:hAnsi="Times New Roman"/>
          <w:sz w:val="25"/>
          <w:szCs w:val="25"/>
          <w:lang w:eastAsia="uk-UA"/>
        </w:rPr>
        <w:t>застос</w:t>
      </w:r>
      <w:r w:rsidR="00803768" w:rsidRPr="0090699D">
        <w:rPr>
          <w:rFonts w:ascii="Times New Roman" w:eastAsia="Batang" w:hAnsi="Times New Roman"/>
          <w:sz w:val="25"/>
          <w:szCs w:val="25"/>
          <w:lang w:eastAsia="uk-UA"/>
        </w:rPr>
        <w:t>увала</w:t>
      </w:r>
      <w:r w:rsidRPr="0090699D">
        <w:rPr>
          <w:rFonts w:ascii="Times New Roman" w:eastAsia="Batang" w:hAnsi="Times New Roman"/>
          <w:sz w:val="25"/>
          <w:szCs w:val="25"/>
          <w:lang w:eastAsia="uk-UA"/>
        </w:rPr>
        <w:t xml:space="preserve"> принцип істотності та д</w:t>
      </w:r>
      <w:r w:rsidR="00803768" w:rsidRPr="0090699D">
        <w:rPr>
          <w:rFonts w:ascii="Times New Roman" w:eastAsia="Batang" w:hAnsi="Times New Roman"/>
          <w:sz w:val="25"/>
          <w:szCs w:val="25"/>
          <w:lang w:eastAsia="uk-UA"/>
        </w:rPr>
        <w:t>ійшла</w:t>
      </w:r>
      <w:r w:rsidRPr="0090699D">
        <w:rPr>
          <w:rFonts w:ascii="Times New Roman" w:eastAsia="Batang" w:hAnsi="Times New Roman"/>
          <w:sz w:val="25"/>
          <w:szCs w:val="25"/>
          <w:lang w:eastAsia="uk-UA"/>
        </w:rPr>
        <w:t xml:space="preserve"> висновку, що виявлені помилки свідчать про несумлінність при заповненні декларацій, проте не можуть вважатись самостійною підставою для висновку про невідповідність судді займаній посаді. </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 xml:space="preserve">3. У розділі 6 «Цінне рухоме майно – транспортні засоби» Декларації за 2017 рік суддя зазначив право безоплатного користування автомобілем марки «BMW X6» 2009 року випуску, який належить його матері </w:t>
      </w:r>
      <w:r w:rsidR="00D118A0" w:rsidRPr="0090699D">
        <w:rPr>
          <w:rFonts w:ascii="Times New Roman" w:eastAsia="Batang" w:hAnsi="Times New Roman"/>
          <w:sz w:val="25"/>
          <w:szCs w:val="25"/>
          <w:lang w:eastAsia="uk-UA"/>
        </w:rPr>
        <w:t>ОСОБА_2</w:t>
      </w:r>
      <w:r w:rsidRPr="0090699D">
        <w:rPr>
          <w:rFonts w:ascii="Times New Roman" w:eastAsia="Batang" w:hAnsi="Times New Roman"/>
          <w:sz w:val="25"/>
          <w:szCs w:val="25"/>
          <w:lang w:eastAsia="uk-UA"/>
        </w:rPr>
        <w:t xml:space="preserve"> на праві власності. У графі, що стосується вартості автомобіля на дату набуття/користування, суддя обрав позначку «Не відомо».</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lastRenderedPageBreak/>
        <w:t>ГРД висловила сумніви щодо коректності декларування, оскільки судді могла бути відома вартість автомобіля, зокрема з Декларації його матері за 2015 рік.</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Суддя в засіданні повідомив, що на дату набуття права користування цим автомобілем його оцінка не проводилася, вважає, що зазначена вартість автомобіля на дату набуття права власності його матір’ю є некоректною. Макаренко В.В. також наголосив, що не мав наміру приховувати цю інформацію, оскільки вартість автомобіля зазначена в Декларації матері та відкрита для загального доступу.</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Згідно з пунктом 13 роз’яснень щодо застосування окремих положень Закону України «Про запобігання корупції» стосовно заходів фінансового контролю, затверджених рішенням НАЗК від 11 серпня 2016 року № 3 (у редакції рішення від 02 лютого 2018 року), за загальним правилом інформація про вартість відповідного майна повинна вказуватись на дату набуття права власності на нього (як зазначено в документі, на підставі якого було набуто право власності) у грошовій одиниці України або на дату набуття майна у володіння чи користування, якщо не йдеться про власність. Водночас вартість об’єктів декларування, що перебувають у володінні чи користуванні суб’єкта декларування або члена його сім’ї, зазначається у випадку, якщо вона відома суб’єкту декларування або повинна була стати відомою внаслідок вчинення відповідного правочину.</w:t>
      </w:r>
    </w:p>
    <w:p w:rsidR="006B2E3F"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Правила відображення в декларації вартості майна мають особливості залежно від типу такого майна</w:t>
      </w:r>
      <w:r w:rsidR="006B2E3F" w:rsidRPr="0090699D">
        <w:rPr>
          <w:rFonts w:ascii="Times New Roman" w:eastAsia="Batang" w:hAnsi="Times New Roman"/>
          <w:sz w:val="25"/>
          <w:szCs w:val="25"/>
          <w:lang w:eastAsia="uk-UA"/>
        </w:rPr>
        <w:t xml:space="preserve"> та виду речового права яке декларується. Зокрема під набуттям права на транспортний засіб слід розуміти набуття права власності, володіння чи користування на нього.</w:t>
      </w:r>
    </w:p>
    <w:p w:rsidR="006B2E3F" w:rsidRPr="0090699D" w:rsidRDefault="006B2E3F"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Водночас інформація про вартість транспортного засобу на дату набуття права відображається на підставі документа, відповідно до якого таке право набуто (за його наявності).</w:t>
      </w:r>
    </w:p>
    <w:p w:rsidR="006B2E3F" w:rsidRPr="0090699D" w:rsidRDefault="006B2E3F"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 xml:space="preserve">Якщо транспортний засіб перебуває у суб’єкта декларування на праві користування і  </w:t>
      </w:r>
      <w:r w:rsidR="00BC303C" w:rsidRPr="0090699D">
        <w:rPr>
          <w:rFonts w:ascii="Times New Roman" w:eastAsia="Batang" w:hAnsi="Times New Roman"/>
          <w:sz w:val="25"/>
          <w:szCs w:val="25"/>
          <w:lang w:eastAsia="uk-UA"/>
        </w:rPr>
        <w:t>правочин який опосередковує набуття цього права не є джерелом відомостей про вартість об’єкта декларування, то у полі щодо вартості допустимо обрати позначку «не відомо».</w:t>
      </w:r>
    </w:p>
    <w:p w:rsidR="00BC303C" w:rsidRPr="0090699D" w:rsidRDefault="00BC303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При цьому вартість «на момент набуття права користування» транспортним засобом  не слід ототожнювати із вартістю об’єкта на момент набуття права власності на нього (момент набуття права власності наймодавцем).</w:t>
      </w:r>
    </w:p>
    <w:p w:rsidR="00BC303C" w:rsidRPr="0090699D" w:rsidRDefault="00BC303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Тому, набувши право користування на автомобіль у 2017 році, Макаренко В.В. не був зобов’язаний</w:t>
      </w:r>
      <w:r w:rsidR="00624C50" w:rsidRPr="0090699D">
        <w:rPr>
          <w:rFonts w:ascii="Times New Roman" w:eastAsia="Batang" w:hAnsi="Times New Roman"/>
          <w:sz w:val="25"/>
          <w:szCs w:val="25"/>
          <w:lang w:eastAsia="uk-UA"/>
        </w:rPr>
        <w:t xml:space="preserve"> </w:t>
      </w:r>
      <w:r w:rsidRPr="0090699D">
        <w:rPr>
          <w:rFonts w:ascii="Times New Roman" w:eastAsia="Batang" w:hAnsi="Times New Roman"/>
          <w:sz w:val="25"/>
          <w:szCs w:val="25"/>
          <w:lang w:eastAsia="uk-UA"/>
        </w:rPr>
        <w:t xml:space="preserve">декларувати вартість цього транспортного засобу на момент </w:t>
      </w:r>
      <w:r w:rsidR="00624C50" w:rsidRPr="0090699D">
        <w:rPr>
          <w:rFonts w:ascii="Times New Roman" w:eastAsia="Batang" w:hAnsi="Times New Roman"/>
          <w:sz w:val="25"/>
          <w:szCs w:val="25"/>
          <w:lang w:eastAsia="uk-UA"/>
        </w:rPr>
        <w:t xml:space="preserve">його </w:t>
      </w:r>
      <w:r w:rsidRPr="0090699D">
        <w:rPr>
          <w:rFonts w:ascii="Times New Roman" w:eastAsia="Batang" w:hAnsi="Times New Roman"/>
          <w:sz w:val="25"/>
          <w:szCs w:val="25"/>
          <w:lang w:eastAsia="uk-UA"/>
        </w:rPr>
        <w:t>придбання матір’ю (власником) відповідно до договору купівлі – продажу укладеного у попередн</w:t>
      </w:r>
      <w:r w:rsidR="00D409DB" w:rsidRPr="0090699D">
        <w:rPr>
          <w:rFonts w:ascii="Times New Roman" w:eastAsia="Batang" w:hAnsi="Times New Roman"/>
          <w:sz w:val="25"/>
          <w:szCs w:val="25"/>
          <w:lang w:eastAsia="uk-UA"/>
        </w:rPr>
        <w:t>ьому</w:t>
      </w:r>
      <w:r w:rsidRPr="0090699D">
        <w:rPr>
          <w:rFonts w:ascii="Times New Roman" w:eastAsia="Batang" w:hAnsi="Times New Roman"/>
          <w:sz w:val="25"/>
          <w:szCs w:val="25"/>
          <w:lang w:eastAsia="uk-UA"/>
        </w:rPr>
        <w:t xml:space="preserve"> звітн</w:t>
      </w:r>
      <w:r w:rsidR="00D409DB" w:rsidRPr="0090699D">
        <w:rPr>
          <w:rFonts w:ascii="Times New Roman" w:eastAsia="Batang" w:hAnsi="Times New Roman"/>
          <w:sz w:val="25"/>
          <w:szCs w:val="25"/>
          <w:lang w:eastAsia="uk-UA"/>
        </w:rPr>
        <w:t>ому</w:t>
      </w:r>
      <w:r w:rsidRPr="0090699D">
        <w:rPr>
          <w:rFonts w:ascii="Times New Roman" w:eastAsia="Batang" w:hAnsi="Times New Roman"/>
          <w:sz w:val="25"/>
          <w:szCs w:val="25"/>
          <w:lang w:eastAsia="uk-UA"/>
        </w:rPr>
        <w:t xml:space="preserve"> період</w:t>
      </w:r>
      <w:r w:rsidR="007F2C0C" w:rsidRPr="0090699D">
        <w:rPr>
          <w:rFonts w:ascii="Times New Roman" w:eastAsia="Batang" w:hAnsi="Times New Roman"/>
          <w:sz w:val="25"/>
          <w:szCs w:val="25"/>
          <w:lang w:eastAsia="uk-UA"/>
        </w:rPr>
        <w:t>і</w:t>
      </w:r>
      <w:r w:rsidRPr="0090699D">
        <w:rPr>
          <w:rFonts w:ascii="Times New Roman" w:eastAsia="Batang" w:hAnsi="Times New Roman"/>
          <w:sz w:val="25"/>
          <w:szCs w:val="25"/>
          <w:lang w:eastAsia="uk-UA"/>
        </w:rPr>
        <w:t>.</w:t>
      </w:r>
    </w:p>
    <w:p w:rsidR="00624C50" w:rsidRPr="0090699D" w:rsidRDefault="00624C50"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 xml:space="preserve">Також слід звернути увагу, що проведення оцінки об’єкта декларування з метою заповнення декларації не вимагається.  </w:t>
      </w:r>
    </w:p>
    <w:p w:rsidR="00624C50" w:rsidRPr="0090699D" w:rsidRDefault="00624C50"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Враховуючи відсутність у Макаренк</w:t>
      </w:r>
      <w:r w:rsidR="00E055A0" w:rsidRPr="0090699D">
        <w:rPr>
          <w:rFonts w:ascii="Times New Roman" w:eastAsia="Batang" w:hAnsi="Times New Roman"/>
          <w:sz w:val="25"/>
          <w:szCs w:val="25"/>
          <w:lang w:eastAsia="uk-UA"/>
        </w:rPr>
        <w:t>а</w:t>
      </w:r>
      <w:r w:rsidRPr="0090699D">
        <w:rPr>
          <w:rFonts w:ascii="Times New Roman" w:eastAsia="Batang" w:hAnsi="Times New Roman"/>
          <w:sz w:val="25"/>
          <w:szCs w:val="25"/>
          <w:lang w:eastAsia="uk-UA"/>
        </w:rPr>
        <w:t xml:space="preserve"> В.В. точної інформації про вартість автомобіля марки «BMW X6» 2009 року випуску на момент набуття права користування на нього у 2017 році, суддя обрав познач</w:t>
      </w:r>
      <w:r w:rsidR="00E055A0" w:rsidRPr="0090699D">
        <w:rPr>
          <w:rFonts w:ascii="Times New Roman" w:eastAsia="Batang" w:hAnsi="Times New Roman"/>
          <w:sz w:val="25"/>
          <w:szCs w:val="25"/>
          <w:lang w:eastAsia="uk-UA"/>
        </w:rPr>
        <w:t>к</w:t>
      </w:r>
      <w:r w:rsidRPr="0090699D">
        <w:rPr>
          <w:rFonts w:ascii="Times New Roman" w:eastAsia="Batang" w:hAnsi="Times New Roman"/>
          <w:sz w:val="25"/>
          <w:szCs w:val="25"/>
          <w:lang w:eastAsia="uk-UA"/>
        </w:rPr>
        <w:t>у «вартість не відома», що не є порушенням правил декларування.</w:t>
      </w:r>
    </w:p>
    <w:p w:rsidR="00A32F5C" w:rsidRPr="0090699D" w:rsidRDefault="00A32F5C" w:rsidP="00A32F5C">
      <w:pPr>
        <w:spacing w:after="0" w:line="240" w:lineRule="auto"/>
        <w:ind w:firstLine="708"/>
        <w:jc w:val="both"/>
        <w:rPr>
          <w:rFonts w:ascii="Times New Roman" w:eastAsia="Batang" w:hAnsi="Times New Roman"/>
          <w:b/>
          <w:sz w:val="25"/>
          <w:szCs w:val="25"/>
          <w:lang w:eastAsia="uk-UA"/>
        </w:rPr>
      </w:pPr>
      <w:r w:rsidRPr="0090699D">
        <w:rPr>
          <w:rFonts w:ascii="Times New Roman" w:eastAsia="Batang" w:hAnsi="Times New Roman"/>
          <w:b/>
          <w:sz w:val="25"/>
          <w:szCs w:val="25"/>
          <w:lang w:eastAsia="uk-UA"/>
        </w:rPr>
        <w:t>Стосовно відсутності переконливої інформації про джерела походження ліквідного майна, витрат, отриманих благ (судді, членів сім’ї чи близьких осіб) і/або легальні доходи, що, на думку розсудливого спостерігача, викликає обґрунтований сумнів щодо їх достатності для набуття такого майна, здійснення витрат, отримання благ, що стали підставою для надання висновку ГРД стосовно доброчесності та професійної етики судді, Комісія виходить із такого.</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Комісія наголошує, що базові вимоги до суддівського досьє як до основного джерела інформації на етапі кваліфікаційного оцінювання дослідження досьє та проведення співбесіди встановленні статтею 85 Закону.</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lastRenderedPageBreak/>
        <w:t xml:space="preserve">Пунктом 11 частини четвертої статті 85 Закону передбачено, що суддівське досьє має містити інформацію щодо дотримання суддею правил професійної етики, зокрема відповідність витрат і майна судді та членів його сім’ї, </w:t>
      </w:r>
      <w:r w:rsidRPr="0090699D">
        <w:rPr>
          <w:rFonts w:ascii="Times New Roman" w:eastAsia="Batang" w:hAnsi="Times New Roman"/>
          <w:bCs/>
          <w:sz w:val="25"/>
          <w:szCs w:val="25"/>
          <w:lang w:eastAsia="uk-UA"/>
        </w:rPr>
        <w:t>а також близьких осіб задекларованим доходам, у тому числі копії відповідних декларацій, поданих суддею відповідно до законодавства</w:t>
      </w:r>
      <w:r w:rsidRPr="0090699D">
        <w:rPr>
          <w:rFonts w:ascii="Times New Roman" w:eastAsia="Batang" w:hAnsi="Times New Roman"/>
          <w:sz w:val="25"/>
          <w:szCs w:val="25"/>
          <w:lang w:eastAsia="uk-UA"/>
        </w:rPr>
        <w:t xml:space="preserve"> у сфері запобігання корупції</w:t>
      </w:r>
      <w:r w:rsidRPr="0090699D">
        <w:rPr>
          <w:rFonts w:ascii="Times New Roman" w:hAnsi="Times New Roman"/>
          <w:sz w:val="25"/>
          <w:szCs w:val="25"/>
        </w:rPr>
        <w:t>.</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 xml:space="preserve">Згідно з пунктом 8 глави 2 розділу II Положення відповідність судді критерію професійної етики оцінюється (встановлюється), зокрема, за показником відповідність </w:t>
      </w:r>
      <w:r w:rsidRPr="0090699D">
        <w:rPr>
          <w:rFonts w:ascii="Times New Roman" w:eastAsia="Batang" w:hAnsi="Times New Roman"/>
          <w:bCs/>
          <w:sz w:val="25"/>
          <w:szCs w:val="25"/>
          <w:lang w:eastAsia="uk-UA"/>
        </w:rPr>
        <w:t>витрат і майна судді та членів його сім’ї, а також близьких осіб задекларованим доходам</w:t>
      </w:r>
      <w:r w:rsidRPr="0090699D">
        <w:rPr>
          <w:rFonts w:ascii="Times New Roman" w:eastAsia="Batang" w:hAnsi="Times New Roman"/>
          <w:sz w:val="25"/>
          <w:szCs w:val="25"/>
          <w:lang w:eastAsia="uk-UA"/>
        </w:rPr>
        <w:t>.</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 xml:space="preserve">1. Відповідно до відомостей, отриманих із Державного реєстру фізичних осіб –платників податків, про джерела та суми нарахованого та виплаченого доходу, нарахованого (перерахованого) податку за період з 1 кварталу 1998 року до 1 кварталу 2024 року, дохід </w:t>
      </w:r>
      <w:r w:rsidR="00D118A0" w:rsidRPr="0090699D">
        <w:rPr>
          <w:rFonts w:ascii="Times New Roman" w:eastAsia="Batang" w:hAnsi="Times New Roman"/>
          <w:sz w:val="25"/>
          <w:szCs w:val="25"/>
          <w:lang w:eastAsia="uk-UA"/>
        </w:rPr>
        <w:t>ОСОБА_1</w:t>
      </w:r>
      <w:r w:rsidRPr="0090699D">
        <w:rPr>
          <w:rFonts w:ascii="Times New Roman" w:eastAsia="Batang" w:hAnsi="Times New Roman"/>
          <w:sz w:val="25"/>
          <w:szCs w:val="25"/>
          <w:lang w:eastAsia="uk-UA"/>
        </w:rPr>
        <w:t xml:space="preserve"> (баби судді) становив 184,62 грн (отриманий у 4 кварталі 2012</w:t>
      </w:r>
      <w:r w:rsidR="0090699D">
        <w:rPr>
          <w:rFonts w:ascii="Times New Roman" w:eastAsia="Batang" w:hAnsi="Times New Roman"/>
          <w:sz w:val="25"/>
          <w:szCs w:val="25"/>
          <w:lang w:eastAsia="uk-UA"/>
        </w:rPr>
        <w:t> </w:t>
      </w:r>
      <w:r w:rsidRPr="0090699D">
        <w:rPr>
          <w:rFonts w:ascii="Times New Roman" w:eastAsia="Batang" w:hAnsi="Times New Roman"/>
          <w:sz w:val="25"/>
          <w:szCs w:val="25"/>
          <w:lang w:eastAsia="uk-UA"/>
        </w:rPr>
        <w:t>року).</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 xml:space="preserve">Згідно з інформацією з Державного реєстру речових прав на нерухоме майно </w:t>
      </w:r>
      <w:r w:rsidR="00D118A0" w:rsidRPr="0090699D">
        <w:rPr>
          <w:rFonts w:ascii="Times New Roman" w:eastAsia="Batang" w:hAnsi="Times New Roman"/>
          <w:sz w:val="25"/>
          <w:szCs w:val="25"/>
          <w:lang w:eastAsia="uk-UA"/>
        </w:rPr>
        <w:t>ОСОБА_1</w:t>
      </w:r>
      <w:r w:rsidRPr="0090699D">
        <w:rPr>
          <w:rFonts w:ascii="Times New Roman" w:eastAsia="Batang" w:hAnsi="Times New Roman"/>
          <w:sz w:val="25"/>
          <w:szCs w:val="25"/>
          <w:lang w:eastAsia="uk-UA"/>
        </w:rPr>
        <w:t xml:space="preserve"> набула таке майно:</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 ½</w:t>
      </w:r>
      <w:r w:rsidRPr="0090699D">
        <w:rPr>
          <w:rFonts w:ascii="Times New Roman" w:eastAsia="Batang" w:hAnsi="Times New Roman"/>
          <w:sz w:val="48"/>
          <w:szCs w:val="48"/>
          <w:lang w:eastAsia="uk-UA"/>
        </w:rPr>
        <w:t xml:space="preserve"> </w:t>
      </w:r>
      <w:r w:rsidRPr="0090699D">
        <w:rPr>
          <w:rFonts w:ascii="Times New Roman" w:eastAsia="Batang" w:hAnsi="Times New Roman"/>
          <w:sz w:val="25"/>
          <w:szCs w:val="25"/>
          <w:lang w:eastAsia="uk-UA"/>
        </w:rPr>
        <w:t>земельної</w:t>
      </w:r>
      <w:r w:rsidRPr="0090699D">
        <w:rPr>
          <w:rFonts w:ascii="Times New Roman" w:eastAsia="Batang" w:hAnsi="Times New Roman"/>
          <w:sz w:val="48"/>
          <w:szCs w:val="48"/>
          <w:lang w:eastAsia="uk-UA"/>
        </w:rPr>
        <w:t xml:space="preserve"> </w:t>
      </w:r>
      <w:r w:rsidRPr="0090699D">
        <w:rPr>
          <w:rFonts w:ascii="Times New Roman" w:eastAsia="Batang" w:hAnsi="Times New Roman"/>
          <w:sz w:val="25"/>
          <w:szCs w:val="25"/>
          <w:lang w:eastAsia="uk-UA"/>
        </w:rPr>
        <w:t>ділянки</w:t>
      </w:r>
      <w:r w:rsidRPr="0090699D">
        <w:rPr>
          <w:rFonts w:ascii="Times New Roman" w:eastAsia="Batang" w:hAnsi="Times New Roman"/>
          <w:sz w:val="48"/>
          <w:szCs w:val="48"/>
          <w:lang w:eastAsia="uk-UA"/>
        </w:rPr>
        <w:t xml:space="preserve"> </w:t>
      </w:r>
      <w:r w:rsidRPr="0090699D">
        <w:rPr>
          <w:rFonts w:ascii="Times New Roman" w:eastAsia="Batang" w:hAnsi="Times New Roman"/>
          <w:sz w:val="25"/>
          <w:szCs w:val="25"/>
          <w:lang w:eastAsia="uk-UA"/>
        </w:rPr>
        <w:t>площею</w:t>
      </w:r>
      <w:r w:rsidRPr="0090699D">
        <w:rPr>
          <w:rFonts w:ascii="Times New Roman" w:eastAsia="Batang" w:hAnsi="Times New Roman"/>
          <w:sz w:val="48"/>
          <w:szCs w:val="48"/>
          <w:lang w:eastAsia="uk-UA"/>
        </w:rPr>
        <w:t xml:space="preserve"> </w:t>
      </w:r>
      <w:r w:rsidRPr="0090699D">
        <w:rPr>
          <w:rFonts w:ascii="Times New Roman" w:eastAsia="Batang" w:hAnsi="Times New Roman"/>
          <w:sz w:val="25"/>
          <w:szCs w:val="25"/>
          <w:lang w:eastAsia="uk-UA"/>
        </w:rPr>
        <w:t>1</w:t>
      </w:r>
      <w:r w:rsidRPr="0090699D">
        <w:rPr>
          <w:rFonts w:ascii="Times New Roman" w:eastAsia="Batang" w:hAnsi="Times New Roman"/>
          <w:sz w:val="48"/>
          <w:szCs w:val="48"/>
          <w:lang w:eastAsia="uk-UA"/>
        </w:rPr>
        <w:t xml:space="preserve"> </w:t>
      </w:r>
      <w:r w:rsidRPr="0090699D">
        <w:rPr>
          <w:rFonts w:ascii="Times New Roman" w:eastAsia="Batang" w:hAnsi="Times New Roman"/>
          <w:sz w:val="25"/>
          <w:szCs w:val="25"/>
          <w:lang w:eastAsia="uk-UA"/>
        </w:rPr>
        <w:t>226</w:t>
      </w:r>
      <w:r w:rsidRPr="0090699D">
        <w:rPr>
          <w:rFonts w:ascii="Times New Roman" w:eastAsia="Batang" w:hAnsi="Times New Roman"/>
          <w:sz w:val="48"/>
          <w:szCs w:val="48"/>
          <w:lang w:eastAsia="uk-UA"/>
        </w:rPr>
        <w:t xml:space="preserve"> </w:t>
      </w:r>
      <w:proofErr w:type="spellStart"/>
      <w:r w:rsidRPr="0090699D">
        <w:rPr>
          <w:rFonts w:ascii="Times New Roman" w:eastAsia="Batang" w:hAnsi="Times New Roman"/>
          <w:sz w:val="25"/>
          <w:szCs w:val="25"/>
          <w:lang w:eastAsia="uk-UA"/>
        </w:rPr>
        <w:t>кв.м</w:t>
      </w:r>
      <w:proofErr w:type="spellEnd"/>
      <w:r w:rsidRPr="0090699D">
        <w:rPr>
          <w:rFonts w:ascii="Times New Roman" w:eastAsia="Batang" w:hAnsi="Times New Roman"/>
          <w:sz w:val="25"/>
          <w:szCs w:val="25"/>
          <w:lang w:eastAsia="uk-UA"/>
        </w:rPr>
        <w:t>,</w:t>
      </w:r>
      <w:r w:rsidRPr="0090699D">
        <w:rPr>
          <w:rFonts w:ascii="Times New Roman" w:eastAsia="Batang" w:hAnsi="Times New Roman"/>
          <w:sz w:val="48"/>
          <w:szCs w:val="48"/>
          <w:lang w:eastAsia="uk-UA"/>
        </w:rPr>
        <w:t xml:space="preserve"> </w:t>
      </w:r>
      <w:r w:rsidRPr="0090699D">
        <w:rPr>
          <w:rFonts w:ascii="Times New Roman" w:eastAsia="Batang" w:hAnsi="Times New Roman"/>
          <w:sz w:val="25"/>
          <w:szCs w:val="25"/>
          <w:lang w:eastAsia="uk-UA"/>
        </w:rPr>
        <w:t>розташованої</w:t>
      </w:r>
      <w:r w:rsidRPr="0090699D">
        <w:rPr>
          <w:rFonts w:ascii="Times New Roman" w:eastAsia="Batang" w:hAnsi="Times New Roman"/>
          <w:sz w:val="48"/>
          <w:szCs w:val="48"/>
          <w:lang w:eastAsia="uk-UA"/>
        </w:rPr>
        <w:t xml:space="preserve"> </w:t>
      </w:r>
      <w:r w:rsidRPr="0090699D">
        <w:rPr>
          <w:rFonts w:ascii="Times New Roman" w:eastAsia="Batang" w:hAnsi="Times New Roman"/>
          <w:sz w:val="25"/>
          <w:szCs w:val="25"/>
          <w:lang w:eastAsia="uk-UA"/>
        </w:rPr>
        <w:t>в</w:t>
      </w:r>
      <w:r w:rsidRPr="0090699D">
        <w:rPr>
          <w:rFonts w:ascii="Times New Roman" w:eastAsia="Batang" w:hAnsi="Times New Roman"/>
          <w:sz w:val="48"/>
          <w:szCs w:val="48"/>
          <w:lang w:eastAsia="uk-UA"/>
        </w:rPr>
        <w:t xml:space="preserve"> </w:t>
      </w:r>
      <w:r w:rsidRPr="0090699D">
        <w:rPr>
          <w:rFonts w:ascii="Times New Roman" w:eastAsia="Batang" w:hAnsi="Times New Roman"/>
          <w:sz w:val="25"/>
          <w:szCs w:val="25"/>
          <w:lang w:eastAsia="uk-UA"/>
        </w:rPr>
        <w:t>Київській</w:t>
      </w:r>
      <w:r w:rsidRPr="0090699D">
        <w:rPr>
          <w:rFonts w:ascii="Times New Roman" w:eastAsia="Batang" w:hAnsi="Times New Roman"/>
          <w:sz w:val="48"/>
          <w:szCs w:val="48"/>
          <w:lang w:eastAsia="uk-UA"/>
        </w:rPr>
        <w:t xml:space="preserve"> </w:t>
      </w:r>
      <w:r w:rsidRPr="0090699D">
        <w:rPr>
          <w:rFonts w:ascii="Times New Roman" w:eastAsia="Batang" w:hAnsi="Times New Roman"/>
          <w:sz w:val="25"/>
          <w:szCs w:val="25"/>
          <w:lang w:eastAsia="uk-UA"/>
        </w:rPr>
        <w:t>обл.,</w:t>
      </w:r>
      <w:r w:rsidRPr="0090699D">
        <w:rPr>
          <w:rFonts w:ascii="Times New Roman" w:eastAsia="Batang" w:hAnsi="Times New Roman"/>
          <w:sz w:val="48"/>
          <w:szCs w:val="48"/>
          <w:lang w:eastAsia="uk-UA"/>
        </w:rPr>
        <w:t xml:space="preserve"> </w:t>
      </w:r>
      <w:r w:rsidRPr="0090699D">
        <w:rPr>
          <w:rFonts w:ascii="Times New Roman" w:eastAsia="Batang" w:hAnsi="Times New Roman"/>
          <w:sz w:val="25"/>
          <w:szCs w:val="25"/>
          <w:lang w:eastAsia="uk-UA"/>
        </w:rPr>
        <w:t xml:space="preserve">Києво-Святошинському р-ні, с. </w:t>
      </w:r>
      <w:proofErr w:type="spellStart"/>
      <w:r w:rsidRPr="0090699D">
        <w:rPr>
          <w:rFonts w:ascii="Times New Roman" w:eastAsia="Batang" w:hAnsi="Times New Roman"/>
          <w:sz w:val="25"/>
          <w:szCs w:val="25"/>
          <w:lang w:eastAsia="uk-UA"/>
        </w:rPr>
        <w:t>Мощун</w:t>
      </w:r>
      <w:proofErr w:type="spellEnd"/>
      <w:r w:rsidRPr="0090699D">
        <w:rPr>
          <w:rFonts w:ascii="Times New Roman" w:eastAsia="Batang" w:hAnsi="Times New Roman"/>
          <w:sz w:val="25"/>
          <w:szCs w:val="25"/>
          <w:lang w:eastAsia="uk-UA"/>
        </w:rPr>
        <w:t xml:space="preserve">, </w:t>
      </w:r>
      <w:r w:rsidR="00D118A0" w:rsidRPr="0090699D">
        <w:rPr>
          <w:rFonts w:ascii="Times New Roman" w:eastAsia="Batang" w:hAnsi="Times New Roman"/>
          <w:sz w:val="25"/>
          <w:szCs w:val="25"/>
          <w:lang w:eastAsia="uk-UA"/>
        </w:rPr>
        <w:t>АДРЕСА_2</w:t>
      </w:r>
      <w:r w:rsidRPr="0090699D">
        <w:rPr>
          <w:rFonts w:ascii="Times New Roman" w:eastAsia="Batang" w:hAnsi="Times New Roman"/>
          <w:sz w:val="25"/>
          <w:szCs w:val="25"/>
          <w:lang w:eastAsia="uk-UA"/>
        </w:rPr>
        <w:t>, набутої на підставі договору купівлі-продажу від 22 вересня 2009 року за ціною 194 000 грн (еквівалент – 24 250 $);</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 xml:space="preserve">- квартиру площею 66,7 </w:t>
      </w:r>
      <w:proofErr w:type="spellStart"/>
      <w:r w:rsidRPr="0090699D">
        <w:rPr>
          <w:rFonts w:ascii="Times New Roman" w:eastAsia="Batang" w:hAnsi="Times New Roman"/>
          <w:sz w:val="25"/>
          <w:szCs w:val="25"/>
          <w:lang w:eastAsia="uk-UA"/>
        </w:rPr>
        <w:t>кв.м</w:t>
      </w:r>
      <w:proofErr w:type="spellEnd"/>
      <w:r w:rsidRPr="0090699D">
        <w:rPr>
          <w:rFonts w:ascii="Times New Roman" w:eastAsia="Batang" w:hAnsi="Times New Roman"/>
          <w:sz w:val="25"/>
          <w:szCs w:val="25"/>
          <w:lang w:eastAsia="uk-UA"/>
        </w:rPr>
        <w:t xml:space="preserve">, розташовану в м. Києві, </w:t>
      </w:r>
      <w:r w:rsidR="00D118A0" w:rsidRPr="0090699D">
        <w:rPr>
          <w:rFonts w:ascii="Times New Roman" w:eastAsia="Batang" w:hAnsi="Times New Roman"/>
          <w:sz w:val="25"/>
          <w:szCs w:val="25"/>
          <w:lang w:eastAsia="uk-UA"/>
        </w:rPr>
        <w:t>АДРЕСА_1</w:t>
      </w:r>
      <w:r w:rsidRPr="0090699D">
        <w:rPr>
          <w:rFonts w:ascii="Times New Roman" w:eastAsia="Batang" w:hAnsi="Times New Roman"/>
          <w:sz w:val="25"/>
          <w:szCs w:val="25"/>
          <w:lang w:eastAsia="uk-UA"/>
        </w:rPr>
        <w:t>, набуту на підставі договору купівлі-продажу квартири від 26 травня 2016 року за ціною 1 112 703,83 грн (еквівалент – 44 278 $);</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 xml:space="preserve">- квартиру площею 49,4 </w:t>
      </w:r>
      <w:proofErr w:type="spellStart"/>
      <w:r w:rsidRPr="0090699D">
        <w:rPr>
          <w:rFonts w:ascii="Times New Roman" w:eastAsia="Batang" w:hAnsi="Times New Roman"/>
          <w:sz w:val="25"/>
          <w:szCs w:val="25"/>
          <w:lang w:eastAsia="uk-UA"/>
        </w:rPr>
        <w:t>кв.м</w:t>
      </w:r>
      <w:proofErr w:type="spellEnd"/>
      <w:r w:rsidRPr="0090699D">
        <w:rPr>
          <w:rFonts w:ascii="Times New Roman" w:eastAsia="Batang" w:hAnsi="Times New Roman"/>
          <w:sz w:val="25"/>
          <w:szCs w:val="25"/>
          <w:lang w:eastAsia="uk-UA"/>
        </w:rPr>
        <w:t xml:space="preserve">, розташовану в м. Києві, </w:t>
      </w:r>
      <w:r w:rsidR="00D118A0" w:rsidRPr="0090699D">
        <w:rPr>
          <w:rFonts w:ascii="Times New Roman" w:eastAsia="Batang" w:hAnsi="Times New Roman"/>
          <w:sz w:val="25"/>
          <w:szCs w:val="25"/>
          <w:lang w:eastAsia="uk-UA"/>
        </w:rPr>
        <w:t>АДРЕСА_1</w:t>
      </w:r>
      <w:r w:rsidRPr="0090699D">
        <w:rPr>
          <w:rFonts w:ascii="Times New Roman" w:eastAsia="Batang" w:hAnsi="Times New Roman"/>
          <w:sz w:val="25"/>
          <w:szCs w:val="25"/>
          <w:lang w:eastAsia="uk-UA"/>
        </w:rPr>
        <w:t>, набуту на підставі договору купівлі-продажу квартири від 26 травня 2016 року за ціною 853 787,45 грн (еквівалент – 33 975 $);</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 xml:space="preserve">- приміщення площею 111,9 </w:t>
      </w:r>
      <w:proofErr w:type="spellStart"/>
      <w:r w:rsidRPr="0090699D">
        <w:rPr>
          <w:rFonts w:ascii="Times New Roman" w:eastAsia="Batang" w:hAnsi="Times New Roman"/>
          <w:sz w:val="25"/>
          <w:szCs w:val="25"/>
          <w:lang w:eastAsia="uk-UA"/>
        </w:rPr>
        <w:t>кв.м</w:t>
      </w:r>
      <w:proofErr w:type="spellEnd"/>
      <w:r w:rsidRPr="0090699D">
        <w:rPr>
          <w:rFonts w:ascii="Times New Roman" w:eastAsia="Batang" w:hAnsi="Times New Roman"/>
          <w:sz w:val="25"/>
          <w:szCs w:val="25"/>
          <w:lang w:eastAsia="uk-UA"/>
        </w:rPr>
        <w:t>, розташоване в Київській обл., Обухівському р-ні, м.</w:t>
      </w:r>
      <w:r w:rsidRPr="0090699D">
        <w:rPr>
          <w:rFonts w:ascii="Times New Roman" w:eastAsia="Batang" w:hAnsi="Times New Roman"/>
          <w:sz w:val="144"/>
          <w:szCs w:val="144"/>
          <w:lang w:eastAsia="uk-UA"/>
        </w:rPr>
        <w:t xml:space="preserve"> </w:t>
      </w:r>
      <w:r w:rsidRPr="0090699D">
        <w:rPr>
          <w:rFonts w:ascii="Times New Roman" w:eastAsia="Batang" w:hAnsi="Times New Roman"/>
          <w:sz w:val="25"/>
          <w:szCs w:val="25"/>
          <w:lang w:eastAsia="uk-UA"/>
        </w:rPr>
        <w:t>Українка,</w:t>
      </w:r>
      <w:r w:rsidRPr="0090699D">
        <w:rPr>
          <w:rFonts w:ascii="Times New Roman" w:eastAsia="Batang" w:hAnsi="Times New Roman"/>
          <w:sz w:val="144"/>
          <w:szCs w:val="144"/>
          <w:lang w:eastAsia="uk-UA"/>
        </w:rPr>
        <w:t xml:space="preserve"> </w:t>
      </w:r>
      <w:r w:rsidR="00D118A0" w:rsidRPr="0090699D">
        <w:rPr>
          <w:rFonts w:ascii="Times New Roman" w:eastAsia="Batang" w:hAnsi="Times New Roman"/>
          <w:sz w:val="25"/>
          <w:szCs w:val="25"/>
          <w:lang w:eastAsia="uk-UA"/>
        </w:rPr>
        <w:t>АДРЕСА_3</w:t>
      </w:r>
      <w:r w:rsidRPr="0090699D">
        <w:rPr>
          <w:rFonts w:ascii="Times New Roman" w:eastAsia="Batang" w:hAnsi="Times New Roman"/>
          <w:sz w:val="25"/>
          <w:szCs w:val="25"/>
          <w:lang w:eastAsia="uk-UA"/>
        </w:rPr>
        <w:t>,</w:t>
      </w:r>
      <w:r w:rsidRPr="0090699D">
        <w:rPr>
          <w:rFonts w:ascii="Times New Roman" w:eastAsia="Batang" w:hAnsi="Times New Roman"/>
          <w:sz w:val="144"/>
          <w:szCs w:val="144"/>
          <w:lang w:eastAsia="uk-UA"/>
        </w:rPr>
        <w:t xml:space="preserve"> </w:t>
      </w:r>
      <w:r w:rsidRPr="0090699D">
        <w:rPr>
          <w:rFonts w:ascii="Times New Roman" w:eastAsia="Batang" w:hAnsi="Times New Roman"/>
          <w:sz w:val="25"/>
          <w:szCs w:val="25"/>
          <w:lang w:eastAsia="uk-UA"/>
        </w:rPr>
        <w:t>набуте</w:t>
      </w:r>
      <w:r w:rsidRPr="0090699D">
        <w:rPr>
          <w:rFonts w:ascii="Times New Roman" w:eastAsia="Batang" w:hAnsi="Times New Roman"/>
          <w:sz w:val="144"/>
          <w:szCs w:val="144"/>
          <w:lang w:eastAsia="uk-UA"/>
        </w:rPr>
        <w:t xml:space="preserve"> </w:t>
      </w:r>
      <w:r w:rsidRPr="0090699D">
        <w:rPr>
          <w:rFonts w:ascii="Times New Roman" w:eastAsia="Batang" w:hAnsi="Times New Roman"/>
          <w:sz w:val="25"/>
          <w:szCs w:val="25"/>
          <w:lang w:eastAsia="uk-UA"/>
        </w:rPr>
        <w:t>на</w:t>
      </w:r>
      <w:r w:rsidRPr="0090699D">
        <w:rPr>
          <w:rFonts w:ascii="Times New Roman" w:eastAsia="Batang" w:hAnsi="Times New Roman"/>
          <w:sz w:val="144"/>
          <w:szCs w:val="144"/>
          <w:lang w:eastAsia="uk-UA"/>
        </w:rPr>
        <w:t xml:space="preserve"> </w:t>
      </w:r>
      <w:r w:rsidRPr="0090699D">
        <w:rPr>
          <w:rFonts w:ascii="Times New Roman" w:eastAsia="Batang" w:hAnsi="Times New Roman"/>
          <w:sz w:val="25"/>
          <w:szCs w:val="25"/>
          <w:lang w:eastAsia="uk-UA"/>
        </w:rPr>
        <w:t>підставі</w:t>
      </w:r>
      <w:r w:rsidRPr="0090699D">
        <w:rPr>
          <w:rFonts w:ascii="Times New Roman" w:eastAsia="Batang" w:hAnsi="Times New Roman"/>
          <w:sz w:val="144"/>
          <w:szCs w:val="144"/>
          <w:lang w:eastAsia="uk-UA"/>
        </w:rPr>
        <w:t xml:space="preserve"> </w:t>
      </w:r>
      <w:r w:rsidRPr="0090699D">
        <w:rPr>
          <w:rFonts w:ascii="Times New Roman" w:eastAsia="Batang" w:hAnsi="Times New Roman"/>
          <w:sz w:val="25"/>
          <w:szCs w:val="25"/>
          <w:lang w:eastAsia="uk-UA"/>
        </w:rPr>
        <w:t>договору</w:t>
      </w:r>
      <w:r w:rsidRPr="0090699D">
        <w:rPr>
          <w:rFonts w:ascii="Times New Roman" w:eastAsia="Batang" w:hAnsi="Times New Roman"/>
          <w:sz w:val="144"/>
          <w:szCs w:val="144"/>
          <w:lang w:eastAsia="uk-UA"/>
        </w:rPr>
        <w:t xml:space="preserve"> </w:t>
      </w:r>
      <w:r w:rsidRPr="0090699D">
        <w:rPr>
          <w:rFonts w:ascii="Times New Roman" w:eastAsia="Batang" w:hAnsi="Times New Roman"/>
          <w:sz w:val="25"/>
          <w:szCs w:val="25"/>
          <w:lang w:eastAsia="uk-UA"/>
        </w:rPr>
        <w:t>купівлі-продажу</w:t>
      </w:r>
      <w:r w:rsidRPr="0090699D">
        <w:rPr>
          <w:rFonts w:ascii="Times New Roman" w:eastAsia="Batang" w:hAnsi="Times New Roman"/>
          <w:sz w:val="144"/>
          <w:szCs w:val="144"/>
          <w:lang w:eastAsia="uk-UA"/>
        </w:rPr>
        <w:t xml:space="preserve"> </w:t>
      </w:r>
      <w:r w:rsidRPr="0090699D">
        <w:rPr>
          <w:rFonts w:ascii="Times New Roman" w:eastAsia="Batang" w:hAnsi="Times New Roman"/>
          <w:sz w:val="25"/>
          <w:szCs w:val="25"/>
          <w:lang w:eastAsia="uk-UA"/>
        </w:rPr>
        <w:t>майнових прав на квартиру № 2 від 09 вересня 2019 року за ціною 1 452 800 грн (еквівалент – 58 112 $).</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 xml:space="preserve">Визначаючись щодо достатності доходів </w:t>
      </w:r>
      <w:r w:rsidR="00D118A0" w:rsidRPr="0090699D">
        <w:rPr>
          <w:rFonts w:ascii="Times New Roman" w:eastAsia="Batang" w:hAnsi="Times New Roman"/>
          <w:sz w:val="25"/>
          <w:szCs w:val="25"/>
          <w:lang w:eastAsia="uk-UA"/>
        </w:rPr>
        <w:t>ОСОБА_1</w:t>
      </w:r>
      <w:r w:rsidRPr="0090699D">
        <w:rPr>
          <w:rFonts w:ascii="Times New Roman" w:eastAsia="Batang" w:hAnsi="Times New Roman"/>
          <w:sz w:val="25"/>
          <w:szCs w:val="25"/>
          <w:lang w:eastAsia="uk-UA"/>
        </w:rPr>
        <w:t xml:space="preserve"> для придбання зазначених об’єктів нерухомості методом математичного аналізу вхідних та вихідних потоків, Комісія бере до уваги такі обставини.</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 xml:space="preserve">Під час співбесіди суддя пояснив, що </w:t>
      </w:r>
      <w:r w:rsidR="0090699D" w:rsidRPr="0090699D">
        <w:rPr>
          <w:rFonts w:ascii="Times New Roman" w:eastAsia="Batang" w:hAnsi="Times New Roman"/>
          <w:sz w:val="25"/>
          <w:szCs w:val="25"/>
          <w:lang w:eastAsia="uk-UA"/>
        </w:rPr>
        <w:t>ОСОБА_1</w:t>
      </w:r>
      <w:r w:rsidRPr="0090699D">
        <w:rPr>
          <w:rFonts w:ascii="Times New Roman" w:eastAsia="Batang" w:hAnsi="Times New Roman"/>
          <w:sz w:val="25"/>
          <w:szCs w:val="25"/>
          <w:lang w:eastAsia="uk-UA"/>
        </w:rPr>
        <w:t xml:space="preserve"> не є членом його сім’ї в розумінні Закону України «Про запобігання корупції», із цих мотивів поставив під сумнів свій обов’язок бути обізнаним про її майновий стан. Водночас із метою спростування можливих сумнівів щодо законності джерел майна близької йому особи, суддя надав пояснення щодо походження коштів на придбання вказаних об’єктів.</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Із</w:t>
      </w:r>
      <w:r w:rsidRPr="0090699D">
        <w:rPr>
          <w:rFonts w:ascii="Times New Roman" w:eastAsia="Batang" w:hAnsi="Times New Roman"/>
          <w:sz w:val="72"/>
          <w:szCs w:val="72"/>
          <w:lang w:eastAsia="uk-UA"/>
        </w:rPr>
        <w:t xml:space="preserve"> </w:t>
      </w:r>
      <w:r w:rsidRPr="0090699D">
        <w:rPr>
          <w:rFonts w:ascii="Times New Roman" w:eastAsia="Batang" w:hAnsi="Times New Roman"/>
          <w:sz w:val="25"/>
          <w:szCs w:val="25"/>
          <w:lang w:eastAsia="uk-UA"/>
        </w:rPr>
        <w:t>урахуванням</w:t>
      </w:r>
      <w:r w:rsidRPr="0090699D">
        <w:rPr>
          <w:rFonts w:ascii="Times New Roman" w:eastAsia="Batang" w:hAnsi="Times New Roman"/>
          <w:sz w:val="72"/>
          <w:szCs w:val="72"/>
          <w:lang w:eastAsia="uk-UA"/>
        </w:rPr>
        <w:t xml:space="preserve"> </w:t>
      </w:r>
      <w:r w:rsidRPr="0090699D">
        <w:rPr>
          <w:rFonts w:ascii="Times New Roman" w:eastAsia="Batang" w:hAnsi="Times New Roman"/>
          <w:sz w:val="25"/>
          <w:szCs w:val="25"/>
          <w:lang w:eastAsia="uk-UA"/>
        </w:rPr>
        <w:t>пояснень</w:t>
      </w:r>
      <w:r w:rsidRPr="0090699D">
        <w:rPr>
          <w:rFonts w:ascii="Times New Roman" w:eastAsia="Batang" w:hAnsi="Times New Roman"/>
          <w:sz w:val="72"/>
          <w:szCs w:val="72"/>
          <w:lang w:eastAsia="uk-UA"/>
        </w:rPr>
        <w:t xml:space="preserve"> </w:t>
      </w:r>
      <w:r w:rsidRPr="0090699D">
        <w:rPr>
          <w:rFonts w:ascii="Times New Roman" w:eastAsia="Batang" w:hAnsi="Times New Roman"/>
          <w:sz w:val="25"/>
          <w:szCs w:val="25"/>
          <w:lang w:eastAsia="uk-UA"/>
        </w:rPr>
        <w:t>судді</w:t>
      </w:r>
      <w:r w:rsidRPr="0090699D">
        <w:rPr>
          <w:rFonts w:ascii="Times New Roman" w:eastAsia="Batang" w:hAnsi="Times New Roman"/>
          <w:sz w:val="72"/>
          <w:szCs w:val="72"/>
          <w:lang w:eastAsia="uk-UA"/>
        </w:rPr>
        <w:t xml:space="preserve"> </w:t>
      </w:r>
      <w:r w:rsidRPr="0090699D">
        <w:rPr>
          <w:rFonts w:ascii="Times New Roman" w:eastAsia="Batang" w:hAnsi="Times New Roman"/>
          <w:sz w:val="25"/>
          <w:szCs w:val="25"/>
          <w:lang w:eastAsia="uk-UA"/>
        </w:rPr>
        <w:t>та</w:t>
      </w:r>
      <w:r w:rsidRPr="0090699D">
        <w:rPr>
          <w:rFonts w:ascii="Times New Roman" w:eastAsia="Batang" w:hAnsi="Times New Roman"/>
          <w:sz w:val="72"/>
          <w:szCs w:val="72"/>
          <w:lang w:eastAsia="uk-UA"/>
        </w:rPr>
        <w:t xml:space="preserve"> </w:t>
      </w:r>
      <w:r w:rsidRPr="0090699D">
        <w:rPr>
          <w:rFonts w:ascii="Times New Roman" w:eastAsia="Batang" w:hAnsi="Times New Roman"/>
          <w:sz w:val="25"/>
          <w:szCs w:val="25"/>
          <w:lang w:eastAsia="uk-UA"/>
        </w:rPr>
        <w:t>поданих</w:t>
      </w:r>
      <w:r w:rsidRPr="0090699D">
        <w:rPr>
          <w:rFonts w:ascii="Times New Roman" w:eastAsia="Batang" w:hAnsi="Times New Roman"/>
          <w:sz w:val="72"/>
          <w:szCs w:val="72"/>
          <w:lang w:eastAsia="uk-UA"/>
        </w:rPr>
        <w:t xml:space="preserve"> </w:t>
      </w:r>
      <w:r w:rsidRPr="0090699D">
        <w:rPr>
          <w:rFonts w:ascii="Times New Roman" w:eastAsia="Batang" w:hAnsi="Times New Roman"/>
          <w:sz w:val="25"/>
          <w:szCs w:val="25"/>
          <w:lang w:eastAsia="uk-UA"/>
        </w:rPr>
        <w:t>ним</w:t>
      </w:r>
      <w:r w:rsidRPr="0090699D">
        <w:rPr>
          <w:rFonts w:ascii="Times New Roman" w:eastAsia="Batang" w:hAnsi="Times New Roman"/>
          <w:sz w:val="72"/>
          <w:szCs w:val="72"/>
          <w:lang w:eastAsia="uk-UA"/>
        </w:rPr>
        <w:t xml:space="preserve"> </w:t>
      </w:r>
      <w:r w:rsidRPr="0090699D">
        <w:rPr>
          <w:rFonts w:ascii="Times New Roman" w:eastAsia="Batang" w:hAnsi="Times New Roman"/>
          <w:sz w:val="25"/>
          <w:szCs w:val="25"/>
          <w:lang w:eastAsia="uk-UA"/>
        </w:rPr>
        <w:t>документів</w:t>
      </w:r>
      <w:r w:rsidRPr="0090699D">
        <w:rPr>
          <w:rFonts w:ascii="Times New Roman" w:eastAsia="Batang" w:hAnsi="Times New Roman"/>
          <w:sz w:val="72"/>
          <w:szCs w:val="72"/>
          <w:lang w:eastAsia="uk-UA"/>
        </w:rPr>
        <w:t xml:space="preserve"> </w:t>
      </w:r>
      <w:r w:rsidRPr="0090699D">
        <w:rPr>
          <w:rFonts w:ascii="Times New Roman" w:eastAsia="Batang" w:hAnsi="Times New Roman"/>
          <w:sz w:val="25"/>
          <w:szCs w:val="25"/>
          <w:lang w:eastAsia="uk-UA"/>
        </w:rPr>
        <w:t>(договорів</w:t>
      </w:r>
      <w:r w:rsidRPr="0090699D">
        <w:rPr>
          <w:rFonts w:ascii="Times New Roman" w:eastAsia="Batang" w:hAnsi="Times New Roman"/>
          <w:sz w:val="72"/>
          <w:szCs w:val="72"/>
          <w:lang w:eastAsia="uk-UA"/>
        </w:rPr>
        <w:t xml:space="preserve"> </w:t>
      </w:r>
      <w:r w:rsidRPr="0090699D">
        <w:rPr>
          <w:rFonts w:ascii="Times New Roman" w:eastAsia="Batang" w:hAnsi="Times New Roman"/>
          <w:sz w:val="25"/>
          <w:szCs w:val="25"/>
          <w:lang w:eastAsia="uk-UA"/>
        </w:rPr>
        <w:t xml:space="preserve">купівлі-продажу) встановлено, що доходи </w:t>
      </w:r>
      <w:r w:rsidR="0090699D" w:rsidRPr="0090699D">
        <w:rPr>
          <w:rFonts w:ascii="Times New Roman" w:eastAsia="Batang" w:hAnsi="Times New Roman"/>
          <w:sz w:val="25"/>
          <w:szCs w:val="25"/>
          <w:lang w:eastAsia="uk-UA"/>
        </w:rPr>
        <w:t>ОСОБА_1</w:t>
      </w:r>
      <w:r w:rsidRPr="0090699D">
        <w:rPr>
          <w:rFonts w:ascii="Times New Roman" w:eastAsia="Batang" w:hAnsi="Times New Roman"/>
          <w:sz w:val="25"/>
          <w:szCs w:val="25"/>
          <w:lang w:eastAsia="uk-UA"/>
        </w:rPr>
        <w:t xml:space="preserve"> сформовані внаслідок відчуження об’єктів нерухомості, а саме:</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 xml:space="preserve">- 23 травня 2008 року нею продано квартиру площею 31,20 </w:t>
      </w:r>
      <w:proofErr w:type="spellStart"/>
      <w:r w:rsidRPr="0090699D">
        <w:rPr>
          <w:rFonts w:ascii="Times New Roman" w:eastAsia="Batang" w:hAnsi="Times New Roman"/>
          <w:sz w:val="25"/>
          <w:szCs w:val="25"/>
          <w:lang w:eastAsia="uk-UA"/>
        </w:rPr>
        <w:t>кв.м</w:t>
      </w:r>
      <w:proofErr w:type="spellEnd"/>
      <w:r w:rsidRPr="0090699D">
        <w:rPr>
          <w:rFonts w:ascii="Times New Roman" w:eastAsia="Batang" w:hAnsi="Times New Roman"/>
          <w:sz w:val="25"/>
          <w:szCs w:val="25"/>
          <w:lang w:eastAsia="uk-UA"/>
        </w:rPr>
        <w:t xml:space="preserve"> за </w:t>
      </w:r>
      <w:proofErr w:type="spellStart"/>
      <w:r w:rsidRPr="0090699D">
        <w:rPr>
          <w:rFonts w:ascii="Times New Roman" w:eastAsia="Batang" w:hAnsi="Times New Roman"/>
          <w:sz w:val="25"/>
          <w:szCs w:val="25"/>
          <w:lang w:eastAsia="uk-UA"/>
        </w:rPr>
        <w:t>адресою</w:t>
      </w:r>
      <w:proofErr w:type="spellEnd"/>
      <w:r w:rsidRPr="0090699D">
        <w:rPr>
          <w:rFonts w:ascii="Times New Roman" w:eastAsia="Batang" w:hAnsi="Times New Roman"/>
          <w:sz w:val="25"/>
          <w:szCs w:val="25"/>
          <w:lang w:eastAsia="uk-UA"/>
        </w:rPr>
        <w:t xml:space="preserve">: м. Київ, </w:t>
      </w:r>
      <w:r w:rsidR="0090699D" w:rsidRPr="0090699D">
        <w:rPr>
          <w:rFonts w:ascii="Times New Roman" w:eastAsia="Batang" w:hAnsi="Times New Roman"/>
          <w:sz w:val="25"/>
          <w:szCs w:val="25"/>
          <w:lang w:eastAsia="uk-UA"/>
        </w:rPr>
        <w:t>АДРЕСА_8</w:t>
      </w:r>
      <w:r w:rsidRPr="0090699D">
        <w:rPr>
          <w:rFonts w:ascii="Times New Roman" w:eastAsia="Batang" w:hAnsi="Times New Roman"/>
          <w:sz w:val="25"/>
          <w:szCs w:val="25"/>
          <w:lang w:eastAsia="uk-UA"/>
        </w:rPr>
        <w:t>, за ціною 563 000 грн (еквівалент – 116 000 $);</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 xml:space="preserve">- 12 квітня 2014 року – квартиру за </w:t>
      </w:r>
      <w:proofErr w:type="spellStart"/>
      <w:r w:rsidRPr="0090699D">
        <w:rPr>
          <w:rFonts w:ascii="Times New Roman" w:eastAsia="Batang" w:hAnsi="Times New Roman"/>
          <w:sz w:val="25"/>
          <w:szCs w:val="25"/>
          <w:lang w:eastAsia="uk-UA"/>
        </w:rPr>
        <w:t>адресою</w:t>
      </w:r>
      <w:proofErr w:type="spellEnd"/>
      <w:r w:rsidRPr="0090699D">
        <w:rPr>
          <w:rFonts w:ascii="Times New Roman" w:eastAsia="Batang" w:hAnsi="Times New Roman"/>
          <w:sz w:val="25"/>
          <w:szCs w:val="25"/>
          <w:lang w:eastAsia="uk-UA"/>
        </w:rPr>
        <w:t xml:space="preserve">: АР Крим, м. Сімферополь, </w:t>
      </w:r>
      <w:r w:rsidR="0090699D">
        <w:rPr>
          <w:rFonts w:ascii="Times New Roman" w:eastAsia="Batang" w:hAnsi="Times New Roman"/>
          <w:sz w:val="25"/>
          <w:szCs w:val="25"/>
          <w:lang w:eastAsia="uk-UA"/>
        </w:rPr>
        <w:t>АДРЕСА_9</w:t>
      </w:r>
      <w:r w:rsidRPr="0090699D">
        <w:rPr>
          <w:rFonts w:ascii="Times New Roman" w:eastAsia="Batang" w:hAnsi="Times New Roman"/>
          <w:sz w:val="25"/>
          <w:szCs w:val="25"/>
          <w:lang w:eastAsia="uk-UA"/>
        </w:rPr>
        <w:t>, за ціною 2 000 000 руб (еквівалент – 660 000 грн/</w:t>
      </w:r>
      <w:r w:rsidRPr="0090699D">
        <w:rPr>
          <w:rFonts w:ascii="Times New Roman" w:hAnsi="Times New Roman"/>
          <w:sz w:val="25"/>
          <w:szCs w:val="25"/>
        </w:rPr>
        <w:t xml:space="preserve"> </w:t>
      </w:r>
      <w:r w:rsidRPr="0090699D">
        <w:rPr>
          <w:rFonts w:ascii="Times New Roman" w:eastAsia="Batang" w:hAnsi="Times New Roman"/>
          <w:sz w:val="25"/>
          <w:szCs w:val="25"/>
          <w:lang w:eastAsia="uk-UA"/>
        </w:rPr>
        <w:t>46 261 $);</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 xml:space="preserve">- 30 травня 2014 року – земельну ділянку площею 497 </w:t>
      </w:r>
      <w:proofErr w:type="spellStart"/>
      <w:r w:rsidRPr="0090699D">
        <w:rPr>
          <w:rFonts w:ascii="Times New Roman" w:eastAsia="Batang" w:hAnsi="Times New Roman"/>
          <w:sz w:val="25"/>
          <w:szCs w:val="25"/>
          <w:lang w:eastAsia="uk-UA"/>
        </w:rPr>
        <w:t>кв.м</w:t>
      </w:r>
      <w:proofErr w:type="spellEnd"/>
      <w:r w:rsidRPr="0090699D">
        <w:rPr>
          <w:rFonts w:ascii="Times New Roman" w:eastAsia="Batang" w:hAnsi="Times New Roman"/>
          <w:sz w:val="25"/>
          <w:szCs w:val="25"/>
          <w:lang w:eastAsia="uk-UA"/>
        </w:rPr>
        <w:t xml:space="preserve"> за </w:t>
      </w:r>
      <w:proofErr w:type="spellStart"/>
      <w:r w:rsidRPr="0090699D">
        <w:rPr>
          <w:rFonts w:ascii="Times New Roman" w:eastAsia="Batang" w:hAnsi="Times New Roman"/>
          <w:sz w:val="25"/>
          <w:szCs w:val="25"/>
          <w:lang w:eastAsia="uk-UA"/>
        </w:rPr>
        <w:t>адресою</w:t>
      </w:r>
      <w:proofErr w:type="spellEnd"/>
      <w:r w:rsidRPr="0090699D">
        <w:rPr>
          <w:rFonts w:ascii="Times New Roman" w:eastAsia="Batang" w:hAnsi="Times New Roman"/>
          <w:sz w:val="25"/>
          <w:szCs w:val="25"/>
          <w:lang w:eastAsia="uk-UA"/>
        </w:rPr>
        <w:t xml:space="preserve">: АР Крим, Сімферопольський р-н, </w:t>
      </w:r>
      <w:proofErr w:type="spellStart"/>
      <w:r w:rsidRPr="0090699D">
        <w:rPr>
          <w:rFonts w:ascii="Times New Roman" w:eastAsia="Batang" w:hAnsi="Times New Roman"/>
          <w:sz w:val="25"/>
          <w:szCs w:val="25"/>
          <w:lang w:eastAsia="uk-UA"/>
        </w:rPr>
        <w:t>Трудівська</w:t>
      </w:r>
      <w:proofErr w:type="spellEnd"/>
      <w:r w:rsidRPr="0090699D">
        <w:rPr>
          <w:rFonts w:ascii="Times New Roman" w:eastAsia="Batang" w:hAnsi="Times New Roman"/>
          <w:sz w:val="25"/>
          <w:szCs w:val="25"/>
          <w:lang w:eastAsia="uk-UA"/>
        </w:rPr>
        <w:t xml:space="preserve"> сільська рада, </w:t>
      </w:r>
      <w:r w:rsidR="0090699D">
        <w:rPr>
          <w:rFonts w:ascii="Times New Roman" w:eastAsia="Batang" w:hAnsi="Times New Roman"/>
          <w:sz w:val="25"/>
          <w:szCs w:val="25"/>
          <w:lang w:eastAsia="uk-UA"/>
        </w:rPr>
        <w:t>ІНФОРМАЦІЯ_3</w:t>
      </w:r>
      <w:r w:rsidRPr="0090699D">
        <w:rPr>
          <w:rFonts w:ascii="Times New Roman" w:eastAsia="Batang" w:hAnsi="Times New Roman"/>
          <w:sz w:val="25"/>
          <w:szCs w:val="25"/>
          <w:lang w:eastAsia="uk-UA"/>
        </w:rPr>
        <w:t>, за ціною 750 000 руб. (еквівалент – 255 000 грн /</w:t>
      </w:r>
      <w:r w:rsidRPr="0090699D">
        <w:rPr>
          <w:rFonts w:ascii="Times New Roman" w:hAnsi="Times New Roman"/>
          <w:sz w:val="25"/>
          <w:szCs w:val="25"/>
        </w:rPr>
        <w:t xml:space="preserve"> </w:t>
      </w:r>
      <w:r w:rsidRPr="0090699D">
        <w:rPr>
          <w:rFonts w:ascii="Times New Roman" w:eastAsia="Batang" w:hAnsi="Times New Roman"/>
          <w:sz w:val="25"/>
          <w:szCs w:val="25"/>
          <w:lang w:eastAsia="uk-UA"/>
        </w:rPr>
        <w:t>21 795 $).</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 xml:space="preserve">Суддя звернув увагу на те, що кошти від продажу майна були конвертовані у валюту, а розрахунки за договорами, укладеними в АР Крим у 2014 році, проводились у доларах США. Різниця між вартістю відчуженого та придбаного майна обумовлена </w:t>
      </w:r>
      <w:r w:rsidRPr="0090699D">
        <w:rPr>
          <w:rFonts w:ascii="Times New Roman" w:eastAsia="Batang" w:hAnsi="Times New Roman"/>
          <w:sz w:val="25"/>
          <w:szCs w:val="25"/>
          <w:lang w:eastAsia="uk-UA"/>
        </w:rPr>
        <w:lastRenderedPageBreak/>
        <w:t xml:space="preserve">курсовими коливаннями, що виникли під час конвертації однієї валюти в іншу в різні періоди часу. Загальний дохід </w:t>
      </w:r>
      <w:r w:rsidR="0090699D">
        <w:rPr>
          <w:rFonts w:ascii="Times New Roman" w:eastAsia="Batang" w:hAnsi="Times New Roman"/>
          <w:sz w:val="25"/>
          <w:szCs w:val="25"/>
          <w:lang w:eastAsia="uk-UA"/>
        </w:rPr>
        <w:t>ОСОБА_1</w:t>
      </w:r>
      <w:r w:rsidRPr="0090699D">
        <w:rPr>
          <w:rFonts w:ascii="Times New Roman" w:eastAsia="Batang" w:hAnsi="Times New Roman"/>
          <w:sz w:val="25"/>
          <w:szCs w:val="25"/>
          <w:lang w:eastAsia="uk-UA"/>
        </w:rPr>
        <w:t xml:space="preserve">, за словами судді, становив 184 000 $. </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 xml:space="preserve">Стосовно квартири, набутої у 2019 році, суддя пояснив, що її придбано за рахунок коштів у сумі 58 635 $, які належали його сестрі </w:t>
      </w:r>
      <w:r w:rsidR="0090699D">
        <w:rPr>
          <w:rFonts w:ascii="Times New Roman" w:eastAsia="Batang" w:hAnsi="Times New Roman"/>
          <w:sz w:val="25"/>
          <w:szCs w:val="25"/>
          <w:lang w:eastAsia="uk-UA"/>
        </w:rPr>
        <w:t>ОСОБА_3</w:t>
      </w:r>
      <w:r w:rsidRPr="0090699D">
        <w:rPr>
          <w:rFonts w:ascii="Times New Roman" w:eastAsia="Batang" w:hAnsi="Times New Roman"/>
          <w:sz w:val="25"/>
          <w:szCs w:val="25"/>
          <w:lang w:eastAsia="uk-UA"/>
        </w:rPr>
        <w:t xml:space="preserve"> та були отримані від продажу квартири в місті Києві. На підтвердження цього суддя надав договір купівлі-продажу квартири від 29 серпня 2013 року.</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 xml:space="preserve">Отже, </w:t>
      </w:r>
      <w:r w:rsidR="0029590C" w:rsidRPr="0090699D">
        <w:rPr>
          <w:rFonts w:ascii="Times New Roman" w:eastAsia="Batang" w:hAnsi="Times New Roman"/>
          <w:sz w:val="25"/>
          <w:szCs w:val="25"/>
          <w:lang w:eastAsia="uk-UA"/>
        </w:rPr>
        <w:t>проаналізувавши</w:t>
      </w:r>
      <w:r w:rsidRPr="0090699D">
        <w:rPr>
          <w:rFonts w:ascii="Times New Roman" w:eastAsia="Batang" w:hAnsi="Times New Roman"/>
          <w:sz w:val="25"/>
          <w:szCs w:val="25"/>
          <w:lang w:eastAsia="uk-UA"/>
        </w:rPr>
        <w:t xml:space="preserve"> вартість відчуженого та придбаного майна, </w:t>
      </w:r>
      <w:r w:rsidR="0029590C" w:rsidRPr="0090699D">
        <w:rPr>
          <w:rFonts w:ascii="Times New Roman" w:eastAsia="Batang" w:hAnsi="Times New Roman"/>
          <w:sz w:val="25"/>
          <w:szCs w:val="25"/>
          <w:lang w:eastAsia="uk-UA"/>
        </w:rPr>
        <w:t xml:space="preserve">колегія Комісії обґрунтовано </w:t>
      </w:r>
      <w:r w:rsidRPr="0090699D">
        <w:rPr>
          <w:rFonts w:ascii="Times New Roman" w:eastAsia="Batang" w:hAnsi="Times New Roman"/>
          <w:sz w:val="25"/>
          <w:szCs w:val="25"/>
          <w:lang w:eastAsia="uk-UA"/>
        </w:rPr>
        <w:t xml:space="preserve">встановила, що загальний дохід </w:t>
      </w:r>
      <w:r w:rsidR="0090699D">
        <w:rPr>
          <w:rFonts w:ascii="Times New Roman" w:eastAsia="Batang" w:hAnsi="Times New Roman"/>
          <w:sz w:val="25"/>
          <w:szCs w:val="25"/>
          <w:lang w:eastAsia="uk-UA"/>
        </w:rPr>
        <w:t>ОСОБА_1</w:t>
      </w:r>
      <w:r w:rsidRPr="0090699D">
        <w:rPr>
          <w:rFonts w:ascii="Times New Roman" w:eastAsia="Batang" w:hAnsi="Times New Roman"/>
          <w:sz w:val="25"/>
          <w:szCs w:val="25"/>
          <w:lang w:eastAsia="uk-UA"/>
        </w:rPr>
        <w:t xml:space="preserve"> у доларовому еквіваленті за період,</w:t>
      </w:r>
      <w:r w:rsidRPr="0090699D">
        <w:rPr>
          <w:rFonts w:ascii="Times New Roman" w:eastAsia="Batang" w:hAnsi="Times New Roman"/>
          <w:sz w:val="56"/>
          <w:szCs w:val="56"/>
          <w:lang w:eastAsia="uk-UA"/>
        </w:rPr>
        <w:t xml:space="preserve"> </w:t>
      </w:r>
      <w:r w:rsidRPr="0090699D">
        <w:rPr>
          <w:rFonts w:ascii="Times New Roman" w:eastAsia="Batang" w:hAnsi="Times New Roman"/>
          <w:sz w:val="25"/>
          <w:szCs w:val="25"/>
          <w:lang w:eastAsia="uk-UA"/>
        </w:rPr>
        <w:t>який</w:t>
      </w:r>
      <w:r w:rsidRPr="0090699D">
        <w:rPr>
          <w:rFonts w:ascii="Times New Roman" w:eastAsia="Batang" w:hAnsi="Times New Roman"/>
          <w:sz w:val="56"/>
          <w:szCs w:val="56"/>
          <w:lang w:eastAsia="uk-UA"/>
        </w:rPr>
        <w:t xml:space="preserve"> </w:t>
      </w:r>
      <w:r w:rsidRPr="0090699D">
        <w:rPr>
          <w:rFonts w:ascii="Times New Roman" w:eastAsia="Batang" w:hAnsi="Times New Roman"/>
          <w:sz w:val="25"/>
          <w:szCs w:val="25"/>
          <w:lang w:eastAsia="uk-UA"/>
        </w:rPr>
        <w:t>досліджувався,</w:t>
      </w:r>
      <w:r w:rsidRPr="0090699D">
        <w:rPr>
          <w:rFonts w:ascii="Times New Roman" w:eastAsia="Batang" w:hAnsi="Times New Roman"/>
          <w:sz w:val="56"/>
          <w:szCs w:val="56"/>
          <w:lang w:eastAsia="uk-UA"/>
        </w:rPr>
        <w:t xml:space="preserve"> </w:t>
      </w:r>
      <w:r w:rsidRPr="0090699D">
        <w:rPr>
          <w:rFonts w:ascii="Times New Roman" w:eastAsia="Batang" w:hAnsi="Times New Roman"/>
          <w:sz w:val="25"/>
          <w:szCs w:val="25"/>
          <w:lang w:eastAsia="uk-UA"/>
        </w:rPr>
        <w:t>становив</w:t>
      </w:r>
      <w:r w:rsidRPr="0090699D">
        <w:rPr>
          <w:rFonts w:ascii="Times New Roman" w:eastAsia="Batang" w:hAnsi="Times New Roman"/>
          <w:sz w:val="56"/>
          <w:szCs w:val="56"/>
          <w:lang w:eastAsia="uk-UA"/>
        </w:rPr>
        <w:t xml:space="preserve"> </w:t>
      </w:r>
      <w:r w:rsidRPr="0090699D">
        <w:rPr>
          <w:rFonts w:ascii="Times New Roman" w:eastAsia="Batang" w:hAnsi="Times New Roman"/>
          <w:sz w:val="25"/>
          <w:szCs w:val="25"/>
          <w:lang w:eastAsia="uk-UA"/>
        </w:rPr>
        <w:t>184 056 $,</w:t>
      </w:r>
      <w:r w:rsidRPr="0090699D">
        <w:rPr>
          <w:rFonts w:ascii="Times New Roman" w:eastAsia="Batang" w:hAnsi="Times New Roman"/>
          <w:sz w:val="56"/>
          <w:szCs w:val="56"/>
          <w:lang w:eastAsia="uk-UA"/>
        </w:rPr>
        <w:t xml:space="preserve"> </w:t>
      </w:r>
      <w:r w:rsidRPr="0090699D">
        <w:rPr>
          <w:rFonts w:ascii="Times New Roman" w:eastAsia="Batang" w:hAnsi="Times New Roman"/>
          <w:sz w:val="25"/>
          <w:szCs w:val="25"/>
          <w:lang w:eastAsia="uk-UA"/>
        </w:rPr>
        <w:t>а</w:t>
      </w:r>
      <w:r w:rsidRPr="0090699D">
        <w:rPr>
          <w:rFonts w:ascii="Times New Roman" w:eastAsia="Batang" w:hAnsi="Times New Roman"/>
          <w:sz w:val="56"/>
          <w:szCs w:val="56"/>
          <w:lang w:eastAsia="uk-UA"/>
        </w:rPr>
        <w:t xml:space="preserve"> </w:t>
      </w:r>
      <w:r w:rsidRPr="0090699D">
        <w:rPr>
          <w:rFonts w:ascii="Times New Roman" w:eastAsia="Batang" w:hAnsi="Times New Roman"/>
          <w:sz w:val="25"/>
          <w:szCs w:val="25"/>
          <w:lang w:eastAsia="uk-UA"/>
        </w:rPr>
        <w:t>загальна</w:t>
      </w:r>
      <w:r w:rsidRPr="0090699D">
        <w:rPr>
          <w:rFonts w:ascii="Times New Roman" w:eastAsia="Batang" w:hAnsi="Times New Roman"/>
          <w:sz w:val="56"/>
          <w:szCs w:val="56"/>
          <w:lang w:eastAsia="uk-UA"/>
        </w:rPr>
        <w:t xml:space="preserve"> </w:t>
      </w:r>
      <w:r w:rsidRPr="0090699D">
        <w:rPr>
          <w:rFonts w:ascii="Times New Roman" w:eastAsia="Batang" w:hAnsi="Times New Roman"/>
          <w:sz w:val="25"/>
          <w:szCs w:val="25"/>
          <w:lang w:eastAsia="uk-UA"/>
        </w:rPr>
        <w:t>сума</w:t>
      </w:r>
      <w:r w:rsidRPr="0090699D">
        <w:rPr>
          <w:rFonts w:ascii="Times New Roman" w:eastAsia="Batang" w:hAnsi="Times New Roman"/>
          <w:sz w:val="56"/>
          <w:szCs w:val="56"/>
          <w:lang w:eastAsia="uk-UA"/>
        </w:rPr>
        <w:t xml:space="preserve"> </w:t>
      </w:r>
      <w:r w:rsidRPr="0090699D">
        <w:rPr>
          <w:rFonts w:ascii="Times New Roman" w:eastAsia="Batang" w:hAnsi="Times New Roman"/>
          <w:sz w:val="25"/>
          <w:szCs w:val="25"/>
          <w:lang w:eastAsia="uk-UA"/>
        </w:rPr>
        <w:t>витрат</w:t>
      </w:r>
      <w:r w:rsidRPr="0090699D">
        <w:rPr>
          <w:rFonts w:ascii="Times New Roman" w:eastAsia="Batang" w:hAnsi="Times New Roman"/>
          <w:sz w:val="56"/>
          <w:szCs w:val="56"/>
          <w:lang w:eastAsia="uk-UA"/>
        </w:rPr>
        <w:t xml:space="preserve"> </w:t>
      </w:r>
      <w:r w:rsidRPr="0090699D">
        <w:rPr>
          <w:rFonts w:ascii="Times New Roman" w:eastAsia="Batang" w:hAnsi="Times New Roman"/>
          <w:sz w:val="25"/>
          <w:szCs w:val="25"/>
          <w:lang w:eastAsia="uk-UA"/>
        </w:rPr>
        <w:t>–</w:t>
      </w:r>
      <w:r w:rsidRPr="0090699D">
        <w:rPr>
          <w:rFonts w:ascii="Times New Roman" w:eastAsia="Batang" w:hAnsi="Times New Roman"/>
          <w:sz w:val="56"/>
          <w:szCs w:val="56"/>
          <w:lang w:eastAsia="uk-UA"/>
        </w:rPr>
        <w:t xml:space="preserve"> </w:t>
      </w:r>
      <w:r w:rsidRPr="0090699D">
        <w:rPr>
          <w:rFonts w:ascii="Times New Roman" w:eastAsia="Batang" w:hAnsi="Times New Roman"/>
          <w:sz w:val="25"/>
          <w:szCs w:val="25"/>
          <w:lang w:eastAsia="uk-UA"/>
        </w:rPr>
        <w:t>160 615 $</w:t>
      </w:r>
      <w:r w:rsidRPr="0090699D">
        <w:rPr>
          <w:rFonts w:ascii="Times New Roman" w:eastAsia="Batang" w:hAnsi="Times New Roman"/>
          <w:sz w:val="56"/>
          <w:szCs w:val="56"/>
          <w:lang w:eastAsia="uk-UA"/>
        </w:rPr>
        <w:t xml:space="preserve"> </w:t>
      </w:r>
      <w:r w:rsidRPr="0090699D">
        <w:rPr>
          <w:rFonts w:ascii="Times New Roman" w:eastAsia="Batang" w:hAnsi="Times New Roman"/>
          <w:sz w:val="25"/>
          <w:szCs w:val="25"/>
          <w:lang w:eastAsia="uk-UA"/>
        </w:rPr>
        <w:t>(з урахуванням вартості придбаної у 2019 році квартири).</w:t>
      </w:r>
      <w:r w:rsidRPr="0090699D">
        <w:rPr>
          <w:rFonts w:ascii="Times New Roman" w:hAnsi="Times New Roman"/>
          <w:sz w:val="25"/>
          <w:szCs w:val="25"/>
        </w:rPr>
        <w:t xml:space="preserve"> </w:t>
      </w:r>
      <w:r w:rsidRPr="0090699D">
        <w:rPr>
          <w:rFonts w:ascii="Times New Roman" w:eastAsia="Batang" w:hAnsi="Times New Roman"/>
          <w:sz w:val="25"/>
          <w:szCs w:val="25"/>
          <w:lang w:eastAsia="uk-UA"/>
        </w:rPr>
        <w:t>Таким чином, різниця між доходами та витратами станови</w:t>
      </w:r>
      <w:r w:rsidR="009D3CA4" w:rsidRPr="0090699D">
        <w:rPr>
          <w:rFonts w:ascii="Times New Roman" w:eastAsia="Batang" w:hAnsi="Times New Roman"/>
          <w:sz w:val="25"/>
          <w:szCs w:val="25"/>
          <w:lang w:eastAsia="uk-UA"/>
        </w:rPr>
        <w:t>ла</w:t>
      </w:r>
      <w:r w:rsidRPr="0090699D">
        <w:rPr>
          <w:rFonts w:ascii="Times New Roman" w:eastAsia="Batang" w:hAnsi="Times New Roman"/>
          <w:sz w:val="25"/>
          <w:szCs w:val="25"/>
          <w:lang w:eastAsia="uk-UA"/>
        </w:rPr>
        <w:t xml:space="preserve"> 23 441 $, що свідчить про наявність у </w:t>
      </w:r>
      <w:r w:rsidR="0090699D">
        <w:rPr>
          <w:rFonts w:ascii="Times New Roman" w:eastAsia="Batang" w:hAnsi="Times New Roman"/>
          <w:sz w:val="25"/>
          <w:szCs w:val="25"/>
          <w:lang w:eastAsia="uk-UA"/>
        </w:rPr>
        <w:t>ОСОБА_1</w:t>
      </w:r>
      <w:r w:rsidRPr="0090699D">
        <w:rPr>
          <w:rFonts w:ascii="Times New Roman" w:eastAsia="Batang" w:hAnsi="Times New Roman"/>
          <w:sz w:val="25"/>
          <w:szCs w:val="25"/>
          <w:lang w:eastAsia="uk-UA"/>
        </w:rPr>
        <w:t xml:space="preserve"> (баба судді) достатніх коштів для купівлі нерухомості без залучення додаткових непідтверджених джерел фінансування.</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 xml:space="preserve">2. Відповідно до відомостей, отриманих з Державного реєстру фізичних осіб –платників податків, про джерела та суми нарахованого та виплаченого доходу, нарахованого (перерахованого) податку за період з 1 кварталу 1998 року до 1 кварталу 2024 року, дохід </w:t>
      </w:r>
      <w:r w:rsidR="0090699D">
        <w:rPr>
          <w:rFonts w:ascii="Times New Roman" w:eastAsia="Batang" w:hAnsi="Times New Roman"/>
          <w:sz w:val="25"/>
          <w:szCs w:val="25"/>
          <w:lang w:eastAsia="uk-UA"/>
        </w:rPr>
        <w:t>ОСОБА_3</w:t>
      </w:r>
      <w:r w:rsidRPr="0090699D">
        <w:rPr>
          <w:rFonts w:ascii="Times New Roman" w:eastAsia="Batang" w:hAnsi="Times New Roman"/>
          <w:sz w:val="25"/>
          <w:szCs w:val="25"/>
          <w:lang w:eastAsia="uk-UA"/>
        </w:rPr>
        <w:t xml:space="preserve"> (сестри судді) становив 3 492 718,21 грн.</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 xml:space="preserve">Згідно з інформацією з Державного реєстру речових прав на нерухоме майно </w:t>
      </w:r>
      <w:r w:rsidR="0090699D">
        <w:rPr>
          <w:rFonts w:ascii="Times New Roman" w:eastAsia="Batang" w:hAnsi="Times New Roman"/>
          <w:sz w:val="25"/>
          <w:szCs w:val="25"/>
          <w:lang w:eastAsia="uk-UA"/>
        </w:rPr>
        <w:t>ОСОБА_3</w:t>
      </w:r>
      <w:r w:rsidRPr="0090699D">
        <w:rPr>
          <w:rFonts w:ascii="Times New Roman" w:eastAsia="Batang" w:hAnsi="Times New Roman"/>
          <w:sz w:val="25"/>
          <w:szCs w:val="25"/>
          <w:lang w:eastAsia="uk-UA"/>
        </w:rPr>
        <w:t xml:space="preserve"> набула таке майно:</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 xml:space="preserve">- ½ частини домоволодіння площею 768,80 </w:t>
      </w:r>
      <w:proofErr w:type="spellStart"/>
      <w:r w:rsidRPr="0090699D">
        <w:rPr>
          <w:rFonts w:ascii="Times New Roman" w:eastAsia="Batang" w:hAnsi="Times New Roman"/>
          <w:sz w:val="25"/>
          <w:szCs w:val="25"/>
          <w:lang w:eastAsia="uk-UA"/>
        </w:rPr>
        <w:t>кв.м</w:t>
      </w:r>
      <w:proofErr w:type="spellEnd"/>
      <w:r w:rsidRPr="0090699D">
        <w:rPr>
          <w:rFonts w:ascii="Times New Roman" w:eastAsia="Batang" w:hAnsi="Times New Roman"/>
          <w:sz w:val="25"/>
          <w:szCs w:val="25"/>
          <w:lang w:eastAsia="uk-UA"/>
        </w:rPr>
        <w:t xml:space="preserve">, розташованого у Київській обл., Києво-Святошинському р-ні, с. Петропавлівська Борщагівка, </w:t>
      </w:r>
      <w:r w:rsidR="0090699D">
        <w:rPr>
          <w:rFonts w:ascii="Times New Roman" w:eastAsia="Batang" w:hAnsi="Times New Roman"/>
          <w:sz w:val="25"/>
          <w:szCs w:val="25"/>
          <w:lang w:eastAsia="uk-UA"/>
        </w:rPr>
        <w:t>АДРЕСА_4</w:t>
      </w:r>
      <w:r w:rsidRPr="0090699D">
        <w:rPr>
          <w:rFonts w:ascii="Times New Roman" w:eastAsia="Batang" w:hAnsi="Times New Roman"/>
          <w:sz w:val="25"/>
          <w:szCs w:val="25"/>
          <w:lang w:eastAsia="uk-UA"/>
        </w:rPr>
        <w:t>, набутого на підставі свідоцтва про право на спадщину від 12 вересня 2005 року;</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 xml:space="preserve">- квартиру площею 141,40 </w:t>
      </w:r>
      <w:proofErr w:type="spellStart"/>
      <w:r w:rsidRPr="0090699D">
        <w:rPr>
          <w:rFonts w:ascii="Times New Roman" w:eastAsia="Batang" w:hAnsi="Times New Roman"/>
          <w:sz w:val="25"/>
          <w:szCs w:val="25"/>
          <w:lang w:eastAsia="uk-UA"/>
        </w:rPr>
        <w:t>кв.м</w:t>
      </w:r>
      <w:proofErr w:type="spellEnd"/>
      <w:r w:rsidRPr="0090699D">
        <w:rPr>
          <w:rFonts w:ascii="Times New Roman" w:eastAsia="Batang" w:hAnsi="Times New Roman"/>
          <w:sz w:val="25"/>
          <w:szCs w:val="25"/>
          <w:lang w:eastAsia="uk-UA"/>
        </w:rPr>
        <w:t xml:space="preserve">, розташовану в м. Києві, </w:t>
      </w:r>
      <w:r w:rsidR="0090699D">
        <w:rPr>
          <w:rFonts w:ascii="Times New Roman" w:eastAsia="Batang" w:hAnsi="Times New Roman"/>
          <w:sz w:val="25"/>
          <w:szCs w:val="25"/>
          <w:lang w:eastAsia="uk-UA"/>
        </w:rPr>
        <w:t>АДРЕСА_10</w:t>
      </w:r>
      <w:r w:rsidRPr="0090699D">
        <w:rPr>
          <w:rFonts w:ascii="Times New Roman" w:eastAsia="Batang" w:hAnsi="Times New Roman"/>
          <w:sz w:val="25"/>
          <w:szCs w:val="25"/>
          <w:lang w:eastAsia="uk-UA"/>
        </w:rPr>
        <w:t>, набуту на підставі договору купівлі-продажу від 26 грудня 2011 року за ціною 549 842 грн (еквівалент – 68 902,50 $);</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 квартиру</w:t>
      </w:r>
      <w:r w:rsidRPr="0090699D">
        <w:rPr>
          <w:rFonts w:ascii="Times New Roman" w:eastAsia="Batang" w:hAnsi="Times New Roman"/>
          <w:sz w:val="96"/>
          <w:szCs w:val="96"/>
          <w:lang w:eastAsia="uk-UA"/>
        </w:rPr>
        <w:t xml:space="preserve"> </w:t>
      </w:r>
      <w:r w:rsidRPr="0090699D">
        <w:rPr>
          <w:rFonts w:ascii="Times New Roman" w:eastAsia="Batang" w:hAnsi="Times New Roman"/>
          <w:sz w:val="25"/>
          <w:szCs w:val="25"/>
          <w:lang w:eastAsia="uk-UA"/>
        </w:rPr>
        <w:t>площею</w:t>
      </w:r>
      <w:r w:rsidRPr="0090699D">
        <w:rPr>
          <w:rFonts w:ascii="Times New Roman" w:eastAsia="Batang" w:hAnsi="Times New Roman"/>
          <w:sz w:val="96"/>
          <w:szCs w:val="96"/>
          <w:lang w:eastAsia="uk-UA"/>
        </w:rPr>
        <w:t xml:space="preserve"> </w:t>
      </w:r>
      <w:r w:rsidRPr="0090699D">
        <w:rPr>
          <w:rFonts w:ascii="Times New Roman" w:eastAsia="Batang" w:hAnsi="Times New Roman"/>
          <w:sz w:val="25"/>
          <w:szCs w:val="25"/>
          <w:lang w:eastAsia="uk-UA"/>
        </w:rPr>
        <w:t>28,4</w:t>
      </w:r>
      <w:r w:rsidRPr="0090699D">
        <w:rPr>
          <w:rFonts w:ascii="Times New Roman" w:eastAsia="Batang" w:hAnsi="Times New Roman"/>
          <w:sz w:val="96"/>
          <w:szCs w:val="96"/>
          <w:lang w:eastAsia="uk-UA"/>
        </w:rPr>
        <w:t xml:space="preserve"> </w:t>
      </w:r>
      <w:proofErr w:type="spellStart"/>
      <w:r w:rsidRPr="0090699D">
        <w:rPr>
          <w:rFonts w:ascii="Times New Roman" w:eastAsia="Batang" w:hAnsi="Times New Roman"/>
          <w:sz w:val="25"/>
          <w:szCs w:val="25"/>
          <w:lang w:eastAsia="uk-UA"/>
        </w:rPr>
        <w:t>кв.м</w:t>
      </w:r>
      <w:proofErr w:type="spellEnd"/>
      <w:r w:rsidRPr="0090699D">
        <w:rPr>
          <w:rFonts w:ascii="Times New Roman" w:eastAsia="Batang" w:hAnsi="Times New Roman"/>
          <w:sz w:val="25"/>
          <w:szCs w:val="25"/>
          <w:lang w:eastAsia="uk-UA"/>
        </w:rPr>
        <w:t>,</w:t>
      </w:r>
      <w:r w:rsidRPr="0090699D">
        <w:rPr>
          <w:rFonts w:ascii="Times New Roman" w:eastAsia="Batang" w:hAnsi="Times New Roman"/>
          <w:sz w:val="96"/>
          <w:szCs w:val="96"/>
          <w:lang w:eastAsia="uk-UA"/>
        </w:rPr>
        <w:t xml:space="preserve"> </w:t>
      </w:r>
      <w:r w:rsidRPr="0090699D">
        <w:rPr>
          <w:rFonts w:ascii="Times New Roman" w:eastAsia="Batang" w:hAnsi="Times New Roman"/>
          <w:sz w:val="25"/>
          <w:szCs w:val="25"/>
          <w:lang w:eastAsia="uk-UA"/>
        </w:rPr>
        <w:t>розташовану</w:t>
      </w:r>
      <w:r w:rsidRPr="0090699D">
        <w:rPr>
          <w:rFonts w:ascii="Times New Roman" w:eastAsia="Batang" w:hAnsi="Times New Roman"/>
          <w:sz w:val="96"/>
          <w:szCs w:val="96"/>
          <w:lang w:eastAsia="uk-UA"/>
        </w:rPr>
        <w:t xml:space="preserve"> </w:t>
      </w:r>
      <w:r w:rsidRPr="0090699D">
        <w:rPr>
          <w:rFonts w:ascii="Times New Roman" w:eastAsia="Batang" w:hAnsi="Times New Roman"/>
          <w:sz w:val="25"/>
          <w:szCs w:val="25"/>
          <w:lang w:eastAsia="uk-UA"/>
        </w:rPr>
        <w:t>в</w:t>
      </w:r>
      <w:r w:rsidRPr="0090699D">
        <w:rPr>
          <w:rFonts w:ascii="Times New Roman" w:eastAsia="Batang" w:hAnsi="Times New Roman"/>
          <w:sz w:val="96"/>
          <w:szCs w:val="96"/>
          <w:lang w:eastAsia="uk-UA"/>
        </w:rPr>
        <w:t xml:space="preserve"> </w:t>
      </w:r>
      <w:r w:rsidRPr="0090699D">
        <w:rPr>
          <w:rFonts w:ascii="Times New Roman" w:eastAsia="Batang" w:hAnsi="Times New Roman"/>
          <w:sz w:val="25"/>
          <w:szCs w:val="25"/>
          <w:lang w:eastAsia="uk-UA"/>
        </w:rPr>
        <w:t>м.</w:t>
      </w:r>
      <w:r w:rsidRPr="0090699D">
        <w:rPr>
          <w:rFonts w:ascii="Times New Roman" w:eastAsia="Batang" w:hAnsi="Times New Roman"/>
          <w:sz w:val="96"/>
          <w:szCs w:val="96"/>
          <w:lang w:eastAsia="uk-UA"/>
        </w:rPr>
        <w:t xml:space="preserve"> </w:t>
      </w:r>
      <w:r w:rsidRPr="0090699D">
        <w:rPr>
          <w:rFonts w:ascii="Times New Roman" w:eastAsia="Batang" w:hAnsi="Times New Roman"/>
          <w:sz w:val="25"/>
          <w:szCs w:val="25"/>
          <w:lang w:eastAsia="uk-UA"/>
        </w:rPr>
        <w:t>Києві,</w:t>
      </w:r>
      <w:r w:rsidRPr="0090699D">
        <w:rPr>
          <w:rFonts w:ascii="Times New Roman" w:eastAsia="Batang" w:hAnsi="Times New Roman"/>
          <w:sz w:val="96"/>
          <w:szCs w:val="96"/>
          <w:lang w:eastAsia="uk-UA"/>
        </w:rPr>
        <w:t xml:space="preserve"> </w:t>
      </w:r>
      <w:r w:rsidR="0090699D">
        <w:rPr>
          <w:rFonts w:ascii="Times New Roman" w:eastAsia="Batang" w:hAnsi="Times New Roman"/>
          <w:sz w:val="25"/>
          <w:szCs w:val="25"/>
          <w:lang w:eastAsia="uk-UA"/>
        </w:rPr>
        <w:t>АДРЕСА_11</w:t>
      </w:r>
      <w:r w:rsidRPr="0090699D">
        <w:rPr>
          <w:rFonts w:ascii="Times New Roman" w:eastAsia="Batang" w:hAnsi="Times New Roman"/>
          <w:sz w:val="25"/>
          <w:szCs w:val="25"/>
          <w:lang w:eastAsia="uk-UA"/>
        </w:rPr>
        <w:t>,</w:t>
      </w:r>
      <w:r w:rsidRPr="0090699D">
        <w:rPr>
          <w:rFonts w:ascii="Times New Roman" w:eastAsia="Batang" w:hAnsi="Times New Roman"/>
          <w:sz w:val="96"/>
          <w:szCs w:val="96"/>
          <w:lang w:eastAsia="uk-UA"/>
        </w:rPr>
        <w:t xml:space="preserve"> </w:t>
      </w:r>
      <w:r w:rsidRPr="0090699D">
        <w:rPr>
          <w:rFonts w:ascii="Times New Roman" w:eastAsia="Batang" w:hAnsi="Times New Roman"/>
          <w:sz w:val="25"/>
          <w:szCs w:val="25"/>
          <w:lang w:eastAsia="uk-UA"/>
        </w:rPr>
        <w:t>набуту</w:t>
      </w:r>
      <w:r w:rsidRPr="0090699D">
        <w:rPr>
          <w:rFonts w:ascii="Times New Roman" w:eastAsia="Batang" w:hAnsi="Times New Roman"/>
          <w:sz w:val="144"/>
          <w:szCs w:val="144"/>
          <w:lang w:eastAsia="uk-UA"/>
        </w:rPr>
        <w:t xml:space="preserve"> </w:t>
      </w:r>
      <w:r w:rsidRPr="0090699D">
        <w:rPr>
          <w:rFonts w:ascii="Times New Roman" w:eastAsia="Batang" w:hAnsi="Times New Roman"/>
          <w:sz w:val="25"/>
          <w:szCs w:val="25"/>
          <w:lang w:eastAsia="uk-UA"/>
        </w:rPr>
        <w:t>на</w:t>
      </w:r>
      <w:r w:rsidRPr="0090699D">
        <w:rPr>
          <w:rFonts w:ascii="Times New Roman" w:eastAsia="Batang" w:hAnsi="Times New Roman"/>
          <w:sz w:val="144"/>
          <w:szCs w:val="144"/>
          <w:lang w:eastAsia="uk-UA"/>
        </w:rPr>
        <w:t xml:space="preserve"> </w:t>
      </w:r>
      <w:r w:rsidRPr="0090699D">
        <w:rPr>
          <w:rFonts w:ascii="Times New Roman" w:eastAsia="Batang" w:hAnsi="Times New Roman"/>
          <w:sz w:val="25"/>
          <w:szCs w:val="25"/>
          <w:lang w:eastAsia="uk-UA"/>
        </w:rPr>
        <w:t>підставі</w:t>
      </w:r>
      <w:r w:rsidRPr="0090699D">
        <w:rPr>
          <w:rFonts w:ascii="Times New Roman" w:eastAsia="Batang" w:hAnsi="Times New Roman"/>
          <w:sz w:val="144"/>
          <w:szCs w:val="144"/>
          <w:lang w:eastAsia="uk-UA"/>
        </w:rPr>
        <w:t xml:space="preserve"> </w:t>
      </w:r>
      <w:r w:rsidRPr="0090699D">
        <w:rPr>
          <w:rFonts w:ascii="Times New Roman" w:eastAsia="Batang" w:hAnsi="Times New Roman"/>
          <w:sz w:val="25"/>
          <w:szCs w:val="25"/>
          <w:lang w:eastAsia="uk-UA"/>
        </w:rPr>
        <w:t>договору</w:t>
      </w:r>
      <w:r w:rsidRPr="0090699D">
        <w:rPr>
          <w:rFonts w:ascii="Times New Roman" w:eastAsia="Batang" w:hAnsi="Times New Roman"/>
          <w:sz w:val="144"/>
          <w:szCs w:val="144"/>
          <w:lang w:eastAsia="uk-UA"/>
        </w:rPr>
        <w:t xml:space="preserve"> </w:t>
      </w:r>
      <w:r w:rsidRPr="0090699D">
        <w:rPr>
          <w:rFonts w:ascii="Times New Roman" w:eastAsia="Batang" w:hAnsi="Times New Roman"/>
          <w:sz w:val="25"/>
          <w:szCs w:val="25"/>
          <w:lang w:eastAsia="uk-UA"/>
        </w:rPr>
        <w:t>дарування</w:t>
      </w:r>
      <w:r w:rsidRPr="0090699D">
        <w:rPr>
          <w:rFonts w:ascii="Times New Roman" w:eastAsia="Batang" w:hAnsi="Times New Roman"/>
          <w:sz w:val="144"/>
          <w:szCs w:val="144"/>
          <w:lang w:eastAsia="uk-UA"/>
        </w:rPr>
        <w:t xml:space="preserve"> </w:t>
      </w:r>
      <w:r w:rsidRPr="0090699D">
        <w:rPr>
          <w:rFonts w:ascii="Times New Roman" w:eastAsia="Batang" w:hAnsi="Times New Roman"/>
          <w:sz w:val="25"/>
          <w:szCs w:val="25"/>
          <w:lang w:eastAsia="uk-UA"/>
        </w:rPr>
        <w:t>від</w:t>
      </w:r>
      <w:r w:rsidRPr="0090699D">
        <w:rPr>
          <w:rFonts w:ascii="Times New Roman" w:eastAsia="Batang" w:hAnsi="Times New Roman"/>
          <w:sz w:val="144"/>
          <w:szCs w:val="144"/>
          <w:lang w:eastAsia="uk-UA"/>
        </w:rPr>
        <w:t xml:space="preserve"> </w:t>
      </w:r>
      <w:r w:rsidRPr="0090699D">
        <w:rPr>
          <w:rFonts w:ascii="Times New Roman" w:eastAsia="Batang" w:hAnsi="Times New Roman"/>
          <w:sz w:val="25"/>
          <w:szCs w:val="25"/>
          <w:lang w:eastAsia="uk-UA"/>
        </w:rPr>
        <w:t>20</w:t>
      </w:r>
      <w:r w:rsidRPr="0090699D">
        <w:rPr>
          <w:rFonts w:ascii="Times New Roman" w:eastAsia="Batang" w:hAnsi="Times New Roman"/>
          <w:sz w:val="144"/>
          <w:szCs w:val="144"/>
          <w:lang w:eastAsia="uk-UA"/>
        </w:rPr>
        <w:t xml:space="preserve"> </w:t>
      </w:r>
      <w:r w:rsidRPr="0090699D">
        <w:rPr>
          <w:rFonts w:ascii="Times New Roman" w:eastAsia="Batang" w:hAnsi="Times New Roman"/>
          <w:sz w:val="25"/>
          <w:szCs w:val="25"/>
          <w:lang w:eastAsia="uk-UA"/>
        </w:rPr>
        <w:t>січня</w:t>
      </w:r>
      <w:r w:rsidRPr="0090699D">
        <w:rPr>
          <w:rFonts w:ascii="Times New Roman" w:eastAsia="Batang" w:hAnsi="Times New Roman"/>
          <w:sz w:val="144"/>
          <w:szCs w:val="144"/>
          <w:lang w:eastAsia="uk-UA"/>
        </w:rPr>
        <w:t xml:space="preserve"> </w:t>
      </w:r>
      <w:r w:rsidRPr="0090699D">
        <w:rPr>
          <w:rFonts w:ascii="Times New Roman" w:eastAsia="Batang" w:hAnsi="Times New Roman"/>
          <w:sz w:val="25"/>
          <w:szCs w:val="25"/>
          <w:lang w:eastAsia="uk-UA"/>
        </w:rPr>
        <w:t>2012</w:t>
      </w:r>
      <w:r w:rsidRPr="0090699D">
        <w:rPr>
          <w:rFonts w:ascii="Times New Roman" w:eastAsia="Batang" w:hAnsi="Times New Roman"/>
          <w:sz w:val="144"/>
          <w:szCs w:val="144"/>
          <w:lang w:eastAsia="uk-UA"/>
        </w:rPr>
        <w:t xml:space="preserve"> </w:t>
      </w:r>
      <w:r w:rsidRPr="0090699D">
        <w:rPr>
          <w:rFonts w:ascii="Times New Roman" w:eastAsia="Batang" w:hAnsi="Times New Roman"/>
          <w:sz w:val="25"/>
          <w:szCs w:val="25"/>
          <w:lang w:eastAsia="uk-UA"/>
        </w:rPr>
        <w:t>року.</w:t>
      </w:r>
      <w:r w:rsidRPr="0090699D">
        <w:rPr>
          <w:rFonts w:ascii="Times New Roman" w:eastAsia="Batang" w:hAnsi="Times New Roman"/>
          <w:sz w:val="144"/>
          <w:szCs w:val="144"/>
          <w:lang w:eastAsia="uk-UA"/>
        </w:rPr>
        <w:t xml:space="preserve"> </w:t>
      </w:r>
      <w:r w:rsidRPr="0090699D">
        <w:rPr>
          <w:rFonts w:ascii="Times New Roman" w:eastAsia="Batang" w:hAnsi="Times New Roman"/>
          <w:sz w:val="25"/>
          <w:szCs w:val="25"/>
          <w:lang w:eastAsia="uk-UA"/>
        </w:rPr>
        <w:t xml:space="preserve">Дарувальником є </w:t>
      </w:r>
      <w:r w:rsidR="0090699D">
        <w:rPr>
          <w:rFonts w:ascii="Times New Roman" w:eastAsia="Batang" w:hAnsi="Times New Roman"/>
          <w:sz w:val="25"/>
          <w:szCs w:val="25"/>
          <w:lang w:eastAsia="uk-UA"/>
        </w:rPr>
        <w:t>ОСОБА_5</w:t>
      </w:r>
      <w:r w:rsidRPr="0090699D">
        <w:rPr>
          <w:rFonts w:ascii="Times New Roman" w:eastAsia="Batang" w:hAnsi="Times New Roman"/>
          <w:sz w:val="25"/>
          <w:szCs w:val="25"/>
          <w:lang w:eastAsia="uk-UA"/>
        </w:rPr>
        <w:t xml:space="preserve"> (батько судді), який набув цю квартиру на підставі свідоцтва про право власності на житло від 03</w:t>
      </w:r>
      <w:r w:rsidR="0090699D">
        <w:rPr>
          <w:rFonts w:ascii="Times New Roman" w:eastAsia="Batang" w:hAnsi="Times New Roman"/>
          <w:sz w:val="25"/>
          <w:szCs w:val="25"/>
          <w:lang w:eastAsia="uk-UA"/>
        </w:rPr>
        <w:t xml:space="preserve"> </w:t>
      </w:r>
      <w:r w:rsidRPr="0090699D">
        <w:rPr>
          <w:rFonts w:ascii="Times New Roman" w:eastAsia="Batang" w:hAnsi="Times New Roman"/>
          <w:sz w:val="25"/>
          <w:szCs w:val="25"/>
          <w:lang w:eastAsia="uk-UA"/>
        </w:rPr>
        <w:t>грудня 2008 року. У 2013 році квартиру продано за ціною 208 930 грн.;</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 xml:space="preserve">- квартиру площею 52,40 </w:t>
      </w:r>
      <w:proofErr w:type="spellStart"/>
      <w:r w:rsidRPr="0090699D">
        <w:rPr>
          <w:rFonts w:ascii="Times New Roman" w:eastAsia="Batang" w:hAnsi="Times New Roman"/>
          <w:sz w:val="25"/>
          <w:szCs w:val="25"/>
          <w:lang w:eastAsia="uk-UA"/>
        </w:rPr>
        <w:t>кв.м</w:t>
      </w:r>
      <w:proofErr w:type="spellEnd"/>
      <w:r w:rsidRPr="0090699D">
        <w:rPr>
          <w:rFonts w:ascii="Times New Roman" w:eastAsia="Batang" w:hAnsi="Times New Roman"/>
          <w:sz w:val="25"/>
          <w:szCs w:val="25"/>
          <w:lang w:eastAsia="uk-UA"/>
        </w:rPr>
        <w:t xml:space="preserve">, розташовану в м. Києві, </w:t>
      </w:r>
      <w:r w:rsidR="0090699D">
        <w:rPr>
          <w:rFonts w:ascii="Times New Roman" w:eastAsia="Batang" w:hAnsi="Times New Roman"/>
          <w:sz w:val="25"/>
          <w:szCs w:val="25"/>
          <w:lang w:eastAsia="uk-UA"/>
        </w:rPr>
        <w:t>АДРЕСА_12</w:t>
      </w:r>
      <w:r w:rsidRPr="0090699D">
        <w:rPr>
          <w:rFonts w:ascii="Times New Roman" w:eastAsia="Batang" w:hAnsi="Times New Roman"/>
          <w:sz w:val="25"/>
          <w:szCs w:val="25"/>
          <w:lang w:eastAsia="uk-UA"/>
        </w:rPr>
        <w:t xml:space="preserve">, набуту на підставі договору дарування від 20 січня 2012 року. Дарувальником є </w:t>
      </w:r>
      <w:r w:rsidR="0090699D">
        <w:rPr>
          <w:rFonts w:ascii="Times New Roman" w:eastAsia="Batang" w:hAnsi="Times New Roman"/>
          <w:sz w:val="25"/>
          <w:szCs w:val="25"/>
          <w:lang w:eastAsia="uk-UA"/>
        </w:rPr>
        <w:t>ОСОБА_7</w:t>
      </w:r>
      <w:r w:rsidRPr="0090699D">
        <w:rPr>
          <w:rFonts w:ascii="Times New Roman" w:eastAsia="Batang" w:hAnsi="Times New Roman"/>
          <w:sz w:val="25"/>
          <w:szCs w:val="25"/>
          <w:lang w:eastAsia="uk-UA"/>
        </w:rPr>
        <w:t>. (тітка судді), яка набула цей об’єкт на підставі договору купівлі-продажу від</w:t>
      </w:r>
      <w:r w:rsidR="0090699D">
        <w:rPr>
          <w:rFonts w:ascii="Times New Roman" w:eastAsia="Batang" w:hAnsi="Times New Roman"/>
          <w:sz w:val="25"/>
          <w:szCs w:val="25"/>
          <w:lang w:eastAsia="uk-UA"/>
        </w:rPr>
        <w:t xml:space="preserve"> </w:t>
      </w:r>
      <w:r w:rsidRPr="0090699D">
        <w:rPr>
          <w:rFonts w:ascii="Times New Roman" w:eastAsia="Batang" w:hAnsi="Times New Roman"/>
          <w:sz w:val="25"/>
          <w:szCs w:val="25"/>
          <w:lang w:eastAsia="uk-UA"/>
        </w:rPr>
        <w:t>16 серпня 2006</w:t>
      </w:r>
      <w:r w:rsidR="0090699D">
        <w:rPr>
          <w:rFonts w:ascii="Times New Roman" w:eastAsia="Batang" w:hAnsi="Times New Roman"/>
          <w:sz w:val="25"/>
          <w:szCs w:val="25"/>
          <w:lang w:eastAsia="uk-UA"/>
        </w:rPr>
        <w:t> </w:t>
      </w:r>
      <w:r w:rsidRPr="0090699D">
        <w:rPr>
          <w:rFonts w:ascii="Times New Roman" w:eastAsia="Batang" w:hAnsi="Times New Roman"/>
          <w:sz w:val="25"/>
          <w:szCs w:val="25"/>
          <w:lang w:eastAsia="uk-UA"/>
        </w:rPr>
        <w:t>року. У 2013 році квартиру продано за ціною 468 649 грн;</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 житловий</w:t>
      </w:r>
      <w:r w:rsidRPr="00E56DA0">
        <w:rPr>
          <w:rFonts w:ascii="Times New Roman" w:eastAsia="Batang" w:hAnsi="Times New Roman"/>
          <w:sz w:val="96"/>
          <w:szCs w:val="96"/>
          <w:lang w:eastAsia="uk-UA"/>
        </w:rPr>
        <w:t xml:space="preserve"> </w:t>
      </w:r>
      <w:r w:rsidRPr="0090699D">
        <w:rPr>
          <w:rFonts w:ascii="Times New Roman" w:eastAsia="Batang" w:hAnsi="Times New Roman"/>
          <w:sz w:val="25"/>
          <w:szCs w:val="25"/>
          <w:lang w:eastAsia="uk-UA"/>
        </w:rPr>
        <w:t>будинок</w:t>
      </w:r>
      <w:r w:rsidRPr="00E56DA0">
        <w:rPr>
          <w:rFonts w:ascii="Times New Roman" w:eastAsia="Batang" w:hAnsi="Times New Roman"/>
          <w:sz w:val="96"/>
          <w:szCs w:val="96"/>
          <w:lang w:eastAsia="uk-UA"/>
        </w:rPr>
        <w:t xml:space="preserve"> </w:t>
      </w:r>
      <w:r w:rsidRPr="0090699D">
        <w:rPr>
          <w:rFonts w:ascii="Times New Roman" w:eastAsia="Batang" w:hAnsi="Times New Roman"/>
          <w:sz w:val="25"/>
          <w:szCs w:val="25"/>
          <w:lang w:eastAsia="uk-UA"/>
        </w:rPr>
        <w:t>садибного</w:t>
      </w:r>
      <w:r w:rsidRPr="00E56DA0">
        <w:rPr>
          <w:rFonts w:ascii="Times New Roman" w:eastAsia="Batang" w:hAnsi="Times New Roman"/>
          <w:sz w:val="96"/>
          <w:szCs w:val="96"/>
          <w:lang w:eastAsia="uk-UA"/>
        </w:rPr>
        <w:t xml:space="preserve"> </w:t>
      </w:r>
      <w:r w:rsidRPr="0090699D">
        <w:rPr>
          <w:rFonts w:ascii="Times New Roman" w:eastAsia="Batang" w:hAnsi="Times New Roman"/>
          <w:sz w:val="25"/>
          <w:szCs w:val="25"/>
          <w:lang w:eastAsia="uk-UA"/>
        </w:rPr>
        <w:t>типу</w:t>
      </w:r>
      <w:r w:rsidRPr="00E56DA0">
        <w:rPr>
          <w:rFonts w:ascii="Times New Roman" w:eastAsia="Batang" w:hAnsi="Times New Roman"/>
          <w:sz w:val="96"/>
          <w:szCs w:val="96"/>
          <w:lang w:eastAsia="uk-UA"/>
        </w:rPr>
        <w:t xml:space="preserve"> </w:t>
      </w:r>
      <w:r w:rsidRPr="0090699D">
        <w:rPr>
          <w:rFonts w:ascii="Times New Roman" w:eastAsia="Batang" w:hAnsi="Times New Roman"/>
          <w:sz w:val="25"/>
          <w:szCs w:val="25"/>
          <w:lang w:eastAsia="uk-UA"/>
        </w:rPr>
        <w:t>площею</w:t>
      </w:r>
      <w:r w:rsidRPr="00E56DA0">
        <w:rPr>
          <w:rFonts w:ascii="Times New Roman" w:eastAsia="Batang" w:hAnsi="Times New Roman"/>
          <w:sz w:val="96"/>
          <w:szCs w:val="96"/>
          <w:lang w:eastAsia="uk-UA"/>
        </w:rPr>
        <w:t xml:space="preserve"> </w:t>
      </w:r>
      <w:r w:rsidRPr="0090699D">
        <w:rPr>
          <w:rFonts w:ascii="Times New Roman" w:eastAsia="Batang" w:hAnsi="Times New Roman"/>
          <w:sz w:val="25"/>
          <w:szCs w:val="25"/>
          <w:lang w:eastAsia="uk-UA"/>
        </w:rPr>
        <w:t>27,1</w:t>
      </w:r>
      <w:r w:rsidRPr="00E56DA0">
        <w:rPr>
          <w:rFonts w:ascii="Times New Roman" w:eastAsia="Batang" w:hAnsi="Times New Roman"/>
          <w:sz w:val="96"/>
          <w:szCs w:val="96"/>
          <w:lang w:eastAsia="uk-UA"/>
        </w:rPr>
        <w:t xml:space="preserve"> </w:t>
      </w:r>
      <w:proofErr w:type="spellStart"/>
      <w:r w:rsidRPr="0090699D">
        <w:rPr>
          <w:rFonts w:ascii="Times New Roman" w:eastAsia="Batang" w:hAnsi="Times New Roman"/>
          <w:sz w:val="25"/>
          <w:szCs w:val="25"/>
          <w:lang w:eastAsia="uk-UA"/>
        </w:rPr>
        <w:t>кв.м</w:t>
      </w:r>
      <w:proofErr w:type="spellEnd"/>
      <w:r w:rsidRPr="0090699D">
        <w:rPr>
          <w:rFonts w:ascii="Times New Roman" w:eastAsia="Batang" w:hAnsi="Times New Roman"/>
          <w:sz w:val="25"/>
          <w:szCs w:val="25"/>
          <w:lang w:eastAsia="uk-UA"/>
        </w:rPr>
        <w:t>,</w:t>
      </w:r>
      <w:r w:rsidRPr="00E56DA0">
        <w:rPr>
          <w:rFonts w:ascii="Times New Roman" w:eastAsia="Batang" w:hAnsi="Times New Roman"/>
          <w:sz w:val="96"/>
          <w:szCs w:val="96"/>
          <w:lang w:eastAsia="uk-UA"/>
        </w:rPr>
        <w:t xml:space="preserve"> </w:t>
      </w:r>
      <w:r w:rsidRPr="0090699D">
        <w:rPr>
          <w:rFonts w:ascii="Times New Roman" w:eastAsia="Batang" w:hAnsi="Times New Roman"/>
          <w:sz w:val="25"/>
          <w:szCs w:val="25"/>
          <w:lang w:eastAsia="uk-UA"/>
        </w:rPr>
        <w:t>розташований</w:t>
      </w:r>
      <w:r w:rsidRPr="00E56DA0">
        <w:rPr>
          <w:rFonts w:ascii="Times New Roman" w:eastAsia="Batang" w:hAnsi="Times New Roman"/>
          <w:sz w:val="96"/>
          <w:szCs w:val="96"/>
          <w:lang w:eastAsia="uk-UA"/>
        </w:rPr>
        <w:t xml:space="preserve"> </w:t>
      </w:r>
      <w:r w:rsidRPr="0090699D">
        <w:rPr>
          <w:rFonts w:ascii="Times New Roman" w:eastAsia="Batang" w:hAnsi="Times New Roman"/>
          <w:sz w:val="25"/>
          <w:szCs w:val="25"/>
          <w:lang w:eastAsia="uk-UA"/>
        </w:rPr>
        <w:t>у</w:t>
      </w:r>
      <w:r w:rsidRPr="00E56DA0">
        <w:rPr>
          <w:rFonts w:ascii="Times New Roman" w:eastAsia="Batang" w:hAnsi="Times New Roman"/>
          <w:sz w:val="96"/>
          <w:szCs w:val="96"/>
          <w:lang w:eastAsia="uk-UA"/>
        </w:rPr>
        <w:t xml:space="preserve"> </w:t>
      </w:r>
      <w:r w:rsidRPr="0090699D">
        <w:rPr>
          <w:rFonts w:ascii="Times New Roman" w:eastAsia="Batang" w:hAnsi="Times New Roman"/>
          <w:sz w:val="25"/>
          <w:szCs w:val="25"/>
          <w:lang w:eastAsia="uk-UA"/>
        </w:rPr>
        <w:t>Київській</w:t>
      </w:r>
      <w:r w:rsidRPr="00E56DA0">
        <w:rPr>
          <w:rFonts w:ascii="Times New Roman" w:eastAsia="Batang" w:hAnsi="Times New Roman"/>
          <w:sz w:val="96"/>
          <w:szCs w:val="96"/>
          <w:lang w:eastAsia="uk-UA"/>
        </w:rPr>
        <w:t xml:space="preserve"> </w:t>
      </w:r>
      <w:r w:rsidRPr="0090699D">
        <w:rPr>
          <w:rFonts w:ascii="Times New Roman" w:eastAsia="Batang" w:hAnsi="Times New Roman"/>
          <w:sz w:val="25"/>
          <w:szCs w:val="25"/>
          <w:lang w:eastAsia="uk-UA"/>
        </w:rPr>
        <w:t>обл.,</w:t>
      </w:r>
      <w:r w:rsidRPr="00E56DA0">
        <w:rPr>
          <w:rFonts w:ascii="Times New Roman" w:eastAsia="Batang" w:hAnsi="Times New Roman"/>
          <w:sz w:val="96"/>
          <w:szCs w:val="96"/>
          <w:lang w:eastAsia="uk-UA"/>
        </w:rPr>
        <w:t xml:space="preserve"> </w:t>
      </w:r>
      <w:r w:rsidRPr="0090699D">
        <w:rPr>
          <w:rFonts w:ascii="Times New Roman" w:eastAsia="Batang" w:hAnsi="Times New Roman"/>
          <w:sz w:val="25"/>
          <w:szCs w:val="25"/>
          <w:lang w:eastAsia="uk-UA"/>
        </w:rPr>
        <w:t>Обухівського</w:t>
      </w:r>
      <w:r w:rsidRPr="00E56DA0">
        <w:rPr>
          <w:rFonts w:ascii="Times New Roman" w:eastAsia="Batang" w:hAnsi="Times New Roman"/>
          <w:sz w:val="96"/>
          <w:szCs w:val="96"/>
          <w:lang w:eastAsia="uk-UA"/>
        </w:rPr>
        <w:t xml:space="preserve"> </w:t>
      </w:r>
      <w:r w:rsidRPr="0090699D">
        <w:rPr>
          <w:rFonts w:ascii="Times New Roman" w:eastAsia="Batang" w:hAnsi="Times New Roman"/>
          <w:sz w:val="25"/>
          <w:szCs w:val="25"/>
          <w:lang w:eastAsia="uk-UA"/>
        </w:rPr>
        <w:t>р-ну,</w:t>
      </w:r>
      <w:r w:rsidRPr="00E56DA0">
        <w:rPr>
          <w:rFonts w:ascii="Times New Roman" w:eastAsia="Batang" w:hAnsi="Times New Roman"/>
          <w:sz w:val="96"/>
          <w:szCs w:val="96"/>
          <w:lang w:eastAsia="uk-UA"/>
        </w:rPr>
        <w:t xml:space="preserve"> </w:t>
      </w:r>
      <w:r w:rsidRPr="0090699D">
        <w:rPr>
          <w:rFonts w:ascii="Times New Roman" w:eastAsia="Batang" w:hAnsi="Times New Roman"/>
          <w:sz w:val="25"/>
          <w:szCs w:val="25"/>
          <w:lang w:eastAsia="uk-UA"/>
        </w:rPr>
        <w:t>м.</w:t>
      </w:r>
      <w:r w:rsidRPr="00E56DA0">
        <w:rPr>
          <w:rFonts w:ascii="Times New Roman" w:eastAsia="Batang" w:hAnsi="Times New Roman"/>
          <w:sz w:val="96"/>
          <w:szCs w:val="96"/>
          <w:lang w:eastAsia="uk-UA"/>
        </w:rPr>
        <w:t xml:space="preserve"> </w:t>
      </w:r>
      <w:r w:rsidRPr="0090699D">
        <w:rPr>
          <w:rFonts w:ascii="Times New Roman" w:eastAsia="Batang" w:hAnsi="Times New Roman"/>
          <w:sz w:val="25"/>
          <w:szCs w:val="25"/>
          <w:lang w:eastAsia="uk-UA"/>
        </w:rPr>
        <w:t>Українка,</w:t>
      </w:r>
      <w:r w:rsidRPr="00E56DA0">
        <w:rPr>
          <w:rFonts w:ascii="Times New Roman" w:eastAsia="Batang" w:hAnsi="Times New Roman"/>
          <w:sz w:val="96"/>
          <w:szCs w:val="96"/>
          <w:lang w:eastAsia="uk-UA"/>
        </w:rPr>
        <w:t xml:space="preserve"> </w:t>
      </w:r>
      <w:r w:rsidR="0090699D">
        <w:rPr>
          <w:rFonts w:ascii="Times New Roman" w:eastAsia="Batang" w:hAnsi="Times New Roman"/>
          <w:sz w:val="25"/>
          <w:szCs w:val="25"/>
          <w:lang w:eastAsia="uk-UA"/>
        </w:rPr>
        <w:t>АДРЕСА_13</w:t>
      </w:r>
      <w:r w:rsidRPr="0090699D">
        <w:rPr>
          <w:rFonts w:ascii="Times New Roman" w:eastAsia="Batang" w:hAnsi="Times New Roman"/>
          <w:sz w:val="25"/>
          <w:szCs w:val="25"/>
          <w:lang w:eastAsia="uk-UA"/>
        </w:rPr>
        <w:t>,</w:t>
      </w:r>
      <w:r w:rsidRPr="00E56DA0">
        <w:rPr>
          <w:rFonts w:ascii="Times New Roman" w:eastAsia="Batang" w:hAnsi="Times New Roman"/>
          <w:sz w:val="96"/>
          <w:szCs w:val="96"/>
          <w:lang w:eastAsia="uk-UA"/>
        </w:rPr>
        <w:t xml:space="preserve"> </w:t>
      </w:r>
      <w:r w:rsidRPr="0090699D">
        <w:rPr>
          <w:rFonts w:ascii="Times New Roman" w:eastAsia="Batang" w:hAnsi="Times New Roman"/>
          <w:sz w:val="25"/>
          <w:szCs w:val="25"/>
          <w:lang w:eastAsia="uk-UA"/>
        </w:rPr>
        <w:t>набутий</w:t>
      </w:r>
      <w:r w:rsidRPr="00E56DA0">
        <w:rPr>
          <w:rFonts w:ascii="Times New Roman" w:eastAsia="Batang" w:hAnsi="Times New Roman"/>
          <w:sz w:val="96"/>
          <w:szCs w:val="96"/>
          <w:lang w:eastAsia="uk-UA"/>
        </w:rPr>
        <w:t xml:space="preserve"> </w:t>
      </w:r>
      <w:r w:rsidRPr="0090699D">
        <w:rPr>
          <w:rFonts w:ascii="Times New Roman" w:eastAsia="Batang" w:hAnsi="Times New Roman"/>
          <w:sz w:val="25"/>
          <w:szCs w:val="25"/>
          <w:lang w:eastAsia="uk-UA"/>
        </w:rPr>
        <w:t>на підставі</w:t>
      </w:r>
      <w:r w:rsidRPr="00E56DA0">
        <w:rPr>
          <w:rFonts w:ascii="Times New Roman" w:eastAsia="Batang" w:hAnsi="Times New Roman"/>
          <w:sz w:val="96"/>
          <w:szCs w:val="96"/>
          <w:lang w:eastAsia="uk-UA"/>
        </w:rPr>
        <w:t xml:space="preserve"> </w:t>
      </w:r>
      <w:r w:rsidRPr="0090699D">
        <w:rPr>
          <w:rFonts w:ascii="Times New Roman" w:eastAsia="Batang" w:hAnsi="Times New Roman"/>
          <w:sz w:val="25"/>
          <w:szCs w:val="25"/>
          <w:lang w:eastAsia="uk-UA"/>
        </w:rPr>
        <w:t>договору</w:t>
      </w:r>
      <w:r w:rsidRPr="00E56DA0">
        <w:rPr>
          <w:rFonts w:ascii="Times New Roman" w:eastAsia="Batang" w:hAnsi="Times New Roman"/>
          <w:sz w:val="96"/>
          <w:szCs w:val="96"/>
          <w:lang w:eastAsia="uk-UA"/>
        </w:rPr>
        <w:t xml:space="preserve"> </w:t>
      </w:r>
      <w:r w:rsidRPr="0090699D">
        <w:rPr>
          <w:rFonts w:ascii="Times New Roman" w:eastAsia="Batang" w:hAnsi="Times New Roman"/>
          <w:sz w:val="25"/>
          <w:szCs w:val="25"/>
          <w:lang w:eastAsia="uk-UA"/>
        </w:rPr>
        <w:t>дарування</w:t>
      </w:r>
      <w:r w:rsidRPr="00E56DA0">
        <w:rPr>
          <w:rFonts w:ascii="Times New Roman" w:eastAsia="Batang" w:hAnsi="Times New Roman"/>
          <w:sz w:val="96"/>
          <w:szCs w:val="96"/>
          <w:lang w:eastAsia="uk-UA"/>
        </w:rPr>
        <w:t xml:space="preserve"> </w:t>
      </w:r>
      <w:r w:rsidRPr="0090699D">
        <w:rPr>
          <w:rFonts w:ascii="Times New Roman" w:eastAsia="Batang" w:hAnsi="Times New Roman"/>
          <w:sz w:val="25"/>
          <w:szCs w:val="25"/>
          <w:lang w:eastAsia="uk-UA"/>
        </w:rPr>
        <w:t>від</w:t>
      </w:r>
      <w:r w:rsidRPr="00E56DA0">
        <w:rPr>
          <w:rFonts w:ascii="Times New Roman" w:eastAsia="Batang" w:hAnsi="Times New Roman"/>
          <w:sz w:val="96"/>
          <w:szCs w:val="96"/>
          <w:lang w:eastAsia="uk-UA"/>
        </w:rPr>
        <w:t xml:space="preserve"> </w:t>
      </w:r>
      <w:r w:rsidRPr="0090699D">
        <w:rPr>
          <w:rFonts w:ascii="Times New Roman" w:eastAsia="Batang" w:hAnsi="Times New Roman"/>
          <w:sz w:val="25"/>
          <w:szCs w:val="25"/>
          <w:lang w:eastAsia="uk-UA"/>
        </w:rPr>
        <w:t>26</w:t>
      </w:r>
      <w:r w:rsidRPr="00E56DA0">
        <w:rPr>
          <w:rFonts w:ascii="Times New Roman" w:eastAsia="Batang" w:hAnsi="Times New Roman"/>
          <w:sz w:val="96"/>
          <w:szCs w:val="96"/>
          <w:lang w:eastAsia="uk-UA"/>
        </w:rPr>
        <w:t xml:space="preserve"> </w:t>
      </w:r>
      <w:r w:rsidRPr="0090699D">
        <w:rPr>
          <w:rFonts w:ascii="Times New Roman" w:eastAsia="Batang" w:hAnsi="Times New Roman"/>
          <w:sz w:val="25"/>
          <w:szCs w:val="25"/>
          <w:lang w:eastAsia="uk-UA"/>
        </w:rPr>
        <w:t>грудня</w:t>
      </w:r>
      <w:r w:rsidRPr="00E56DA0">
        <w:rPr>
          <w:rFonts w:ascii="Times New Roman" w:eastAsia="Batang" w:hAnsi="Times New Roman"/>
          <w:sz w:val="96"/>
          <w:szCs w:val="96"/>
          <w:lang w:eastAsia="uk-UA"/>
        </w:rPr>
        <w:t xml:space="preserve"> </w:t>
      </w:r>
      <w:r w:rsidRPr="0090699D">
        <w:rPr>
          <w:rFonts w:ascii="Times New Roman" w:eastAsia="Batang" w:hAnsi="Times New Roman"/>
          <w:sz w:val="25"/>
          <w:szCs w:val="25"/>
          <w:lang w:eastAsia="uk-UA"/>
        </w:rPr>
        <w:t>2020</w:t>
      </w:r>
      <w:r w:rsidRPr="00E56DA0">
        <w:rPr>
          <w:rFonts w:ascii="Times New Roman" w:eastAsia="Batang" w:hAnsi="Times New Roman"/>
          <w:sz w:val="96"/>
          <w:szCs w:val="96"/>
          <w:lang w:eastAsia="uk-UA"/>
        </w:rPr>
        <w:t xml:space="preserve"> </w:t>
      </w:r>
      <w:r w:rsidRPr="0090699D">
        <w:rPr>
          <w:rFonts w:ascii="Times New Roman" w:eastAsia="Batang" w:hAnsi="Times New Roman"/>
          <w:sz w:val="25"/>
          <w:szCs w:val="25"/>
          <w:lang w:eastAsia="uk-UA"/>
        </w:rPr>
        <w:t>року.</w:t>
      </w:r>
      <w:r w:rsidRPr="00E56DA0">
        <w:rPr>
          <w:rFonts w:ascii="Times New Roman" w:eastAsia="Batang" w:hAnsi="Times New Roman"/>
          <w:sz w:val="96"/>
          <w:szCs w:val="96"/>
          <w:lang w:eastAsia="uk-UA"/>
        </w:rPr>
        <w:t xml:space="preserve"> </w:t>
      </w:r>
      <w:r w:rsidRPr="0090699D">
        <w:rPr>
          <w:rFonts w:ascii="Times New Roman" w:eastAsia="Batang" w:hAnsi="Times New Roman"/>
          <w:sz w:val="25"/>
          <w:szCs w:val="25"/>
          <w:lang w:eastAsia="uk-UA"/>
        </w:rPr>
        <w:t>Дарувальником</w:t>
      </w:r>
      <w:r w:rsidRPr="00E56DA0">
        <w:rPr>
          <w:rFonts w:ascii="Times New Roman" w:eastAsia="Batang" w:hAnsi="Times New Roman"/>
          <w:sz w:val="96"/>
          <w:szCs w:val="96"/>
          <w:lang w:eastAsia="uk-UA"/>
        </w:rPr>
        <w:t xml:space="preserve"> </w:t>
      </w:r>
      <w:r w:rsidRPr="0090699D">
        <w:rPr>
          <w:rFonts w:ascii="Times New Roman" w:eastAsia="Batang" w:hAnsi="Times New Roman"/>
          <w:sz w:val="25"/>
          <w:szCs w:val="25"/>
          <w:lang w:eastAsia="uk-UA"/>
        </w:rPr>
        <w:t>є</w:t>
      </w:r>
      <w:r w:rsidRPr="00E56DA0">
        <w:rPr>
          <w:rFonts w:ascii="Times New Roman" w:eastAsia="Batang" w:hAnsi="Times New Roman"/>
          <w:sz w:val="96"/>
          <w:szCs w:val="96"/>
          <w:lang w:eastAsia="uk-UA"/>
        </w:rPr>
        <w:t xml:space="preserve"> </w:t>
      </w:r>
      <w:r w:rsidR="00E56DA0">
        <w:rPr>
          <w:rFonts w:ascii="Times New Roman" w:eastAsia="Batang" w:hAnsi="Times New Roman"/>
          <w:sz w:val="25"/>
          <w:szCs w:val="25"/>
          <w:lang w:eastAsia="uk-UA"/>
        </w:rPr>
        <w:t>ОСОБА_8</w:t>
      </w:r>
      <w:r w:rsidRPr="0090699D">
        <w:rPr>
          <w:rFonts w:ascii="Times New Roman" w:eastAsia="Batang" w:hAnsi="Times New Roman"/>
          <w:sz w:val="25"/>
          <w:szCs w:val="25"/>
          <w:lang w:eastAsia="uk-UA"/>
        </w:rPr>
        <w:t>;</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 xml:space="preserve">- земельну ділянку площею 464 </w:t>
      </w:r>
      <w:proofErr w:type="spellStart"/>
      <w:r w:rsidRPr="0090699D">
        <w:rPr>
          <w:rFonts w:ascii="Times New Roman" w:eastAsia="Batang" w:hAnsi="Times New Roman"/>
          <w:sz w:val="25"/>
          <w:szCs w:val="25"/>
          <w:lang w:eastAsia="uk-UA"/>
        </w:rPr>
        <w:t>кв.м</w:t>
      </w:r>
      <w:proofErr w:type="spellEnd"/>
      <w:r w:rsidRPr="0090699D">
        <w:rPr>
          <w:rFonts w:ascii="Times New Roman" w:eastAsia="Batang" w:hAnsi="Times New Roman"/>
          <w:sz w:val="25"/>
          <w:szCs w:val="25"/>
          <w:lang w:eastAsia="uk-UA"/>
        </w:rPr>
        <w:t xml:space="preserve">, набуту на підставі договору дарування земельної ділянки від 26 грудня 2020 року. Дарувальником є </w:t>
      </w:r>
      <w:r w:rsidR="00E56DA0">
        <w:rPr>
          <w:rFonts w:ascii="Times New Roman" w:eastAsia="Batang" w:hAnsi="Times New Roman"/>
          <w:sz w:val="25"/>
          <w:szCs w:val="25"/>
          <w:lang w:eastAsia="uk-UA"/>
        </w:rPr>
        <w:t>ОСОБА_8</w:t>
      </w:r>
      <w:r w:rsidRPr="0090699D">
        <w:rPr>
          <w:rFonts w:ascii="Times New Roman" w:eastAsia="Batang" w:hAnsi="Times New Roman"/>
          <w:sz w:val="25"/>
          <w:szCs w:val="25"/>
          <w:lang w:eastAsia="uk-UA"/>
        </w:rPr>
        <w:t>. У вересні 2023 року земельну ділянку продано за ціною 1 006 грн;</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 xml:space="preserve">- земельну ділянку площею 543 </w:t>
      </w:r>
      <w:proofErr w:type="spellStart"/>
      <w:r w:rsidRPr="0090699D">
        <w:rPr>
          <w:rFonts w:ascii="Times New Roman" w:eastAsia="Batang" w:hAnsi="Times New Roman"/>
          <w:sz w:val="25"/>
          <w:szCs w:val="25"/>
          <w:lang w:eastAsia="uk-UA"/>
        </w:rPr>
        <w:t>кв.м</w:t>
      </w:r>
      <w:proofErr w:type="spellEnd"/>
      <w:r w:rsidRPr="0090699D">
        <w:rPr>
          <w:rFonts w:ascii="Times New Roman" w:eastAsia="Batang" w:hAnsi="Times New Roman"/>
          <w:sz w:val="25"/>
          <w:szCs w:val="25"/>
          <w:lang w:eastAsia="uk-UA"/>
        </w:rPr>
        <w:t>, набуту на підставі договору дарування земельної ділянки від 26 грудня 2020 року;</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 xml:space="preserve">- нежитлове приміщення площею 111,9 </w:t>
      </w:r>
      <w:proofErr w:type="spellStart"/>
      <w:r w:rsidRPr="0090699D">
        <w:rPr>
          <w:rFonts w:ascii="Times New Roman" w:eastAsia="Batang" w:hAnsi="Times New Roman"/>
          <w:sz w:val="25"/>
          <w:szCs w:val="25"/>
          <w:lang w:eastAsia="uk-UA"/>
        </w:rPr>
        <w:t>кв.м</w:t>
      </w:r>
      <w:proofErr w:type="spellEnd"/>
      <w:r w:rsidRPr="0090699D">
        <w:rPr>
          <w:rFonts w:ascii="Times New Roman" w:eastAsia="Batang" w:hAnsi="Times New Roman"/>
          <w:sz w:val="25"/>
          <w:szCs w:val="25"/>
          <w:lang w:eastAsia="uk-UA"/>
        </w:rPr>
        <w:t xml:space="preserve">, розташоване в Київській обл., Обухівському р-ні, м. Українка, </w:t>
      </w:r>
      <w:r w:rsidR="00E56DA0">
        <w:rPr>
          <w:rFonts w:ascii="Times New Roman" w:eastAsia="Batang" w:hAnsi="Times New Roman"/>
          <w:sz w:val="25"/>
          <w:szCs w:val="25"/>
          <w:lang w:eastAsia="uk-UA"/>
        </w:rPr>
        <w:t>АДРЕСА_3</w:t>
      </w:r>
      <w:r w:rsidRPr="0090699D">
        <w:rPr>
          <w:rFonts w:ascii="Times New Roman" w:eastAsia="Batang" w:hAnsi="Times New Roman"/>
          <w:sz w:val="25"/>
          <w:szCs w:val="25"/>
          <w:lang w:eastAsia="uk-UA"/>
        </w:rPr>
        <w:t>, набуте на підставі договору дарування від 19</w:t>
      </w:r>
      <w:r w:rsidR="00E56DA0">
        <w:rPr>
          <w:rFonts w:ascii="Times New Roman" w:eastAsia="Batang" w:hAnsi="Times New Roman"/>
          <w:sz w:val="25"/>
          <w:szCs w:val="25"/>
          <w:lang w:eastAsia="uk-UA"/>
        </w:rPr>
        <w:t> </w:t>
      </w:r>
      <w:r w:rsidRPr="0090699D">
        <w:rPr>
          <w:rFonts w:ascii="Times New Roman" w:eastAsia="Batang" w:hAnsi="Times New Roman"/>
          <w:sz w:val="25"/>
          <w:szCs w:val="25"/>
          <w:lang w:eastAsia="uk-UA"/>
        </w:rPr>
        <w:t xml:space="preserve">листопада 2020 року. Дарувальником є </w:t>
      </w:r>
      <w:r w:rsidR="00E56DA0">
        <w:rPr>
          <w:rFonts w:ascii="Times New Roman" w:eastAsia="Batang" w:hAnsi="Times New Roman"/>
          <w:sz w:val="25"/>
          <w:szCs w:val="25"/>
          <w:lang w:eastAsia="uk-UA"/>
        </w:rPr>
        <w:t>–</w:t>
      </w:r>
      <w:r w:rsidRPr="0090699D">
        <w:rPr>
          <w:rFonts w:ascii="Times New Roman" w:eastAsia="Batang" w:hAnsi="Times New Roman"/>
          <w:sz w:val="25"/>
          <w:szCs w:val="25"/>
          <w:lang w:eastAsia="uk-UA"/>
        </w:rPr>
        <w:t xml:space="preserve"> </w:t>
      </w:r>
      <w:r w:rsidR="00E56DA0">
        <w:rPr>
          <w:rFonts w:ascii="Times New Roman" w:eastAsia="Batang" w:hAnsi="Times New Roman"/>
          <w:sz w:val="25"/>
          <w:szCs w:val="25"/>
          <w:lang w:eastAsia="uk-UA"/>
        </w:rPr>
        <w:t>ОСОБА_2</w:t>
      </w:r>
      <w:r w:rsidRPr="0090699D">
        <w:rPr>
          <w:rFonts w:ascii="Times New Roman" w:eastAsia="Batang" w:hAnsi="Times New Roman"/>
          <w:sz w:val="25"/>
          <w:szCs w:val="25"/>
          <w:lang w:eastAsia="uk-UA"/>
        </w:rPr>
        <w:t xml:space="preserve"> (мати судді), яка набула цей об’єкт на підставі договору купівлі-продажу майнових прав на квартиру № 2 від 09 вересня 2019</w:t>
      </w:r>
      <w:r w:rsidR="00E56DA0">
        <w:rPr>
          <w:rFonts w:ascii="Times New Roman" w:eastAsia="Batang" w:hAnsi="Times New Roman"/>
          <w:sz w:val="25"/>
          <w:szCs w:val="25"/>
          <w:lang w:eastAsia="uk-UA"/>
        </w:rPr>
        <w:t> </w:t>
      </w:r>
      <w:r w:rsidRPr="0090699D">
        <w:rPr>
          <w:rFonts w:ascii="Times New Roman" w:eastAsia="Batang" w:hAnsi="Times New Roman"/>
          <w:sz w:val="25"/>
          <w:szCs w:val="25"/>
          <w:lang w:eastAsia="uk-UA"/>
        </w:rPr>
        <w:t>року;</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 квартиру</w:t>
      </w:r>
      <w:r w:rsidRPr="00E56DA0">
        <w:rPr>
          <w:rFonts w:ascii="Times New Roman" w:eastAsia="Batang" w:hAnsi="Times New Roman"/>
          <w:sz w:val="96"/>
          <w:szCs w:val="96"/>
          <w:lang w:eastAsia="uk-UA"/>
        </w:rPr>
        <w:t xml:space="preserve"> </w:t>
      </w:r>
      <w:r w:rsidRPr="0090699D">
        <w:rPr>
          <w:rFonts w:ascii="Times New Roman" w:eastAsia="Batang" w:hAnsi="Times New Roman"/>
          <w:sz w:val="25"/>
          <w:szCs w:val="25"/>
          <w:lang w:eastAsia="uk-UA"/>
        </w:rPr>
        <w:t>площею</w:t>
      </w:r>
      <w:r w:rsidRPr="00E56DA0">
        <w:rPr>
          <w:rFonts w:ascii="Times New Roman" w:eastAsia="Batang" w:hAnsi="Times New Roman"/>
          <w:sz w:val="96"/>
          <w:szCs w:val="96"/>
          <w:lang w:eastAsia="uk-UA"/>
        </w:rPr>
        <w:t xml:space="preserve"> </w:t>
      </w:r>
      <w:r w:rsidRPr="0090699D">
        <w:rPr>
          <w:rFonts w:ascii="Times New Roman" w:eastAsia="Batang" w:hAnsi="Times New Roman"/>
          <w:sz w:val="25"/>
          <w:szCs w:val="25"/>
          <w:lang w:eastAsia="uk-UA"/>
        </w:rPr>
        <w:t>74,2</w:t>
      </w:r>
      <w:r w:rsidRPr="00E56DA0">
        <w:rPr>
          <w:rFonts w:ascii="Times New Roman" w:eastAsia="Batang" w:hAnsi="Times New Roman"/>
          <w:sz w:val="96"/>
          <w:szCs w:val="96"/>
          <w:lang w:eastAsia="uk-UA"/>
        </w:rPr>
        <w:t xml:space="preserve"> </w:t>
      </w:r>
      <w:proofErr w:type="spellStart"/>
      <w:r w:rsidRPr="0090699D">
        <w:rPr>
          <w:rFonts w:ascii="Times New Roman" w:eastAsia="Batang" w:hAnsi="Times New Roman"/>
          <w:sz w:val="25"/>
          <w:szCs w:val="25"/>
          <w:lang w:eastAsia="uk-UA"/>
        </w:rPr>
        <w:t>кв.м</w:t>
      </w:r>
      <w:proofErr w:type="spellEnd"/>
      <w:r w:rsidRPr="0090699D">
        <w:rPr>
          <w:rFonts w:ascii="Times New Roman" w:eastAsia="Batang" w:hAnsi="Times New Roman"/>
          <w:sz w:val="25"/>
          <w:szCs w:val="25"/>
          <w:lang w:eastAsia="uk-UA"/>
        </w:rPr>
        <w:t>,</w:t>
      </w:r>
      <w:r w:rsidRPr="00E56DA0">
        <w:rPr>
          <w:rFonts w:ascii="Times New Roman" w:eastAsia="Batang" w:hAnsi="Times New Roman"/>
          <w:sz w:val="96"/>
          <w:szCs w:val="96"/>
          <w:lang w:eastAsia="uk-UA"/>
        </w:rPr>
        <w:t xml:space="preserve"> </w:t>
      </w:r>
      <w:r w:rsidRPr="0090699D">
        <w:rPr>
          <w:rFonts w:ascii="Times New Roman" w:eastAsia="Batang" w:hAnsi="Times New Roman"/>
          <w:sz w:val="25"/>
          <w:szCs w:val="25"/>
          <w:lang w:eastAsia="uk-UA"/>
        </w:rPr>
        <w:t>розташовану</w:t>
      </w:r>
      <w:r w:rsidRPr="00E56DA0">
        <w:rPr>
          <w:rFonts w:ascii="Times New Roman" w:eastAsia="Batang" w:hAnsi="Times New Roman"/>
          <w:sz w:val="96"/>
          <w:szCs w:val="96"/>
          <w:lang w:eastAsia="uk-UA"/>
        </w:rPr>
        <w:t xml:space="preserve"> </w:t>
      </w:r>
      <w:r w:rsidRPr="0090699D">
        <w:rPr>
          <w:rFonts w:ascii="Times New Roman" w:eastAsia="Batang" w:hAnsi="Times New Roman"/>
          <w:sz w:val="25"/>
          <w:szCs w:val="25"/>
          <w:lang w:eastAsia="uk-UA"/>
        </w:rPr>
        <w:t>в</w:t>
      </w:r>
      <w:r w:rsidRPr="00E56DA0">
        <w:rPr>
          <w:rFonts w:ascii="Times New Roman" w:eastAsia="Batang" w:hAnsi="Times New Roman"/>
          <w:sz w:val="96"/>
          <w:szCs w:val="96"/>
          <w:lang w:eastAsia="uk-UA"/>
        </w:rPr>
        <w:t xml:space="preserve"> </w:t>
      </w:r>
      <w:r w:rsidRPr="0090699D">
        <w:rPr>
          <w:rFonts w:ascii="Times New Roman" w:eastAsia="Batang" w:hAnsi="Times New Roman"/>
          <w:sz w:val="25"/>
          <w:szCs w:val="25"/>
          <w:lang w:eastAsia="uk-UA"/>
        </w:rPr>
        <w:t>м.</w:t>
      </w:r>
      <w:r w:rsidRPr="00E56DA0">
        <w:rPr>
          <w:rFonts w:ascii="Times New Roman" w:eastAsia="Batang" w:hAnsi="Times New Roman"/>
          <w:sz w:val="96"/>
          <w:szCs w:val="96"/>
          <w:lang w:eastAsia="uk-UA"/>
        </w:rPr>
        <w:t xml:space="preserve"> </w:t>
      </w:r>
      <w:r w:rsidRPr="0090699D">
        <w:rPr>
          <w:rFonts w:ascii="Times New Roman" w:eastAsia="Batang" w:hAnsi="Times New Roman"/>
          <w:sz w:val="25"/>
          <w:szCs w:val="25"/>
          <w:lang w:eastAsia="uk-UA"/>
        </w:rPr>
        <w:t>Києві,</w:t>
      </w:r>
      <w:r w:rsidRPr="00E56DA0">
        <w:rPr>
          <w:rFonts w:ascii="Times New Roman" w:eastAsia="Batang" w:hAnsi="Times New Roman"/>
          <w:sz w:val="96"/>
          <w:szCs w:val="96"/>
          <w:lang w:eastAsia="uk-UA"/>
        </w:rPr>
        <w:t xml:space="preserve"> </w:t>
      </w:r>
      <w:r w:rsidR="00E56DA0">
        <w:rPr>
          <w:rFonts w:ascii="Times New Roman" w:eastAsia="Batang" w:hAnsi="Times New Roman"/>
          <w:sz w:val="25"/>
          <w:szCs w:val="25"/>
          <w:lang w:eastAsia="uk-UA"/>
        </w:rPr>
        <w:t>АДРЕСА_14</w:t>
      </w:r>
      <w:r w:rsidRPr="0090699D">
        <w:rPr>
          <w:rFonts w:ascii="Times New Roman" w:eastAsia="Batang" w:hAnsi="Times New Roman"/>
          <w:sz w:val="25"/>
          <w:szCs w:val="25"/>
          <w:lang w:eastAsia="uk-UA"/>
        </w:rPr>
        <w:t>,</w:t>
      </w:r>
      <w:r w:rsidRPr="00E56DA0">
        <w:rPr>
          <w:rFonts w:ascii="Times New Roman" w:eastAsia="Batang" w:hAnsi="Times New Roman"/>
          <w:sz w:val="96"/>
          <w:szCs w:val="96"/>
          <w:lang w:eastAsia="uk-UA"/>
        </w:rPr>
        <w:t xml:space="preserve"> </w:t>
      </w:r>
      <w:r w:rsidRPr="0090699D">
        <w:rPr>
          <w:rFonts w:ascii="Times New Roman" w:eastAsia="Batang" w:hAnsi="Times New Roman"/>
          <w:sz w:val="25"/>
          <w:szCs w:val="25"/>
          <w:lang w:eastAsia="uk-UA"/>
        </w:rPr>
        <w:t>1/3</w:t>
      </w:r>
      <w:r w:rsidRPr="00E56DA0">
        <w:rPr>
          <w:rFonts w:ascii="Times New Roman" w:eastAsia="Batang" w:hAnsi="Times New Roman"/>
          <w:sz w:val="96"/>
          <w:szCs w:val="96"/>
          <w:lang w:eastAsia="uk-UA"/>
        </w:rPr>
        <w:t xml:space="preserve"> </w:t>
      </w:r>
      <w:r w:rsidRPr="0090699D">
        <w:rPr>
          <w:rFonts w:ascii="Times New Roman" w:eastAsia="Batang" w:hAnsi="Times New Roman"/>
          <w:sz w:val="25"/>
          <w:szCs w:val="25"/>
          <w:lang w:eastAsia="uk-UA"/>
        </w:rPr>
        <w:t>частки</w:t>
      </w:r>
      <w:r w:rsidRPr="00E56DA0">
        <w:rPr>
          <w:rFonts w:ascii="Times New Roman" w:eastAsia="Batang" w:hAnsi="Times New Roman"/>
          <w:sz w:val="96"/>
          <w:szCs w:val="96"/>
          <w:lang w:eastAsia="uk-UA"/>
        </w:rPr>
        <w:t xml:space="preserve"> </w:t>
      </w:r>
      <w:r w:rsidRPr="0090699D">
        <w:rPr>
          <w:rFonts w:ascii="Times New Roman" w:eastAsia="Batang" w:hAnsi="Times New Roman"/>
          <w:sz w:val="25"/>
          <w:szCs w:val="25"/>
          <w:lang w:eastAsia="uk-UA"/>
        </w:rPr>
        <w:t>якої</w:t>
      </w:r>
      <w:r w:rsidRPr="00E56DA0">
        <w:rPr>
          <w:rFonts w:ascii="Times New Roman" w:eastAsia="Batang" w:hAnsi="Times New Roman"/>
          <w:sz w:val="96"/>
          <w:szCs w:val="96"/>
          <w:lang w:eastAsia="uk-UA"/>
        </w:rPr>
        <w:t xml:space="preserve"> </w:t>
      </w:r>
      <w:r w:rsidRPr="0090699D">
        <w:rPr>
          <w:rFonts w:ascii="Times New Roman" w:eastAsia="Batang" w:hAnsi="Times New Roman"/>
          <w:sz w:val="25"/>
          <w:szCs w:val="25"/>
          <w:lang w:eastAsia="uk-UA"/>
        </w:rPr>
        <w:t>набута</w:t>
      </w:r>
      <w:r w:rsidRPr="00E56DA0">
        <w:rPr>
          <w:rFonts w:ascii="Times New Roman" w:eastAsia="Batang" w:hAnsi="Times New Roman"/>
          <w:sz w:val="96"/>
          <w:szCs w:val="96"/>
          <w:lang w:eastAsia="uk-UA"/>
        </w:rPr>
        <w:t xml:space="preserve"> </w:t>
      </w:r>
      <w:r w:rsidRPr="0090699D">
        <w:rPr>
          <w:rFonts w:ascii="Times New Roman" w:eastAsia="Batang" w:hAnsi="Times New Roman"/>
          <w:sz w:val="25"/>
          <w:szCs w:val="25"/>
          <w:lang w:eastAsia="uk-UA"/>
        </w:rPr>
        <w:t>на</w:t>
      </w:r>
      <w:r w:rsidRPr="00E56DA0">
        <w:rPr>
          <w:rFonts w:ascii="Times New Roman" w:eastAsia="Batang" w:hAnsi="Times New Roman"/>
          <w:sz w:val="96"/>
          <w:szCs w:val="96"/>
          <w:lang w:eastAsia="uk-UA"/>
        </w:rPr>
        <w:t xml:space="preserve"> </w:t>
      </w:r>
      <w:r w:rsidRPr="0090699D">
        <w:rPr>
          <w:rFonts w:ascii="Times New Roman" w:eastAsia="Batang" w:hAnsi="Times New Roman"/>
          <w:sz w:val="25"/>
          <w:szCs w:val="25"/>
          <w:lang w:eastAsia="uk-UA"/>
        </w:rPr>
        <w:t>підставі</w:t>
      </w:r>
      <w:r w:rsidRPr="00E56DA0">
        <w:rPr>
          <w:rFonts w:ascii="Times New Roman" w:eastAsia="Batang" w:hAnsi="Times New Roman"/>
          <w:sz w:val="96"/>
          <w:szCs w:val="96"/>
          <w:lang w:eastAsia="uk-UA"/>
        </w:rPr>
        <w:t xml:space="preserve"> </w:t>
      </w:r>
      <w:r w:rsidRPr="0090699D">
        <w:rPr>
          <w:rFonts w:ascii="Times New Roman" w:eastAsia="Batang" w:hAnsi="Times New Roman"/>
          <w:sz w:val="25"/>
          <w:szCs w:val="25"/>
          <w:lang w:eastAsia="uk-UA"/>
        </w:rPr>
        <w:t>свідоцтва</w:t>
      </w:r>
      <w:r w:rsidRPr="00E56DA0">
        <w:rPr>
          <w:rFonts w:ascii="Times New Roman" w:eastAsia="Batang" w:hAnsi="Times New Roman"/>
          <w:sz w:val="96"/>
          <w:szCs w:val="96"/>
          <w:lang w:eastAsia="uk-UA"/>
        </w:rPr>
        <w:t xml:space="preserve"> </w:t>
      </w:r>
      <w:r w:rsidRPr="0090699D">
        <w:rPr>
          <w:rFonts w:ascii="Times New Roman" w:eastAsia="Batang" w:hAnsi="Times New Roman"/>
          <w:sz w:val="25"/>
          <w:szCs w:val="25"/>
          <w:lang w:eastAsia="uk-UA"/>
        </w:rPr>
        <w:t>про</w:t>
      </w:r>
      <w:r w:rsidRPr="00E56DA0">
        <w:rPr>
          <w:rFonts w:ascii="Times New Roman" w:eastAsia="Batang" w:hAnsi="Times New Roman"/>
          <w:sz w:val="96"/>
          <w:szCs w:val="96"/>
          <w:lang w:eastAsia="uk-UA"/>
        </w:rPr>
        <w:t xml:space="preserve"> </w:t>
      </w:r>
      <w:r w:rsidRPr="0090699D">
        <w:rPr>
          <w:rFonts w:ascii="Times New Roman" w:eastAsia="Batang" w:hAnsi="Times New Roman"/>
          <w:sz w:val="25"/>
          <w:szCs w:val="25"/>
          <w:lang w:eastAsia="uk-UA"/>
        </w:rPr>
        <w:t>право</w:t>
      </w:r>
      <w:r w:rsidRPr="00E56DA0">
        <w:rPr>
          <w:rFonts w:ascii="Times New Roman" w:eastAsia="Batang" w:hAnsi="Times New Roman"/>
          <w:sz w:val="96"/>
          <w:szCs w:val="96"/>
          <w:lang w:eastAsia="uk-UA"/>
        </w:rPr>
        <w:t xml:space="preserve"> </w:t>
      </w:r>
      <w:r w:rsidRPr="0090699D">
        <w:rPr>
          <w:rFonts w:ascii="Times New Roman" w:eastAsia="Batang" w:hAnsi="Times New Roman"/>
          <w:sz w:val="25"/>
          <w:szCs w:val="25"/>
          <w:lang w:eastAsia="uk-UA"/>
        </w:rPr>
        <w:t>власності</w:t>
      </w:r>
      <w:r w:rsidRPr="00E56DA0">
        <w:rPr>
          <w:rFonts w:ascii="Times New Roman" w:eastAsia="Batang" w:hAnsi="Times New Roman"/>
          <w:sz w:val="96"/>
          <w:szCs w:val="96"/>
          <w:lang w:eastAsia="uk-UA"/>
        </w:rPr>
        <w:t xml:space="preserve"> </w:t>
      </w:r>
      <w:r w:rsidRPr="0090699D">
        <w:rPr>
          <w:rFonts w:ascii="Times New Roman" w:eastAsia="Batang" w:hAnsi="Times New Roman"/>
          <w:sz w:val="25"/>
          <w:szCs w:val="25"/>
          <w:lang w:eastAsia="uk-UA"/>
        </w:rPr>
        <w:t>на</w:t>
      </w:r>
      <w:r w:rsidRPr="00E56DA0">
        <w:rPr>
          <w:rFonts w:ascii="Times New Roman" w:eastAsia="Batang" w:hAnsi="Times New Roman"/>
          <w:sz w:val="96"/>
          <w:szCs w:val="96"/>
          <w:lang w:eastAsia="uk-UA"/>
        </w:rPr>
        <w:t xml:space="preserve"> </w:t>
      </w:r>
      <w:r w:rsidRPr="0090699D">
        <w:rPr>
          <w:rFonts w:ascii="Times New Roman" w:eastAsia="Batang" w:hAnsi="Times New Roman"/>
          <w:sz w:val="25"/>
          <w:szCs w:val="25"/>
          <w:lang w:eastAsia="uk-UA"/>
        </w:rPr>
        <w:t>житло</w:t>
      </w:r>
      <w:r w:rsidRPr="00E56DA0">
        <w:rPr>
          <w:rFonts w:ascii="Times New Roman" w:eastAsia="Batang" w:hAnsi="Times New Roman"/>
          <w:sz w:val="96"/>
          <w:szCs w:val="96"/>
          <w:lang w:eastAsia="uk-UA"/>
        </w:rPr>
        <w:t xml:space="preserve"> </w:t>
      </w:r>
      <w:r w:rsidRPr="0090699D">
        <w:rPr>
          <w:rFonts w:ascii="Times New Roman" w:eastAsia="Batang" w:hAnsi="Times New Roman"/>
          <w:sz w:val="25"/>
          <w:szCs w:val="25"/>
          <w:lang w:eastAsia="uk-UA"/>
        </w:rPr>
        <w:lastRenderedPageBreak/>
        <w:t xml:space="preserve">від 19 жовтня 2005 року, 1/3 частки – на підставі договору дарування від 01 липня 2020 року (дарувальником є </w:t>
      </w:r>
      <w:r w:rsidR="00E56DA0">
        <w:rPr>
          <w:rFonts w:ascii="Times New Roman" w:eastAsia="Batang" w:hAnsi="Times New Roman"/>
          <w:sz w:val="25"/>
          <w:szCs w:val="25"/>
          <w:lang w:eastAsia="uk-UA"/>
        </w:rPr>
        <w:t>ОСОБА_2</w:t>
      </w:r>
      <w:r w:rsidRPr="0090699D">
        <w:rPr>
          <w:rFonts w:ascii="Times New Roman" w:eastAsia="Batang" w:hAnsi="Times New Roman"/>
          <w:sz w:val="25"/>
          <w:szCs w:val="25"/>
          <w:lang w:eastAsia="uk-UA"/>
        </w:rPr>
        <w:t xml:space="preserve"> (мати судді), яка набула цей об’єкт на підставі свідоцтва про право на житло від 19 жовтня 2005 року) та 1/3 частки – на підставі договору дарування від 02 липня 2020 року (дарувальником є Макаренко В.В. (суддя), який набув цей об’єкт на підставі свідоцтва про право на житло від 19 жовтня 2005 року). У липні 2021 року квартиру продано за 2 510 718 грн;</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 xml:space="preserve">- земельну ділянку площею 1 227 </w:t>
      </w:r>
      <w:proofErr w:type="spellStart"/>
      <w:r w:rsidRPr="0090699D">
        <w:rPr>
          <w:rFonts w:ascii="Times New Roman" w:eastAsia="Batang" w:hAnsi="Times New Roman"/>
          <w:sz w:val="25"/>
          <w:szCs w:val="25"/>
          <w:lang w:eastAsia="uk-UA"/>
        </w:rPr>
        <w:t>кв.м</w:t>
      </w:r>
      <w:proofErr w:type="spellEnd"/>
      <w:r w:rsidRPr="0090699D">
        <w:rPr>
          <w:rFonts w:ascii="Times New Roman" w:eastAsia="Batang" w:hAnsi="Times New Roman"/>
          <w:sz w:val="25"/>
          <w:szCs w:val="25"/>
          <w:lang w:eastAsia="uk-UA"/>
        </w:rPr>
        <w:t xml:space="preserve"> та садовий будинок площею 380,6 </w:t>
      </w:r>
      <w:proofErr w:type="spellStart"/>
      <w:r w:rsidRPr="0090699D">
        <w:rPr>
          <w:rFonts w:ascii="Times New Roman" w:eastAsia="Batang" w:hAnsi="Times New Roman"/>
          <w:sz w:val="25"/>
          <w:szCs w:val="25"/>
          <w:lang w:eastAsia="uk-UA"/>
        </w:rPr>
        <w:t>кв.м</w:t>
      </w:r>
      <w:proofErr w:type="spellEnd"/>
      <w:r w:rsidRPr="0090699D">
        <w:rPr>
          <w:rFonts w:ascii="Times New Roman" w:eastAsia="Batang" w:hAnsi="Times New Roman"/>
          <w:sz w:val="25"/>
          <w:szCs w:val="25"/>
          <w:lang w:eastAsia="uk-UA"/>
        </w:rPr>
        <w:t xml:space="preserve">, розташовані в Київській об., Обухівському р-ні, </w:t>
      </w:r>
      <w:proofErr w:type="spellStart"/>
      <w:r w:rsidRPr="0090699D">
        <w:rPr>
          <w:rFonts w:ascii="Times New Roman" w:eastAsia="Batang" w:hAnsi="Times New Roman"/>
          <w:sz w:val="25"/>
          <w:szCs w:val="25"/>
          <w:lang w:eastAsia="uk-UA"/>
        </w:rPr>
        <w:t>тг</w:t>
      </w:r>
      <w:proofErr w:type="spellEnd"/>
      <w:r w:rsidRPr="0090699D">
        <w:rPr>
          <w:rFonts w:ascii="Times New Roman" w:eastAsia="Batang" w:hAnsi="Times New Roman"/>
          <w:sz w:val="25"/>
          <w:szCs w:val="25"/>
          <w:lang w:eastAsia="uk-UA"/>
        </w:rPr>
        <w:t xml:space="preserve">. Українська, </w:t>
      </w:r>
      <w:r w:rsidR="00E56DA0">
        <w:rPr>
          <w:rFonts w:ascii="Times New Roman" w:eastAsia="Batang" w:hAnsi="Times New Roman"/>
          <w:sz w:val="25"/>
          <w:szCs w:val="25"/>
          <w:lang w:eastAsia="uk-UA"/>
        </w:rPr>
        <w:t>АДРЕСА_15</w:t>
      </w:r>
      <w:r w:rsidRPr="0090699D">
        <w:rPr>
          <w:rFonts w:ascii="Times New Roman" w:eastAsia="Batang" w:hAnsi="Times New Roman"/>
          <w:sz w:val="25"/>
          <w:szCs w:val="25"/>
          <w:lang w:eastAsia="uk-UA"/>
        </w:rPr>
        <w:t>, набуті на підставі договору купівлі-продажу земельної ділянки та розташованого на ній садового будинку від 31 січня 2024 року за загальною ціною двох об’єктів 1 131 177 грн (еквівалент – 29 870 $).</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Згідно з відомостями з Єдиного державного реєстру транспортних засобів у власності сестри судді за період з 07 лютого 2008 року до 08 серпня 2013 року перебував автомобіль марки «AUDI Q7» 2008 року випуску, зазначена у картці ціна – 543 526,67 грн. 12 листопада 2022 року сестра судді набула у власність автомобіль марки «AUDI Q8» 2020 року випуску, ціна у картці – 82 000 грн (еквівалент – 2 242 $).</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Під</w:t>
      </w:r>
      <w:r w:rsidRPr="00E56DA0">
        <w:rPr>
          <w:rFonts w:ascii="Times New Roman" w:eastAsia="Batang" w:hAnsi="Times New Roman"/>
          <w:sz w:val="96"/>
          <w:szCs w:val="96"/>
          <w:lang w:eastAsia="uk-UA"/>
        </w:rPr>
        <w:t xml:space="preserve"> </w:t>
      </w:r>
      <w:r w:rsidRPr="0090699D">
        <w:rPr>
          <w:rFonts w:ascii="Times New Roman" w:eastAsia="Batang" w:hAnsi="Times New Roman"/>
          <w:sz w:val="25"/>
          <w:szCs w:val="25"/>
          <w:lang w:eastAsia="uk-UA"/>
        </w:rPr>
        <w:t>час</w:t>
      </w:r>
      <w:r w:rsidRPr="00E56DA0">
        <w:rPr>
          <w:rFonts w:ascii="Times New Roman" w:eastAsia="Batang" w:hAnsi="Times New Roman"/>
          <w:sz w:val="96"/>
          <w:szCs w:val="96"/>
          <w:lang w:eastAsia="uk-UA"/>
        </w:rPr>
        <w:t xml:space="preserve"> </w:t>
      </w:r>
      <w:r w:rsidRPr="0090699D">
        <w:rPr>
          <w:rFonts w:ascii="Times New Roman" w:eastAsia="Batang" w:hAnsi="Times New Roman"/>
          <w:sz w:val="25"/>
          <w:szCs w:val="25"/>
          <w:lang w:eastAsia="uk-UA"/>
        </w:rPr>
        <w:t>співбесіди</w:t>
      </w:r>
      <w:r w:rsidRPr="00E56DA0">
        <w:rPr>
          <w:rFonts w:ascii="Times New Roman" w:eastAsia="Batang" w:hAnsi="Times New Roman"/>
          <w:sz w:val="96"/>
          <w:szCs w:val="96"/>
          <w:lang w:eastAsia="uk-UA"/>
        </w:rPr>
        <w:t xml:space="preserve"> </w:t>
      </w:r>
      <w:r w:rsidRPr="0090699D">
        <w:rPr>
          <w:rFonts w:ascii="Times New Roman" w:eastAsia="Batang" w:hAnsi="Times New Roman"/>
          <w:sz w:val="25"/>
          <w:szCs w:val="25"/>
          <w:lang w:eastAsia="uk-UA"/>
        </w:rPr>
        <w:t>суддя</w:t>
      </w:r>
      <w:r w:rsidRPr="00E56DA0">
        <w:rPr>
          <w:rFonts w:ascii="Times New Roman" w:eastAsia="Batang" w:hAnsi="Times New Roman"/>
          <w:sz w:val="96"/>
          <w:szCs w:val="96"/>
          <w:lang w:eastAsia="uk-UA"/>
        </w:rPr>
        <w:t xml:space="preserve"> </w:t>
      </w:r>
      <w:r w:rsidRPr="0090699D">
        <w:rPr>
          <w:rFonts w:ascii="Times New Roman" w:eastAsia="Batang" w:hAnsi="Times New Roman"/>
          <w:sz w:val="25"/>
          <w:szCs w:val="25"/>
          <w:lang w:eastAsia="uk-UA"/>
        </w:rPr>
        <w:t>пояснив,</w:t>
      </w:r>
      <w:r w:rsidRPr="00E56DA0">
        <w:rPr>
          <w:rFonts w:ascii="Times New Roman" w:eastAsia="Batang" w:hAnsi="Times New Roman"/>
          <w:sz w:val="96"/>
          <w:szCs w:val="96"/>
          <w:lang w:eastAsia="uk-UA"/>
        </w:rPr>
        <w:t xml:space="preserve"> </w:t>
      </w:r>
      <w:r w:rsidRPr="0090699D">
        <w:rPr>
          <w:rFonts w:ascii="Times New Roman" w:eastAsia="Batang" w:hAnsi="Times New Roman"/>
          <w:sz w:val="25"/>
          <w:szCs w:val="25"/>
          <w:lang w:eastAsia="uk-UA"/>
        </w:rPr>
        <w:t>що</w:t>
      </w:r>
      <w:r w:rsidRPr="00E56DA0">
        <w:rPr>
          <w:rFonts w:ascii="Times New Roman" w:eastAsia="Batang" w:hAnsi="Times New Roman"/>
          <w:sz w:val="96"/>
          <w:szCs w:val="96"/>
          <w:lang w:eastAsia="uk-UA"/>
        </w:rPr>
        <w:t xml:space="preserve"> </w:t>
      </w:r>
      <w:r w:rsidR="00E56DA0">
        <w:rPr>
          <w:rFonts w:ascii="Times New Roman" w:eastAsia="Batang" w:hAnsi="Times New Roman"/>
          <w:sz w:val="25"/>
          <w:szCs w:val="25"/>
          <w:lang w:eastAsia="uk-UA"/>
        </w:rPr>
        <w:t>ОСОБА_3</w:t>
      </w:r>
      <w:r w:rsidRPr="00E56DA0">
        <w:rPr>
          <w:rFonts w:ascii="Times New Roman" w:eastAsia="Batang" w:hAnsi="Times New Roman"/>
          <w:sz w:val="96"/>
          <w:szCs w:val="96"/>
          <w:lang w:eastAsia="uk-UA"/>
        </w:rPr>
        <w:t xml:space="preserve"> </w:t>
      </w:r>
      <w:r w:rsidRPr="0090699D">
        <w:rPr>
          <w:rFonts w:ascii="Times New Roman" w:eastAsia="Batang" w:hAnsi="Times New Roman"/>
          <w:sz w:val="25"/>
          <w:szCs w:val="25"/>
          <w:lang w:eastAsia="uk-UA"/>
        </w:rPr>
        <w:t>не</w:t>
      </w:r>
      <w:r w:rsidRPr="00E56DA0">
        <w:rPr>
          <w:rFonts w:ascii="Times New Roman" w:eastAsia="Batang" w:hAnsi="Times New Roman"/>
          <w:sz w:val="96"/>
          <w:szCs w:val="96"/>
          <w:lang w:eastAsia="uk-UA"/>
        </w:rPr>
        <w:t xml:space="preserve"> </w:t>
      </w:r>
      <w:r w:rsidRPr="0090699D">
        <w:rPr>
          <w:rFonts w:ascii="Times New Roman" w:eastAsia="Batang" w:hAnsi="Times New Roman"/>
          <w:sz w:val="25"/>
          <w:szCs w:val="25"/>
          <w:lang w:eastAsia="uk-UA"/>
        </w:rPr>
        <w:t>є</w:t>
      </w:r>
      <w:r w:rsidRPr="00E56DA0">
        <w:rPr>
          <w:rFonts w:ascii="Times New Roman" w:eastAsia="Batang" w:hAnsi="Times New Roman"/>
          <w:sz w:val="96"/>
          <w:szCs w:val="96"/>
          <w:lang w:eastAsia="uk-UA"/>
        </w:rPr>
        <w:t xml:space="preserve"> </w:t>
      </w:r>
      <w:r w:rsidRPr="0090699D">
        <w:rPr>
          <w:rFonts w:ascii="Times New Roman" w:eastAsia="Batang" w:hAnsi="Times New Roman"/>
          <w:sz w:val="25"/>
          <w:szCs w:val="25"/>
          <w:lang w:eastAsia="uk-UA"/>
        </w:rPr>
        <w:t>членом</w:t>
      </w:r>
      <w:r w:rsidRPr="00E56DA0">
        <w:rPr>
          <w:rFonts w:ascii="Times New Roman" w:eastAsia="Batang" w:hAnsi="Times New Roman"/>
          <w:sz w:val="96"/>
          <w:szCs w:val="96"/>
          <w:lang w:eastAsia="uk-UA"/>
        </w:rPr>
        <w:t xml:space="preserve"> </w:t>
      </w:r>
      <w:r w:rsidRPr="0090699D">
        <w:rPr>
          <w:rFonts w:ascii="Times New Roman" w:eastAsia="Batang" w:hAnsi="Times New Roman"/>
          <w:sz w:val="25"/>
          <w:szCs w:val="25"/>
          <w:lang w:eastAsia="uk-UA"/>
        </w:rPr>
        <w:t>його</w:t>
      </w:r>
      <w:r w:rsidRPr="00E56DA0">
        <w:rPr>
          <w:rFonts w:ascii="Times New Roman" w:eastAsia="Batang" w:hAnsi="Times New Roman"/>
          <w:sz w:val="96"/>
          <w:szCs w:val="96"/>
          <w:lang w:eastAsia="uk-UA"/>
        </w:rPr>
        <w:t xml:space="preserve"> </w:t>
      </w:r>
      <w:r w:rsidRPr="0090699D">
        <w:rPr>
          <w:rFonts w:ascii="Times New Roman" w:eastAsia="Batang" w:hAnsi="Times New Roman"/>
          <w:sz w:val="25"/>
          <w:szCs w:val="25"/>
          <w:lang w:eastAsia="uk-UA"/>
        </w:rPr>
        <w:t>сім’ї в розумінні Закону України «Про запобігання корупції». Крім того, суддя зазначив, що тривалий час не підтримує стосунки із сестрою з особистих причин та не користується її майном.</w:t>
      </w:r>
    </w:p>
    <w:p w:rsidR="00A32F5C" w:rsidRPr="0090699D" w:rsidRDefault="00B164BF"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З</w:t>
      </w:r>
      <w:r w:rsidR="00A32F5C" w:rsidRPr="0090699D">
        <w:rPr>
          <w:rFonts w:ascii="Times New Roman" w:eastAsia="Batang" w:hAnsi="Times New Roman"/>
          <w:sz w:val="25"/>
          <w:szCs w:val="25"/>
          <w:lang w:eastAsia="uk-UA"/>
        </w:rPr>
        <w:t xml:space="preserve"> метою спростування сумнівів </w:t>
      </w:r>
      <w:r w:rsidR="0029590C" w:rsidRPr="0090699D">
        <w:rPr>
          <w:rFonts w:ascii="Times New Roman" w:eastAsia="Batang" w:hAnsi="Times New Roman"/>
          <w:sz w:val="25"/>
          <w:szCs w:val="25"/>
          <w:lang w:eastAsia="uk-UA"/>
        </w:rPr>
        <w:t xml:space="preserve">щодо відповідності критерію доброчесності </w:t>
      </w:r>
      <w:r w:rsidR="00A32F5C" w:rsidRPr="0090699D">
        <w:rPr>
          <w:rFonts w:ascii="Times New Roman" w:eastAsia="Batang" w:hAnsi="Times New Roman"/>
          <w:sz w:val="25"/>
          <w:szCs w:val="25"/>
          <w:lang w:eastAsia="uk-UA"/>
        </w:rPr>
        <w:t xml:space="preserve">суддя </w:t>
      </w:r>
      <w:r w:rsidR="009D3CA4" w:rsidRPr="0090699D">
        <w:rPr>
          <w:rFonts w:ascii="Times New Roman" w:eastAsia="Batang" w:hAnsi="Times New Roman"/>
          <w:sz w:val="25"/>
          <w:szCs w:val="25"/>
          <w:lang w:eastAsia="uk-UA"/>
        </w:rPr>
        <w:t>під час</w:t>
      </w:r>
      <w:r w:rsidRPr="0090699D">
        <w:rPr>
          <w:rFonts w:ascii="Times New Roman" w:eastAsia="Batang" w:hAnsi="Times New Roman"/>
          <w:sz w:val="25"/>
          <w:szCs w:val="25"/>
          <w:lang w:eastAsia="uk-UA"/>
        </w:rPr>
        <w:t xml:space="preserve"> співбесіди </w:t>
      </w:r>
      <w:r w:rsidR="00A32F5C" w:rsidRPr="0090699D">
        <w:rPr>
          <w:rFonts w:ascii="Times New Roman" w:eastAsia="Batang" w:hAnsi="Times New Roman"/>
          <w:sz w:val="25"/>
          <w:szCs w:val="25"/>
          <w:lang w:eastAsia="uk-UA"/>
        </w:rPr>
        <w:t xml:space="preserve">надав підтверджувальні документи </w:t>
      </w:r>
      <w:r w:rsidR="0029590C" w:rsidRPr="0090699D">
        <w:rPr>
          <w:rFonts w:ascii="Times New Roman" w:eastAsia="Batang" w:hAnsi="Times New Roman"/>
          <w:sz w:val="25"/>
          <w:szCs w:val="25"/>
          <w:lang w:eastAsia="uk-UA"/>
        </w:rPr>
        <w:t>про</w:t>
      </w:r>
      <w:r w:rsidR="00A32F5C" w:rsidRPr="0090699D">
        <w:rPr>
          <w:rFonts w:ascii="Times New Roman" w:eastAsia="Batang" w:hAnsi="Times New Roman"/>
          <w:sz w:val="25"/>
          <w:szCs w:val="25"/>
          <w:lang w:eastAsia="uk-UA"/>
        </w:rPr>
        <w:t xml:space="preserve"> походження коштів для придбання у</w:t>
      </w:r>
      <w:r w:rsidR="00E56DA0">
        <w:rPr>
          <w:rFonts w:ascii="Times New Roman" w:eastAsia="Batang" w:hAnsi="Times New Roman"/>
          <w:sz w:val="25"/>
          <w:szCs w:val="25"/>
          <w:lang w:eastAsia="uk-UA"/>
        </w:rPr>
        <w:t xml:space="preserve"> </w:t>
      </w:r>
      <w:r w:rsidR="00A32F5C" w:rsidRPr="0090699D">
        <w:rPr>
          <w:rFonts w:ascii="Times New Roman" w:eastAsia="Batang" w:hAnsi="Times New Roman"/>
          <w:sz w:val="25"/>
          <w:szCs w:val="25"/>
          <w:lang w:eastAsia="uk-UA"/>
        </w:rPr>
        <w:t>2024</w:t>
      </w:r>
      <w:r w:rsidR="00E56DA0">
        <w:rPr>
          <w:rFonts w:ascii="Times New Roman" w:eastAsia="Batang" w:hAnsi="Times New Roman"/>
          <w:sz w:val="25"/>
          <w:szCs w:val="25"/>
          <w:lang w:eastAsia="uk-UA"/>
        </w:rPr>
        <w:t xml:space="preserve"> </w:t>
      </w:r>
      <w:r w:rsidR="00A32F5C" w:rsidRPr="0090699D">
        <w:rPr>
          <w:rFonts w:ascii="Times New Roman" w:eastAsia="Batang" w:hAnsi="Times New Roman"/>
          <w:sz w:val="25"/>
          <w:szCs w:val="25"/>
          <w:lang w:eastAsia="uk-UA"/>
        </w:rPr>
        <w:t xml:space="preserve">році земельної ділянки площею 1 227 </w:t>
      </w:r>
      <w:proofErr w:type="spellStart"/>
      <w:r w:rsidR="00A32F5C" w:rsidRPr="0090699D">
        <w:rPr>
          <w:rFonts w:ascii="Times New Roman" w:eastAsia="Batang" w:hAnsi="Times New Roman"/>
          <w:sz w:val="25"/>
          <w:szCs w:val="25"/>
          <w:lang w:eastAsia="uk-UA"/>
        </w:rPr>
        <w:t>кв.м</w:t>
      </w:r>
      <w:proofErr w:type="spellEnd"/>
      <w:r w:rsidR="00A32F5C" w:rsidRPr="0090699D">
        <w:rPr>
          <w:rFonts w:ascii="Times New Roman" w:eastAsia="Batang" w:hAnsi="Times New Roman"/>
          <w:sz w:val="25"/>
          <w:szCs w:val="25"/>
          <w:lang w:eastAsia="uk-UA"/>
        </w:rPr>
        <w:t xml:space="preserve"> та садового будинку площею 380,6 </w:t>
      </w:r>
      <w:proofErr w:type="spellStart"/>
      <w:r w:rsidR="00A32F5C" w:rsidRPr="0090699D">
        <w:rPr>
          <w:rFonts w:ascii="Times New Roman" w:eastAsia="Batang" w:hAnsi="Times New Roman"/>
          <w:sz w:val="25"/>
          <w:szCs w:val="25"/>
          <w:lang w:eastAsia="uk-UA"/>
        </w:rPr>
        <w:t>кв.м</w:t>
      </w:r>
      <w:proofErr w:type="spellEnd"/>
      <w:r w:rsidR="00A32F5C" w:rsidRPr="0090699D">
        <w:rPr>
          <w:rFonts w:ascii="Times New Roman" w:eastAsia="Batang" w:hAnsi="Times New Roman"/>
          <w:sz w:val="25"/>
          <w:szCs w:val="25"/>
          <w:lang w:eastAsia="uk-UA"/>
        </w:rPr>
        <w:t>,</w:t>
      </w:r>
      <w:r w:rsidR="00A32F5C" w:rsidRPr="00C23C88">
        <w:rPr>
          <w:rFonts w:ascii="Times New Roman" w:eastAsia="Batang" w:hAnsi="Times New Roman"/>
          <w:sz w:val="40"/>
          <w:szCs w:val="40"/>
          <w:lang w:eastAsia="uk-UA"/>
        </w:rPr>
        <w:t xml:space="preserve"> </w:t>
      </w:r>
      <w:r w:rsidR="00A32F5C" w:rsidRPr="0090699D">
        <w:rPr>
          <w:rFonts w:ascii="Times New Roman" w:eastAsia="Batang" w:hAnsi="Times New Roman"/>
          <w:sz w:val="25"/>
          <w:szCs w:val="25"/>
          <w:lang w:eastAsia="uk-UA"/>
        </w:rPr>
        <w:t>зокрема</w:t>
      </w:r>
      <w:r w:rsidR="00A32F5C" w:rsidRPr="00C23C88">
        <w:rPr>
          <w:rFonts w:ascii="Times New Roman" w:eastAsia="Batang" w:hAnsi="Times New Roman"/>
          <w:sz w:val="40"/>
          <w:szCs w:val="40"/>
          <w:lang w:eastAsia="uk-UA"/>
        </w:rPr>
        <w:t xml:space="preserve"> </w:t>
      </w:r>
      <w:r w:rsidR="00A32F5C" w:rsidRPr="0090699D">
        <w:rPr>
          <w:rFonts w:ascii="Times New Roman" w:eastAsia="Batang" w:hAnsi="Times New Roman"/>
          <w:sz w:val="25"/>
          <w:szCs w:val="25"/>
          <w:lang w:eastAsia="uk-UA"/>
        </w:rPr>
        <w:t>договір</w:t>
      </w:r>
      <w:r w:rsidR="00A32F5C" w:rsidRPr="00C23C88">
        <w:rPr>
          <w:rFonts w:ascii="Times New Roman" w:eastAsia="Batang" w:hAnsi="Times New Roman"/>
          <w:sz w:val="40"/>
          <w:szCs w:val="40"/>
          <w:lang w:eastAsia="uk-UA"/>
        </w:rPr>
        <w:t xml:space="preserve"> </w:t>
      </w:r>
      <w:r w:rsidR="00A32F5C" w:rsidRPr="0090699D">
        <w:rPr>
          <w:rFonts w:ascii="Times New Roman" w:eastAsia="Batang" w:hAnsi="Times New Roman"/>
          <w:sz w:val="25"/>
          <w:szCs w:val="25"/>
          <w:lang w:eastAsia="uk-UA"/>
        </w:rPr>
        <w:t>купівлі-продажу</w:t>
      </w:r>
      <w:r w:rsidR="00A32F5C" w:rsidRPr="00C23C88">
        <w:rPr>
          <w:rFonts w:ascii="Times New Roman" w:eastAsia="Batang" w:hAnsi="Times New Roman"/>
          <w:sz w:val="40"/>
          <w:szCs w:val="40"/>
          <w:lang w:eastAsia="uk-UA"/>
        </w:rPr>
        <w:t xml:space="preserve"> </w:t>
      </w:r>
      <w:r w:rsidR="00A32F5C" w:rsidRPr="0090699D">
        <w:rPr>
          <w:rFonts w:ascii="Times New Roman" w:eastAsia="Batang" w:hAnsi="Times New Roman"/>
          <w:sz w:val="25"/>
          <w:szCs w:val="25"/>
          <w:lang w:eastAsia="uk-UA"/>
        </w:rPr>
        <w:t>квартири</w:t>
      </w:r>
      <w:r w:rsidR="00A32F5C" w:rsidRPr="00C23C88">
        <w:rPr>
          <w:rFonts w:ascii="Times New Roman" w:eastAsia="Batang" w:hAnsi="Times New Roman"/>
          <w:sz w:val="40"/>
          <w:szCs w:val="40"/>
          <w:lang w:eastAsia="uk-UA"/>
        </w:rPr>
        <w:t xml:space="preserve"> </w:t>
      </w:r>
      <w:r w:rsidR="00A32F5C" w:rsidRPr="0090699D">
        <w:rPr>
          <w:rFonts w:ascii="Times New Roman" w:eastAsia="Batang" w:hAnsi="Times New Roman"/>
          <w:sz w:val="25"/>
          <w:szCs w:val="25"/>
          <w:lang w:eastAsia="uk-UA"/>
        </w:rPr>
        <w:t>площею</w:t>
      </w:r>
      <w:r w:rsidR="00A32F5C" w:rsidRPr="00C23C88">
        <w:rPr>
          <w:rFonts w:ascii="Times New Roman" w:eastAsia="Batang" w:hAnsi="Times New Roman"/>
          <w:sz w:val="40"/>
          <w:szCs w:val="40"/>
          <w:lang w:eastAsia="uk-UA"/>
        </w:rPr>
        <w:t xml:space="preserve"> </w:t>
      </w:r>
      <w:r w:rsidR="00A32F5C" w:rsidRPr="0090699D">
        <w:rPr>
          <w:rFonts w:ascii="Times New Roman" w:eastAsia="Batang" w:hAnsi="Times New Roman"/>
          <w:sz w:val="25"/>
          <w:szCs w:val="25"/>
          <w:lang w:eastAsia="uk-UA"/>
        </w:rPr>
        <w:t>141,40</w:t>
      </w:r>
      <w:r w:rsidR="00A32F5C" w:rsidRPr="00C23C88">
        <w:rPr>
          <w:rFonts w:ascii="Times New Roman" w:eastAsia="Batang" w:hAnsi="Times New Roman"/>
          <w:sz w:val="40"/>
          <w:szCs w:val="40"/>
          <w:lang w:eastAsia="uk-UA"/>
        </w:rPr>
        <w:t xml:space="preserve"> </w:t>
      </w:r>
      <w:proofErr w:type="spellStart"/>
      <w:r w:rsidR="00A32F5C" w:rsidRPr="0090699D">
        <w:rPr>
          <w:rFonts w:ascii="Times New Roman" w:eastAsia="Batang" w:hAnsi="Times New Roman"/>
          <w:sz w:val="25"/>
          <w:szCs w:val="25"/>
          <w:lang w:eastAsia="uk-UA"/>
        </w:rPr>
        <w:t>кв.м</w:t>
      </w:r>
      <w:proofErr w:type="spellEnd"/>
      <w:r w:rsidR="00A32F5C" w:rsidRPr="00C23C88">
        <w:rPr>
          <w:rFonts w:ascii="Times New Roman" w:eastAsia="Batang" w:hAnsi="Times New Roman"/>
          <w:sz w:val="40"/>
          <w:szCs w:val="40"/>
          <w:lang w:eastAsia="uk-UA"/>
        </w:rPr>
        <w:t xml:space="preserve"> </w:t>
      </w:r>
      <w:r w:rsidR="008B54D6">
        <w:rPr>
          <w:rFonts w:ascii="Times New Roman" w:eastAsia="Batang" w:hAnsi="Times New Roman"/>
          <w:sz w:val="25"/>
          <w:szCs w:val="25"/>
          <w:lang w:eastAsia="uk-UA"/>
        </w:rPr>
        <w:t>ОСОБА_3</w:t>
      </w:r>
      <w:r w:rsidR="00A32F5C" w:rsidRPr="00C23C88">
        <w:rPr>
          <w:rFonts w:ascii="Times New Roman" w:eastAsia="Batang" w:hAnsi="Times New Roman"/>
          <w:sz w:val="40"/>
          <w:szCs w:val="40"/>
          <w:lang w:eastAsia="uk-UA"/>
        </w:rPr>
        <w:t xml:space="preserve"> </w:t>
      </w:r>
      <w:r w:rsidR="00A32F5C" w:rsidRPr="0090699D">
        <w:rPr>
          <w:rFonts w:ascii="Times New Roman" w:eastAsia="Batang" w:hAnsi="Times New Roman"/>
          <w:sz w:val="25"/>
          <w:szCs w:val="25"/>
          <w:lang w:eastAsia="uk-UA"/>
        </w:rPr>
        <w:t>від 31 січня 2024 року за ціною 9 310 000</w:t>
      </w:r>
      <w:r w:rsidR="00A32F5C" w:rsidRPr="0090699D">
        <w:rPr>
          <w:rFonts w:ascii="Times New Roman" w:eastAsia="Batang" w:hAnsi="Times New Roman"/>
          <w:color w:val="1F497D" w:themeColor="text2"/>
          <w:sz w:val="25"/>
          <w:szCs w:val="25"/>
          <w:lang w:eastAsia="uk-UA"/>
        </w:rPr>
        <w:t xml:space="preserve"> </w:t>
      </w:r>
      <w:r w:rsidR="00A32F5C" w:rsidRPr="0090699D">
        <w:rPr>
          <w:rFonts w:ascii="Times New Roman" w:eastAsia="Batang" w:hAnsi="Times New Roman"/>
          <w:sz w:val="25"/>
          <w:szCs w:val="25"/>
          <w:lang w:eastAsia="uk-UA"/>
        </w:rPr>
        <w:t>грн (еквівалент – 245 000 $).</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 xml:space="preserve">Проаналізувавши вартість відчуженого та придбаного майна, Комісія встановила, що загальний дохід </w:t>
      </w:r>
      <w:r w:rsidR="00C23C88">
        <w:rPr>
          <w:rFonts w:ascii="Times New Roman" w:eastAsia="Batang" w:hAnsi="Times New Roman"/>
          <w:sz w:val="25"/>
          <w:szCs w:val="25"/>
          <w:lang w:eastAsia="uk-UA"/>
        </w:rPr>
        <w:t>ОСОБА_3</w:t>
      </w:r>
      <w:r w:rsidRPr="0090699D">
        <w:rPr>
          <w:rFonts w:ascii="Times New Roman" w:eastAsia="Batang" w:hAnsi="Times New Roman"/>
          <w:sz w:val="25"/>
          <w:szCs w:val="25"/>
          <w:lang w:eastAsia="uk-UA"/>
        </w:rPr>
        <w:t xml:space="preserve"> становив 3 492 718,21 грн (без урахування доходу, отриманого від продажу квартири у 2004 році), загальна сума витрат – 1 763 019 грн. Комісією також ураховано, що приміщення</w:t>
      </w:r>
      <w:r w:rsidRPr="0090699D">
        <w:rPr>
          <w:rFonts w:ascii="Times New Roman" w:hAnsi="Times New Roman"/>
          <w:sz w:val="25"/>
          <w:szCs w:val="25"/>
        </w:rPr>
        <w:t xml:space="preserve"> </w:t>
      </w:r>
      <w:r w:rsidRPr="0090699D">
        <w:rPr>
          <w:rFonts w:ascii="Times New Roman" w:eastAsia="Batang" w:hAnsi="Times New Roman"/>
          <w:sz w:val="25"/>
          <w:szCs w:val="25"/>
          <w:lang w:eastAsia="uk-UA"/>
        </w:rPr>
        <w:t xml:space="preserve">площею 111,9 </w:t>
      </w:r>
      <w:proofErr w:type="spellStart"/>
      <w:r w:rsidRPr="0090699D">
        <w:rPr>
          <w:rFonts w:ascii="Times New Roman" w:eastAsia="Batang" w:hAnsi="Times New Roman"/>
          <w:sz w:val="25"/>
          <w:szCs w:val="25"/>
          <w:lang w:eastAsia="uk-UA"/>
        </w:rPr>
        <w:t>кв.м</w:t>
      </w:r>
      <w:proofErr w:type="spellEnd"/>
      <w:r w:rsidRPr="0090699D">
        <w:rPr>
          <w:rFonts w:ascii="Times New Roman" w:eastAsia="Batang" w:hAnsi="Times New Roman"/>
          <w:sz w:val="25"/>
          <w:szCs w:val="25"/>
          <w:lang w:eastAsia="uk-UA"/>
        </w:rPr>
        <w:t xml:space="preserve">, подароване бабою судді у 2020 році, за словами Макаренка В.В., було фактичне придбане </w:t>
      </w:r>
      <w:r w:rsidR="00C23C88">
        <w:rPr>
          <w:rFonts w:ascii="Times New Roman" w:eastAsia="Batang" w:hAnsi="Times New Roman"/>
          <w:sz w:val="25"/>
          <w:szCs w:val="25"/>
          <w:lang w:eastAsia="uk-UA"/>
        </w:rPr>
        <w:t>ОСОБА_3</w:t>
      </w:r>
      <w:r w:rsidRPr="0090699D">
        <w:rPr>
          <w:rFonts w:ascii="Times New Roman" w:eastAsia="Batang" w:hAnsi="Times New Roman"/>
          <w:sz w:val="25"/>
          <w:szCs w:val="25"/>
          <w:lang w:eastAsia="uk-UA"/>
        </w:rPr>
        <w:t>. Джерелом коштів для його купівлі в сумі 58 635 $ були кошти, отримані від продажу квартири в місті Києві. Ця обставина підтверджується договором купівлі-продажу квартири від 29 серпня 2013 року.</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 xml:space="preserve">Таким чином, суддя надав документи, які підтверджують, що отриманий сестрою дохід був достатнім для придбання нею об’єктів нерухомого та рухомого майна. </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 xml:space="preserve">Вирішуючи питання достатності коштів сестри для подарунка у грошовій формі в сумі 1 358 000 грн </w:t>
      </w:r>
      <w:r w:rsidR="00C23C88">
        <w:rPr>
          <w:rFonts w:ascii="Times New Roman" w:eastAsia="Batang" w:hAnsi="Times New Roman"/>
          <w:sz w:val="25"/>
          <w:szCs w:val="25"/>
          <w:lang w:eastAsia="uk-UA"/>
        </w:rPr>
        <w:t>ОСОБА_2</w:t>
      </w:r>
      <w:r w:rsidRPr="0090699D">
        <w:rPr>
          <w:rFonts w:ascii="Times New Roman" w:eastAsia="Batang" w:hAnsi="Times New Roman"/>
          <w:sz w:val="25"/>
          <w:szCs w:val="25"/>
          <w:lang w:eastAsia="uk-UA"/>
        </w:rPr>
        <w:t xml:space="preserve"> (матері судді), про що вказано в повідомленні про суттєві зміни в майновому стані, поданому </w:t>
      </w:r>
      <w:r w:rsidR="00C23C88">
        <w:rPr>
          <w:rFonts w:ascii="Times New Roman" w:eastAsia="Batang" w:hAnsi="Times New Roman"/>
          <w:sz w:val="25"/>
          <w:szCs w:val="25"/>
          <w:lang w:eastAsia="uk-UA"/>
        </w:rPr>
        <w:t>ОСОБА_2</w:t>
      </w:r>
      <w:r w:rsidRPr="0090699D">
        <w:rPr>
          <w:rFonts w:ascii="Times New Roman" w:eastAsia="Batang" w:hAnsi="Times New Roman"/>
          <w:sz w:val="25"/>
          <w:szCs w:val="25"/>
          <w:lang w:eastAsia="uk-UA"/>
        </w:rPr>
        <w:t xml:space="preserve"> від 21 липня 2021 року, Комісією встановлено що, 14 липня 2021 року сестра судді відчужила квартиру, розташовану в м. Києві, </w:t>
      </w:r>
      <w:r w:rsidR="00C23C88">
        <w:rPr>
          <w:rFonts w:ascii="Times New Roman" w:eastAsia="Batang" w:hAnsi="Times New Roman"/>
          <w:sz w:val="25"/>
          <w:szCs w:val="25"/>
          <w:lang w:eastAsia="uk-UA"/>
        </w:rPr>
        <w:t>АДРЕСА_14</w:t>
      </w:r>
      <w:r w:rsidRPr="0090699D">
        <w:rPr>
          <w:rFonts w:ascii="Times New Roman" w:eastAsia="Batang" w:hAnsi="Times New Roman"/>
          <w:sz w:val="25"/>
          <w:szCs w:val="25"/>
          <w:lang w:eastAsia="uk-UA"/>
        </w:rPr>
        <w:t xml:space="preserve"> за ціною 2 510 718 грн, що забезпечувало фінансову можливість для такого подарунка.</w:t>
      </w:r>
    </w:p>
    <w:p w:rsidR="00A32F5C" w:rsidRPr="0090699D" w:rsidRDefault="00A32F5C" w:rsidP="00A32F5C">
      <w:pPr>
        <w:spacing w:after="0" w:line="240" w:lineRule="auto"/>
        <w:ind w:firstLine="708"/>
        <w:jc w:val="both"/>
        <w:rPr>
          <w:rFonts w:ascii="Times New Roman" w:eastAsia="Batang" w:hAnsi="Times New Roman"/>
          <w:color w:val="FF0000"/>
          <w:sz w:val="25"/>
          <w:szCs w:val="25"/>
          <w:lang w:eastAsia="uk-UA"/>
        </w:rPr>
      </w:pPr>
      <w:r w:rsidRPr="0090699D">
        <w:rPr>
          <w:rFonts w:ascii="Times New Roman" w:eastAsia="Batang" w:hAnsi="Times New Roman"/>
          <w:sz w:val="25"/>
          <w:szCs w:val="25"/>
          <w:lang w:eastAsia="uk-UA"/>
        </w:rPr>
        <w:t xml:space="preserve">Стосовно подарунка у грошовій формі в сумі 1 900 000 грн </w:t>
      </w:r>
      <w:r w:rsidR="00C23C88">
        <w:rPr>
          <w:rFonts w:ascii="Times New Roman" w:eastAsia="Batang" w:hAnsi="Times New Roman"/>
          <w:sz w:val="25"/>
          <w:szCs w:val="25"/>
          <w:lang w:eastAsia="uk-UA"/>
        </w:rPr>
        <w:t>ОСОБА_2</w:t>
      </w:r>
      <w:r w:rsidRPr="0090699D">
        <w:rPr>
          <w:rFonts w:ascii="Times New Roman" w:eastAsia="Batang" w:hAnsi="Times New Roman"/>
          <w:sz w:val="25"/>
          <w:szCs w:val="25"/>
          <w:lang w:eastAsia="uk-UA"/>
        </w:rPr>
        <w:t xml:space="preserve">, про що вказано в її повідомленні про суттєві зміни в майновому стані від 21 лютого 2024 року, Комісією також встановлено фінансову можливість для такого подарунка, адже 31 січня 2024 року сестра судді продала квартиру, розташовану в м. Києві, </w:t>
      </w:r>
      <w:r w:rsidR="00C23C88">
        <w:rPr>
          <w:rFonts w:ascii="Times New Roman" w:eastAsia="Batang" w:hAnsi="Times New Roman"/>
          <w:sz w:val="25"/>
          <w:szCs w:val="25"/>
          <w:lang w:eastAsia="uk-UA"/>
        </w:rPr>
        <w:t>АДРЕСА_10</w:t>
      </w:r>
      <w:r w:rsidRPr="0090699D">
        <w:rPr>
          <w:rFonts w:ascii="Times New Roman" w:eastAsia="Batang" w:hAnsi="Times New Roman"/>
          <w:sz w:val="25"/>
          <w:szCs w:val="25"/>
          <w:lang w:eastAsia="uk-UA"/>
        </w:rPr>
        <w:t>, за ціною 9 310 000 грн (еквівалент – 245 000 $). Як зазначено вище, квартира набута сестрою судді на підставі договору купівлі-продажу від 26 грудня 2011 року за</w:t>
      </w:r>
      <w:r w:rsidR="00C23C88">
        <w:rPr>
          <w:rFonts w:ascii="Times New Roman" w:eastAsia="Batang" w:hAnsi="Times New Roman"/>
          <w:sz w:val="25"/>
          <w:szCs w:val="25"/>
          <w:lang w:eastAsia="uk-UA"/>
        </w:rPr>
        <w:t xml:space="preserve"> </w:t>
      </w:r>
      <w:r w:rsidRPr="0090699D">
        <w:rPr>
          <w:rFonts w:ascii="Times New Roman" w:eastAsia="Batang" w:hAnsi="Times New Roman"/>
          <w:sz w:val="25"/>
          <w:szCs w:val="25"/>
          <w:lang w:eastAsia="uk-UA"/>
        </w:rPr>
        <w:t>ціною 549 842 грн (еквівалент – 68 902,50 $).</w:t>
      </w:r>
    </w:p>
    <w:p w:rsidR="00A32F5C" w:rsidRPr="0090699D" w:rsidRDefault="00A32F5C" w:rsidP="00A32F5C">
      <w:pPr>
        <w:spacing w:after="0" w:line="240" w:lineRule="auto"/>
        <w:ind w:firstLine="708"/>
        <w:jc w:val="both"/>
        <w:rPr>
          <w:rFonts w:ascii="Times New Roman" w:eastAsia="Batang" w:hAnsi="Times New Roman"/>
          <w:color w:val="FF0000"/>
          <w:sz w:val="25"/>
          <w:szCs w:val="25"/>
          <w:lang w:eastAsia="uk-UA"/>
        </w:rPr>
      </w:pPr>
      <w:r w:rsidRPr="0090699D">
        <w:rPr>
          <w:rFonts w:ascii="Times New Roman" w:eastAsia="Batang" w:hAnsi="Times New Roman"/>
          <w:sz w:val="25"/>
          <w:szCs w:val="25"/>
          <w:lang w:eastAsia="uk-UA"/>
        </w:rPr>
        <w:t xml:space="preserve">3. Мати судді </w:t>
      </w:r>
      <w:r w:rsidR="00C23C88">
        <w:rPr>
          <w:rFonts w:ascii="Times New Roman" w:eastAsia="Batang" w:hAnsi="Times New Roman"/>
          <w:sz w:val="25"/>
          <w:szCs w:val="25"/>
          <w:lang w:eastAsia="uk-UA"/>
        </w:rPr>
        <w:t>ОСОБА_2</w:t>
      </w:r>
      <w:r w:rsidRPr="0090699D">
        <w:rPr>
          <w:rFonts w:ascii="Times New Roman" w:eastAsia="Batang" w:hAnsi="Times New Roman"/>
          <w:sz w:val="25"/>
          <w:szCs w:val="25"/>
          <w:lang w:eastAsia="uk-UA"/>
        </w:rPr>
        <w:t xml:space="preserve"> 03 квітня 2009 року набула у власність автомобіль марки «BMW X6» 2009 року випуску, вартістю 730 142 грн.</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lastRenderedPageBreak/>
        <w:t xml:space="preserve">Відповідно до відомостей з Державного реєстру фізичних осіб – платників податків її офіційний дохід за період з 2000 року до 1 кварталу 2009 року склав 636 550 грн (без урахування витрат на сплату податків, придбання </w:t>
      </w:r>
      <w:proofErr w:type="spellStart"/>
      <w:r w:rsidRPr="0090699D">
        <w:rPr>
          <w:rFonts w:ascii="Times New Roman" w:eastAsia="Batang" w:hAnsi="Times New Roman"/>
          <w:sz w:val="25"/>
          <w:szCs w:val="25"/>
          <w:lang w:eastAsia="uk-UA"/>
        </w:rPr>
        <w:t>коштовностей</w:t>
      </w:r>
      <w:proofErr w:type="spellEnd"/>
      <w:r w:rsidRPr="0090699D">
        <w:rPr>
          <w:rFonts w:ascii="Times New Roman" w:eastAsia="Batang" w:hAnsi="Times New Roman"/>
          <w:sz w:val="25"/>
          <w:szCs w:val="25"/>
          <w:lang w:eastAsia="uk-UA"/>
        </w:rPr>
        <w:t xml:space="preserve"> та на повсякденне життя).</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 xml:space="preserve">Під час співбесіди суддя зазначив, що частина коштів, які були використані для придбання автомобіля марки «BMW Х6» належала </w:t>
      </w:r>
      <w:r w:rsidR="00C23C88">
        <w:rPr>
          <w:rFonts w:ascii="Times New Roman" w:eastAsia="Batang" w:hAnsi="Times New Roman"/>
          <w:sz w:val="25"/>
          <w:szCs w:val="25"/>
          <w:lang w:eastAsia="uk-UA"/>
        </w:rPr>
        <w:t>ОСОБА_1</w:t>
      </w:r>
      <w:r w:rsidRPr="0090699D">
        <w:rPr>
          <w:rFonts w:ascii="Times New Roman" w:eastAsia="Batang" w:hAnsi="Times New Roman"/>
          <w:sz w:val="25"/>
          <w:szCs w:val="25"/>
          <w:lang w:eastAsia="uk-UA"/>
        </w:rPr>
        <w:t xml:space="preserve"> (бабі судді).</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 xml:space="preserve">Комісія </w:t>
      </w:r>
      <w:r w:rsidR="00B164BF" w:rsidRPr="0090699D">
        <w:rPr>
          <w:rFonts w:ascii="Times New Roman" w:eastAsia="Batang" w:hAnsi="Times New Roman"/>
          <w:sz w:val="25"/>
          <w:szCs w:val="25"/>
          <w:lang w:eastAsia="uk-UA"/>
        </w:rPr>
        <w:t xml:space="preserve">у пленарному складі </w:t>
      </w:r>
      <w:r w:rsidRPr="0090699D">
        <w:rPr>
          <w:rFonts w:ascii="Times New Roman" w:eastAsia="Batang" w:hAnsi="Times New Roman"/>
          <w:sz w:val="25"/>
          <w:szCs w:val="25"/>
          <w:lang w:eastAsia="uk-UA"/>
        </w:rPr>
        <w:t>вважає непереконливими пояснення судді в цій частині, адже документів, які б підтверджували вчинення правочину</w:t>
      </w:r>
      <w:r w:rsidR="00AF04C1" w:rsidRPr="0090699D">
        <w:rPr>
          <w:rFonts w:ascii="Times New Roman" w:eastAsia="Batang" w:hAnsi="Times New Roman"/>
          <w:sz w:val="25"/>
          <w:szCs w:val="25"/>
          <w:lang w:eastAsia="uk-UA"/>
        </w:rPr>
        <w:t xml:space="preserve"> між ними</w:t>
      </w:r>
      <w:r w:rsidRPr="0090699D">
        <w:rPr>
          <w:rFonts w:ascii="Times New Roman" w:eastAsia="Batang" w:hAnsi="Times New Roman"/>
          <w:sz w:val="25"/>
          <w:szCs w:val="25"/>
          <w:lang w:eastAsia="uk-UA"/>
        </w:rPr>
        <w:t>, ним не надано.</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 xml:space="preserve">4. Згідно з відомостями з Єдиного державного реєстру транспортних засобів у власності </w:t>
      </w:r>
      <w:r w:rsidR="00C23C88">
        <w:rPr>
          <w:rFonts w:ascii="Times New Roman" w:eastAsia="Batang" w:hAnsi="Times New Roman"/>
          <w:sz w:val="25"/>
          <w:szCs w:val="25"/>
          <w:lang w:eastAsia="uk-UA"/>
        </w:rPr>
        <w:t>ОСОБА_4</w:t>
      </w:r>
      <w:r w:rsidRPr="0090699D">
        <w:rPr>
          <w:rFonts w:ascii="Times New Roman" w:eastAsia="Batang" w:hAnsi="Times New Roman"/>
          <w:sz w:val="25"/>
          <w:szCs w:val="25"/>
          <w:lang w:eastAsia="uk-UA"/>
        </w:rPr>
        <w:t xml:space="preserve"> (тещі суді) за період з 2014 року до 2021 року перебували 4</w:t>
      </w:r>
      <w:r w:rsidR="00C23C88">
        <w:rPr>
          <w:rFonts w:ascii="Times New Roman" w:eastAsia="Batang" w:hAnsi="Times New Roman"/>
          <w:sz w:val="25"/>
          <w:szCs w:val="25"/>
          <w:lang w:eastAsia="uk-UA"/>
        </w:rPr>
        <w:t> </w:t>
      </w:r>
      <w:r w:rsidRPr="0090699D">
        <w:rPr>
          <w:rFonts w:ascii="Times New Roman" w:eastAsia="Batang" w:hAnsi="Times New Roman"/>
          <w:sz w:val="25"/>
          <w:szCs w:val="25"/>
          <w:lang w:eastAsia="uk-UA"/>
        </w:rPr>
        <w:t>автомобілі:</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1) у період з 11 січня 2014 року до 09 серпня 2016 року автомобіль марки «FORD FIESTA» 2013 року випуску, ціна у картці – 132 491,67 грн;</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2) у період з 05 жовтня 2016 року до 24 січня 2018 року автомобіль марки «FORD KUGA» 2013 року випуску;</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3) у період з 15 травня 2019 року до 10 вересня 2020 року автомобіль марки «VOLKSWAGEN TIGUAN» 2018 року випуску, ціна у картці – 1 024 500 грн. Цей автомобіль продано Макаренку В.В. у 2020 році;</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4) у період з 14 вересня 2021 року до 03 листопада 2021 року автомобіль AUDI Q7 2018 року випуску. Цей автомобіль продано</w:t>
      </w:r>
      <w:r w:rsidRPr="0090699D">
        <w:rPr>
          <w:rFonts w:ascii="Times New Roman" w:hAnsi="Times New Roman"/>
          <w:sz w:val="25"/>
          <w:szCs w:val="25"/>
        </w:rPr>
        <w:t xml:space="preserve"> </w:t>
      </w:r>
      <w:r w:rsidR="00C23C88">
        <w:rPr>
          <w:rFonts w:ascii="Times New Roman" w:eastAsia="Batang" w:hAnsi="Times New Roman"/>
          <w:sz w:val="25"/>
          <w:szCs w:val="25"/>
          <w:lang w:eastAsia="uk-UA"/>
        </w:rPr>
        <w:t>ОСОБА_2</w:t>
      </w:r>
      <w:r w:rsidRPr="0090699D">
        <w:rPr>
          <w:rFonts w:ascii="Times New Roman" w:eastAsia="Batang" w:hAnsi="Times New Roman"/>
          <w:sz w:val="25"/>
          <w:szCs w:val="25"/>
          <w:lang w:eastAsia="uk-UA"/>
        </w:rPr>
        <w:t xml:space="preserve"> у 2021 році.</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Під час надання пояснень стосовно тещі суддя наголосив, що вона не є членом його сім’ї в розумінні Закону України «Про запобігання корупції». Водночас із метою спростування можливих сумнівів у стороннього спостерігача в законності джерел походження майна близьк</w:t>
      </w:r>
      <w:r w:rsidR="00CF72AD" w:rsidRPr="0090699D">
        <w:rPr>
          <w:rFonts w:ascii="Times New Roman" w:eastAsia="Batang" w:hAnsi="Times New Roman"/>
          <w:sz w:val="25"/>
          <w:szCs w:val="25"/>
          <w:lang w:eastAsia="uk-UA"/>
        </w:rPr>
        <w:t>ої</w:t>
      </w:r>
      <w:r w:rsidRPr="0090699D">
        <w:rPr>
          <w:rFonts w:ascii="Times New Roman" w:eastAsia="Batang" w:hAnsi="Times New Roman"/>
          <w:sz w:val="25"/>
          <w:szCs w:val="25"/>
          <w:lang w:eastAsia="uk-UA"/>
        </w:rPr>
        <w:t xml:space="preserve"> ос</w:t>
      </w:r>
      <w:r w:rsidR="00CF72AD" w:rsidRPr="0090699D">
        <w:rPr>
          <w:rFonts w:ascii="Times New Roman" w:eastAsia="Batang" w:hAnsi="Times New Roman"/>
          <w:sz w:val="25"/>
          <w:szCs w:val="25"/>
          <w:lang w:eastAsia="uk-UA"/>
        </w:rPr>
        <w:t>оби</w:t>
      </w:r>
      <w:r w:rsidRPr="0090699D">
        <w:rPr>
          <w:rFonts w:ascii="Times New Roman" w:eastAsia="Batang" w:hAnsi="Times New Roman"/>
          <w:sz w:val="25"/>
          <w:szCs w:val="25"/>
          <w:lang w:eastAsia="uk-UA"/>
        </w:rPr>
        <w:t xml:space="preserve"> у розумінні вказаного закону, суддя надав відомості з Державного реєстру фізичних осіб – платників податків про джерела/суми нарахованого доходу, нарахованого (перерахованого) податку та військового збору (відповідь на запит в електронному вигляді від 27 січня 2025 року).</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 xml:space="preserve">Дослідивши надані відомості, Комісією встановлено, що за період з 2013 року до 2022 року </w:t>
      </w:r>
      <w:r w:rsidR="00C23C88">
        <w:rPr>
          <w:rFonts w:ascii="Times New Roman" w:eastAsia="Batang" w:hAnsi="Times New Roman"/>
          <w:sz w:val="25"/>
          <w:szCs w:val="25"/>
          <w:lang w:eastAsia="uk-UA"/>
        </w:rPr>
        <w:t>ОСОБА_4</w:t>
      </w:r>
      <w:r w:rsidRPr="0090699D">
        <w:rPr>
          <w:rFonts w:ascii="Times New Roman" w:eastAsia="Batang" w:hAnsi="Times New Roman"/>
          <w:sz w:val="25"/>
          <w:szCs w:val="25"/>
          <w:lang w:eastAsia="uk-UA"/>
        </w:rPr>
        <w:t>, у тому числі як фізичній особі–підприємцю, було нараховано дохід у сумі 4 184 824,81 грн.</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Зазначений рівень доходу підтверджує фінансову можливість тещі судді для набуття вказаного рухомого майна.</w:t>
      </w:r>
    </w:p>
    <w:p w:rsidR="00A32F5C" w:rsidRPr="0090699D" w:rsidRDefault="00A32F5C" w:rsidP="00A32F5C">
      <w:pPr>
        <w:spacing w:after="0" w:line="240" w:lineRule="auto"/>
        <w:ind w:firstLine="708"/>
        <w:jc w:val="both"/>
        <w:rPr>
          <w:rFonts w:ascii="Times New Roman" w:eastAsia="Batang" w:hAnsi="Times New Roman"/>
          <w:b/>
          <w:sz w:val="25"/>
          <w:szCs w:val="25"/>
          <w:lang w:eastAsia="uk-UA"/>
        </w:rPr>
      </w:pPr>
      <w:r w:rsidRPr="0090699D">
        <w:rPr>
          <w:rFonts w:ascii="Times New Roman" w:eastAsia="Batang" w:hAnsi="Times New Roman"/>
          <w:b/>
          <w:sz w:val="25"/>
          <w:szCs w:val="25"/>
          <w:lang w:eastAsia="uk-UA"/>
        </w:rPr>
        <w:t xml:space="preserve">Стосовно допущення суддею поведінки, яка може свідчити про підтримку агресивних дій інших держав проти України, </w:t>
      </w:r>
      <w:proofErr w:type="spellStart"/>
      <w:r w:rsidRPr="0090699D">
        <w:rPr>
          <w:rFonts w:ascii="Times New Roman" w:eastAsia="Batang" w:hAnsi="Times New Roman"/>
          <w:b/>
          <w:sz w:val="25"/>
          <w:szCs w:val="25"/>
          <w:lang w:eastAsia="uk-UA"/>
        </w:rPr>
        <w:t>колаборацію</w:t>
      </w:r>
      <w:proofErr w:type="spellEnd"/>
      <w:r w:rsidRPr="0090699D">
        <w:rPr>
          <w:rFonts w:ascii="Times New Roman" w:eastAsia="Batang" w:hAnsi="Times New Roman"/>
          <w:b/>
          <w:sz w:val="25"/>
          <w:szCs w:val="25"/>
          <w:lang w:eastAsia="uk-UA"/>
        </w:rPr>
        <w:t xml:space="preserve"> з представниками таких держав, окупаційної адміністрації або їх пособниками (зокрема, без нагальної потреби відвідував російської федерації після початку збройної агресії, тимчасово окуповані території).</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Відповідно до інформації Національного антикорупційного бюро України, яка надійшла на адресу Комісії 09 січня 2018 року,</w:t>
      </w:r>
      <w:r w:rsidRPr="0090699D">
        <w:rPr>
          <w:rFonts w:ascii="Times New Roman" w:eastAsia="Batang" w:hAnsi="Times New Roman"/>
          <w:b/>
          <w:sz w:val="25"/>
          <w:szCs w:val="25"/>
          <w:lang w:eastAsia="uk-UA"/>
        </w:rPr>
        <w:t xml:space="preserve"> </w:t>
      </w:r>
      <w:r w:rsidRPr="0090699D">
        <w:rPr>
          <w:rFonts w:ascii="Times New Roman" w:eastAsia="Batang" w:hAnsi="Times New Roman"/>
          <w:sz w:val="25"/>
          <w:szCs w:val="25"/>
          <w:lang w:eastAsia="uk-UA"/>
        </w:rPr>
        <w:t>суддя разом із дружиною в період</w:t>
      </w:r>
      <w:r w:rsidRPr="0090699D">
        <w:rPr>
          <w:rFonts w:ascii="Times New Roman" w:eastAsia="Batang" w:hAnsi="Times New Roman"/>
          <w:b/>
          <w:sz w:val="25"/>
          <w:szCs w:val="25"/>
          <w:lang w:eastAsia="uk-UA"/>
        </w:rPr>
        <w:t xml:space="preserve"> </w:t>
      </w:r>
      <w:r w:rsidRPr="0090699D">
        <w:rPr>
          <w:rFonts w:ascii="Times New Roman" w:eastAsia="Batang" w:hAnsi="Times New Roman"/>
          <w:sz w:val="25"/>
          <w:szCs w:val="25"/>
          <w:lang w:eastAsia="uk-UA"/>
        </w:rPr>
        <w:t>з 20 грудня</w:t>
      </w:r>
      <w:r w:rsidRPr="0090699D">
        <w:rPr>
          <w:rFonts w:ascii="Times New Roman" w:eastAsia="Batang" w:hAnsi="Times New Roman"/>
          <w:sz w:val="52"/>
          <w:szCs w:val="52"/>
          <w:lang w:eastAsia="uk-UA"/>
        </w:rPr>
        <w:t xml:space="preserve"> </w:t>
      </w:r>
      <w:r w:rsidRPr="0090699D">
        <w:rPr>
          <w:rFonts w:ascii="Times New Roman" w:eastAsia="Batang" w:hAnsi="Times New Roman"/>
          <w:sz w:val="25"/>
          <w:szCs w:val="25"/>
          <w:lang w:eastAsia="uk-UA"/>
        </w:rPr>
        <w:t>2014</w:t>
      </w:r>
      <w:r w:rsidRPr="0090699D">
        <w:rPr>
          <w:rFonts w:ascii="Times New Roman" w:eastAsia="Batang" w:hAnsi="Times New Roman"/>
          <w:sz w:val="52"/>
          <w:szCs w:val="52"/>
          <w:lang w:eastAsia="uk-UA"/>
        </w:rPr>
        <w:t xml:space="preserve"> </w:t>
      </w:r>
      <w:r w:rsidRPr="0090699D">
        <w:rPr>
          <w:rFonts w:ascii="Times New Roman" w:eastAsia="Batang" w:hAnsi="Times New Roman"/>
          <w:sz w:val="25"/>
          <w:szCs w:val="25"/>
          <w:lang w:eastAsia="uk-UA"/>
        </w:rPr>
        <w:t>року</w:t>
      </w:r>
      <w:r w:rsidRPr="0090699D">
        <w:rPr>
          <w:rFonts w:ascii="Times New Roman" w:eastAsia="Batang" w:hAnsi="Times New Roman"/>
          <w:sz w:val="52"/>
          <w:szCs w:val="52"/>
          <w:lang w:eastAsia="uk-UA"/>
        </w:rPr>
        <w:t xml:space="preserve"> </w:t>
      </w:r>
      <w:r w:rsidRPr="0090699D">
        <w:rPr>
          <w:rFonts w:ascii="Times New Roman" w:eastAsia="Batang" w:hAnsi="Times New Roman"/>
          <w:sz w:val="25"/>
          <w:szCs w:val="25"/>
          <w:lang w:eastAsia="uk-UA"/>
        </w:rPr>
        <w:t>до</w:t>
      </w:r>
      <w:r w:rsidRPr="0090699D">
        <w:rPr>
          <w:rFonts w:ascii="Times New Roman" w:eastAsia="Batang" w:hAnsi="Times New Roman"/>
          <w:sz w:val="52"/>
          <w:szCs w:val="52"/>
          <w:lang w:eastAsia="uk-UA"/>
        </w:rPr>
        <w:t xml:space="preserve"> </w:t>
      </w:r>
      <w:r w:rsidRPr="0090699D">
        <w:rPr>
          <w:rFonts w:ascii="Times New Roman" w:eastAsia="Batang" w:hAnsi="Times New Roman"/>
          <w:sz w:val="25"/>
          <w:szCs w:val="25"/>
          <w:lang w:eastAsia="uk-UA"/>
        </w:rPr>
        <w:t>02</w:t>
      </w:r>
      <w:r w:rsidRPr="0090699D">
        <w:rPr>
          <w:rFonts w:ascii="Times New Roman" w:eastAsia="Batang" w:hAnsi="Times New Roman"/>
          <w:sz w:val="52"/>
          <w:szCs w:val="52"/>
          <w:lang w:eastAsia="uk-UA"/>
        </w:rPr>
        <w:t xml:space="preserve"> </w:t>
      </w:r>
      <w:r w:rsidRPr="0090699D">
        <w:rPr>
          <w:rFonts w:ascii="Times New Roman" w:eastAsia="Batang" w:hAnsi="Times New Roman"/>
          <w:sz w:val="25"/>
          <w:szCs w:val="25"/>
          <w:lang w:eastAsia="uk-UA"/>
        </w:rPr>
        <w:t>січня</w:t>
      </w:r>
      <w:r w:rsidRPr="0090699D">
        <w:rPr>
          <w:rFonts w:ascii="Times New Roman" w:eastAsia="Batang" w:hAnsi="Times New Roman"/>
          <w:sz w:val="52"/>
          <w:szCs w:val="52"/>
          <w:lang w:eastAsia="uk-UA"/>
        </w:rPr>
        <w:t xml:space="preserve"> </w:t>
      </w:r>
      <w:r w:rsidRPr="0090699D">
        <w:rPr>
          <w:rFonts w:ascii="Times New Roman" w:eastAsia="Batang" w:hAnsi="Times New Roman"/>
          <w:sz w:val="25"/>
          <w:szCs w:val="25"/>
          <w:lang w:eastAsia="uk-UA"/>
        </w:rPr>
        <w:t>2015</w:t>
      </w:r>
      <w:r w:rsidRPr="0090699D">
        <w:rPr>
          <w:rFonts w:ascii="Times New Roman" w:eastAsia="Batang" w:hAnsi="Times New Roman"/>
          <w:sz w:val="52"/>
          <w:szCs w:val="52"/>
          <w:lang w:eastAsia="uk-UA"/>
        </w:rPr>
        <w:t xml:space="preserve"> </w:t>
      </w:r>
      <w:r w:rsidRPr="0090699D">
        <w:rPr>
          <w:rFonts w:ascii="Times New Roman" w:eastAsia="Batang" w:hAnsi="Times New Roman"/>
          <w:sz w:val="25"/>
          <w:szCs w:val="25"/>
          <w:lang w:eastAsia="uk-UA"/>
        </w:rPr>
        <w:t>року</w:t>
      </w:r>
      <w:r w:rsidRPr="0090699D">
        <w:rPr>
          <w:rFonts w:ascii="Times New Roman" w:eastAsia="Batang" w:hAnsi="Times New Roman"/>
          <w:sz w:val="52"/>
          <w:szCs w:val="52"/>
          <w:lang w:eastAsia="uk-UA"/>
        </w:rPr>
        <w:t xml:space="preserve"> </w:t>
      </w:r>
      <w:r w:rsidRPr="0090699D">
        <w:rPr>
          <w:rFonts w:ascii="Times New Roman" w:eastAsia="Batang" w:hAnsi="Times New Roman"/>
          <w:sz w:val="25"/>
          <w:szCs w:val="25"/>
          <w:lang w:eastAsia="uk-UA"/>
        </w:rPr>
        <w:t>здійснили</w:t>
      </w:r>
      <w:r w:rsidRPr="0090699D">
        <w:rPr>
          <w:rFonts w:ascii="Times New Roman" w:eastAsia="Batang" w:hAnsi="Times New Roman"/>
          <w:sz w:val="52"/>
          <w:szCs w:val="52"/>
          <w:lang w:eastAsia="uk-UA"/>
        </w:rPr>
        <w:t xml:space="preserve"> </w:t>
      </w:r>
      <w:r w:rsidRPr="0090699D">
        <w:rPr>
          <w:rFonts w:ascii="Times New Roman" w:eastAsia="Batang" w:hAnsi="Times New Roman"/>
          <w:sz w:val="25"/>
          <w:szCs w:val="25"/>
          <w:lang w:eastAsia="uk-UA"/>
        </w:rPr>
        <w:t>авіапереліт</w:t>
      </w:r>
      <w:r w:rsidRPr="0090699D">
        <w:rPr>
          <w:rFonts w:ascii="Times New Roman" w:eastAsia="Batang" w:hAnsi="Times New Roman"/>
          <w:sz w:val="52"/>
          <w:szCs w:val="52"/>
          <w:lang w:eastAsia="uk-UA"/>
        </w:rPr>
        <w:t xml:space="preserve"> </w:t>
      </w:r>
      <w:r w:rsidRPr="0090699D">
        <w:rPr>
          <w:rFonts w:ascii="Times New Roman" w:eastAsia="Batang" w:hAnsi="Times New Roman"/>
          <w:sz w:val="25"/>
          <w:szCs w:val="25"/>
          <w:lang w:eastAsia="uk-UA"/>
        </w:rPr>
        <w:t>за</w:t>
      </w:r>
      <w:r w:rsidRPr="0090699D">
        <w:rPr>
          <w:rFonts w:ascii="Times New Roman" w:eastAsia="Batang" w:hAnsi="Times New Roman"/>
          <w:sz w:val="52"/>
          <w:szCs w:val="52"/>
          <w:lang w:eastAsia="uk-UA"/>
        </w:rPr>
        <w:t xml:space="preserve"> </w:t>
      </w:r>
      <w:r w:rsidRPr="0090699D">
        <w:rPr>
          <w:rFonts w:ascii="Times New Roman" w:eastAsia="Batang" w:hAnsi="Times New Roman"/>
          <w:sz w:val="25"/>
          <w:szCs w:val="25"/>
          <w:lang w:eastAsia="uk-UA"/>
        </w:rPr>
        <w:t>маршрутом</w:t>
      </w:r>
      <w:r w:rsidRPr="0090699D">
        <w:rPr>
          <w:rFonts w:ascii="Times New Roman" w:eastAsia="Batang" w:hAnsi="Times New Roman"/>
          <w:sz w:val="52"/>
          <w:szCs w:val="52"/>
          <w:lang w:eastAsia="uk-UA"/>
        </w:rPr>
        <w:t xml:space="preserve"> </w:t>
      </w:r>
      <w:r w:rsidRPr="0090699D">
        <w:rPr>
          <w:rFonts w:ascii="Times New Roman" w:eastAsia="Batang" w:hAnsi="Times New Roman"/>
          <w:sz w:val="25"/>
          <w:szCs w:val="25"/>
          <w:lang w:eastAsia="uk-UA"/>
        </w:rPr>
        <w:t xml:space="preserve">Київ – </w:t>
      </w:r>
      <w:proofErr w:type="spellStart"/>
      <w:r w:rsidRPr="0090699D">
        <w:rPr>
          <w:rFonts w:ascii="Times New Roman" w:eastAsia="Batang" w:hAnsi="Times New Roman"/>
          <w:sz w:val="25"/>
          <w:szCs w:val="25"/>
          <w:lang w:eastAsia="uk-UA"/>
        </w:rPr>
        <w:t>шереметьєво</w:t>
      </w:r>
      <w:proofErr w:type="spellEnd"/>
      <w:r w:rsidRPr="0090699D">
        <w:rPr>
          <w:rFonts w:ascii="Times New Roman" w:eastAsia="Batang" w:hAnsi="Times New Roman"/>
          <w:sz w:val="25"/>
          <w:szCs w:val="25"/>
          <w:lang w:eastAsia="uk-UA"/>
        </w:rPr>
        <w:t xml:space="preserve"> (</w:t>
      </w:r>
      <w:proofErr w:type="spellStart"/>
      <w:r w:rsidRPr="0090699D">
        <w:rPr>
          <w:rFonts w:ascii="Times New Roman" w:eastAsia="Batang" w:hAnsi="Times New Roman"/>
          <w:sz w:val="25"/>
          <w:szCs w:val="25"/>
          <w:lang w:eastAsia="uk-UA"/>
        </w:rPr>
        <w:t>москва</w:t>
      </w:r>
      <w:proofErr w:type="spellEnd"/>
      <w:r w:rsidRPr="0090699D">
        <w:rPr>
          <w:rFonts w:ascii="Times New Roman" w:eastAsia="Batang" w:hAnsi="Times New Roman"/>
          <w:sz w:val="25"/>
          <w:szCs w:val="25"/>
          <w:lang w:eastAsia="uk-UA"/>
        </w:rPr>
        <w:t>, російська федерація) – Київ.</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 xml:space="preserve">Під час співбесіди суддя пояснив, що аеропорт </w:t>
      </w:r>
      <w:proofErr w:type="spellStart"/>
      <w:r w:rsidRPr="0090699D">
        <w:rPr>
          <w:rFonts w:ascii="Times New Roman" w:eastAsia="Batang" w:hAnsi="Times New Roman"/>
          <w:sz w:val="25"/>
          <w:szCs w:val="25"/>
          <w:lang w:eastAsia="uk-UA"/>
        </w:rPr>
        <w:t>шереметьєво</w:t>
      </w:r>
      <w:proofErr w:type="spellEnd"/>
      <w:r w:rsidRPr="0090699D">
        <w:rPr>
          <w:rFonts w:ascii="Times New Roman" w:eastAsia="Batang" w:hAnsi="Times New Roman"/>
          <w:sz w:val="25"/>
          <w:szCs w:val="25"/>
          <w:lang w:eastAsia="uk-UA"/>
        </w:rPr>
        <w:t xml:space="preserve"> був транзитним пунктом авіарейсу який прямував до Тайланду, вказав, що заздалегідь не був обізнаний про таку пересадку.</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 xml:space="preserve">Оцінюючи пояснення судді, Комісія зазначає, що відповідно до статті 1 Закону України «Про забезпечення прав і свобод громадян та правовий режим на тимчасово окупованій території України» датою початку тимчасової окупації російською федерацією окремих територій України є 19 лютого 2014 року; Автономна Республіка Крим та місто Севастополь є тимчасово окупованими російською федерацією з 20 лютого 2014 року: окремі території України, що входять до складу Донецької та Луганської областей, є </w:t>
      </w:r>
      <w:r w:rsidRPr="0090699D">
        <w:rPr>
          <w:rFonts w:ascii="Times New Roman" w:eastAsia="Batang" w:hAnsi="Times New Roman"/>
          <w:sz w:val="25"/>
          <w:szCs w:val="25"/>
          <w:lang w:eastAsia="uk-UA"/>
        </w:rPr>
        <w:lastRenderedPageBreak/>
        <w:t>окупованими російською федерацією (у тому числі окупаційною адміністрацією російської федерації) починаючи з 7 квітня 2014 року.</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 xml:space="preserve">Відтак авіаційний переліт судді в </w:t>
      </w:r>
      <w:proofErr w:type="spellStart"/>
      <w:r w:rsidRPr="0090699D">
        <w:rPr>
          <w:rFonts w:ascii="Times New Roman" w:eastAsia="Batang" w:hAnsi="Times New Roman"/>
          <w:sz w:val="25"/>
          <w:szCs w:val="25"/>
          <w:lang w:eastAsia="uk-UA"/>
        </w:rPr>
        <w:t>росію</w:t>
      </w:r>
      <w:proofErr w:type="spellEnd"/>
      <w:r w:rsidRPr="0090699D">
        <w:rPr>
          <w:rFonts w:ascii="Times New Roman" w:eastAsia="Batang" w:hAnsi="Times New Roman"/>
          <w:sz w:val="25"/>
          <w:szCs w:val="25"/>
          <w:lang w:eastAsia="uk-UA"/>
        </w:rPr>
        <w:t xml:space="preserve"> відбувся вже після окупації окремих територій України. </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 xml:space="preserve">Керуючись власною оцінкою обставин, з урахуванням пояснень судді, </w:t>
      </w:r>
      <w:r w:rsidR="00B63FF1" w:rsidRPr="0090699D">
        <w:rPr>
          <w:rFonts w:ascii="Times New Roman" w:eastAsia="Batang" w:hAnsi="Times New Roman"/>
          <w:sz w:val="25"/>
          <w:szCs w:val="25"/>
          <w:lang w:eastAsia="uk-UA"/>
        </w:rPr>
        <w:t xml:space="preserve">Комісія у пленарному складі </w:t>
      </w:r>
      <w:r w:rsidRPr="0090699D">
        <w:rPr>
          <w:rFonts w:ascii="Times New Roman" w:eastAsia="Batang" w:hAnsi="Times New Roman"/>
          <w:sz w:val="25"/>
          <w:szCs w:val="25"/>
          <w:lang w:eastAsia="uk-UA"/>
        </w:rPr>
        <w:t>вважає, що такі поїздки можуть бути причиною негативного впливу на авторитет правосуддя. Водночас встановлені факти не є достатньою самостійною підставою для визнання судді таким, що не відповідає критерію професійної етики.</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Стосовно обставин, викладених у висновку ГРД, про те, що чоловіку сестри судді належать дві квартири та нежитлове приміщення в місті Ялта, розташовані на тимчасово окупованій території АР Крим, суддя пояснив, що не підтримує родинних стосунків із сестрою та її чоловіком. Він також наголосив на тому, що не обізнаний про майновий стан чоловіка сестри, адже той не є членом його сім’ї в розумінні Закону України «Про запобігання корупції».</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b/>
          <w:sz w:val="25"/>
          <w:szCs w:val="25"/>
          <w:lang w:eastAsia="uk-UA"/>
        </w:rPr>
        <w:t xml:space="preserve">Стосовно інформації ГРД про </w:t>
      </w:r>
      <w:proofErr w:type="spellStart"/>
      <w:r w:rsidRPr="0090699D">
        <w:rPr>
          <w:rFonts w:ascii="Times New Roman" w:eastAsia="Batang" w:hAnsi="Times New Roman"/>
          <w:b/>
          <w:sz w:val="25"/>
          <w:szCs w:val="25"/>
          <w:lang w:eastAsia="uk-UA"/>
        </w:rPr>
        <w:t>невідображення</w:t>
      </w:r>
      <w:proofErr w:type="spellEnd"/>
      <w:r w:rsidRPr="0090699D">
        <w:rPr>
          <w:rFonts w:ascii="Times New Roman" w:eastAsia="Batang" w:hAnsi="Times New Roman"/>
          <w:b/>
          <w:sz w:val="25"/>
          <w:szCs w:val="25"/>
          <w:lang w:eastAsia="uk-UA"/>
        </w:rPr>
        <w:t xml:space="preserve"> в Декларації за 2015 рік вартості автомобіля марки «TOYOTA LAND CRUISER» 2005 року випуску, набутого 15 листопада 2005 року</w:t>
      </w:r>
      <w:r w:rsidRPr="0090699D">
        <w:rPr>
          <w:rFonts w:ascii="Times New Roman" w:eastAsia="Batang" w:hAnsi="Times New Roman"/>
          <w:sz w:val="25"/>
          <w:szCs w:val="25"/>
          <w:lang w:eastAsia="uk-UA"/>
        </w:rPr>
        <w:t>. У 2020 року суддя відчужив зазначений автомобіль за 515 000 грн.</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Відповідно до пункту 3 частини першої статті 46 Закону України «Про запобігання корупції» (у редакції, чинній на час подання Декларації) у декларації зазначаються відомості про цінне рухоме майно, вартість якого перевищує 100 мінімальних заробітних плат, встановлених на 1 січня звітного року, що належить суб’єкту декларування або членам його сім’ї на праві приватної власності, у тому числі спільної власності, або перебуває в її володінні або користуванні незалежно від форми правочину, внаслідок якого набуте таке право. Такі відомості включають, зокрема, вартість майна на дату його набуття у власність, володіння або користування.</w:t>
      </w:r>
    </w:p>
    <w:p w:rsidR="00A32F5C" w:rsidRPr="0090699D" w:rsidRDefault="00A32F5C"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Під час співбесіди суддя не надав переконливих пояснень про вжиття ним розумних заходів для отримання інформації, необхідної для повного декларув</w:t>
      </w:r>
      <w:r w:rsidR="00B164BF" w:rsidRPr="0090699D">
        <w:rPr>
          <w:rFonts w:ascii="Times New Roman" w:eastAsia="Batang" w:hAnsi="Times New Roman"/>
          <w:sz w:val="25"/>
          <w:szCs w:val="25"/>
          <w:lang w:eastAsia="uk-UA"/>
        </w:rPr>
        <w:t>ання відомостей про автомобіль.</w:t>
      </w:r>
    </w:p>
    <w:p w:rsidR="00B164BF" w:rsidRPr="0090699D" w:rsidRDefault="00B164BF" w:rsidP="00A32F5C">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 xml:space="preserve">Комісія у пленарному складі не </w:t>
      </w:r>
      <w:r w:rsidR="009D3CA4" w:rsidRPr="0090699D">
        <w:rPr>
          <w:rFonts w:ascii="Times New Roman" w:eastAsia="Batang" w:hAnsi="Times New Roman"/>
          <w:sz w:val="25"/>
          <w:szCs w:val="25"/>
          <w:lang w:eastAsia="uk-UA"/>
        </w:rPr>
        <w:t>має</w:t>
      </w:r>
      <w:r w:rsidRPr="0090699D">
        <w:rPr>
          <w:rFonts w:ascii="Times New Roman" w:eastAsia="Batang" w:hAnsi="Times New Roman"/>
          <w:sz w:val="25"/>
          <w:szCs w:val="25"/>
          <w:lang w:eastAsia="uk-UA"/>
        </w:rPr>
        <w:t xml:space="preserve"> підстав оцін</w:t>
      </w:r>
      <w:r w:rsidR="009D3CA4" w:rsidRPr="0090699D">
        <w:rPr>
          <w:rFonts w:ascii="Times New Roman" w:eastAsia="Batang" w:hAnsi="Times New Roman"/>
          <w:sz w:val="25"/>
          <w:szCs w:val="25"/>
          <w:lang w:eastAsia="uk-UA"/>
        </w:rPr>
        <w:t>ит</w:t>
      </w:r>
      <w:r w:rsidRPr="0090699D">
        <w:rPr>
          <w:rFonts w:ascii="Times New Roman" w:eastAsia="Batang" w:hAnsi="Times New Roman"/>
          <w:sz w:val="25"/>
          <w:szCs w:val="25"/>
          <w:lang w:eastAsia="uk-UA"/>
        </w:rPr>
        <w:t>и викладен</w:t>
      </w:r>
      <w:r w:rsidR="009D3CA4" w:rsidRPr="0090699D">
        <w:rPr>
          <w:rFonts w:ascii="Times New Roman" w:eastAsia="Batang" w:hAnsi="Times New Roman"/>
          <w:sz w:val="25"/>
          <w:szCs w:val="25"/>
          <w:lang w:eastAsia="uk-UA"/>
        </w:rPr>
        <w:t>у</w:t>
      </w:r>
      <w:r w:rsidRPr="0090699D">
        <w:rPr>
          <w:rFonts w:ascii="Times New Roman" w:eastAsia="Batang" w:hAnsi="Times New Roman"/>
          <w:sz w:val="25"/>
          <w:szCs w:val="25"/>
          <w:lang w:eastAsia="uk-UA"/>
        </w:rPr>
        <w:t xml:space="preserve"> вище інформаці</w:t>
      </w:r>
      <w:r w:rsidR="009D3CA4" w:rsidRPr="0090699D">
        <w:rPr>
          <w:rFonts w:ascii="Times New Roman" w:eastAsia="Batang" w:hAnsi="Times New Roman"/>
          <w:sz w:val="25"/>
          <w:szCs w:val="25"/>
          <w:lang w:eastAsia="uk-UA"/>
        </w:rPr>
        <w:t>ю</w:t>
      </w:r>
      <w:r w:rsidRPr="0090699D">
        <w:rPr>
          <w:rFonts w:ascii="Times New Roman" w:eastAsia="Batang" w:hAnsi="Times New Roman"/>
          <w:sz w:val="25"/>
          <w:szCs w:val="25"/>
          <w:lang w:eastAsia="uk-UA"/>
        </w:rPr>
        <w:t xml:space="preserve"> </w:t>
      </w:r>
      <w:r w:rsidR="009D3CA4" w:rsidRPr="0090699D">
        <w:rPr>
          <w:rFonts w:ascii="Times New Roman" w:eastAsia="Batang" w:hAnsi="Times New Roman"/>
          <w:sz w:val="25"/>
          <w:szCs w:val="25"/>
          <w:lang w:eastAsia="uk-UA"/>
        </w:rPr>
        <w:t>в інший спосіб</w:t>
      </w:r>
      <w:r w:rsidRPr="0090699D">
        <w:rPr>
          <w:rFonts w:ascii="Times New Roman" w:eastAsia="Batang" w:hAnsi="Times New Roman"/>
          <w:sz w:val="25"/>
          <w:szCs w:val="25"/>
          <w:lang w:eastAsia="uk-UA"/>
        </w:rPr>
        <w:t xml:space="preserve">, ніж це здійснено в рішенні </w:t>
      </w:r>
      <w:r w:rsidR="009D3CA4" w:rsidRPr="0090699D">
        <w:rPr>
          <w:rFonts w:ascii="Times New Roman" w:eastAsia="Batang" w:hAnsi="Times New Roman"/>
          <w:sz w:val="25"/>
          <w:szCs w:val="25"/>
          <w:lang w:eastAsia="uk-UA"/>
        </w:rPr>
        <w:t xml:space="preserve">колегії </w:t>
      </w:r>
      <w:r w:rsidRPr="0090699D">
        <w:rPr>
          <w:rFonts w:ascii="Times New Roman" w:eastAsia="Batang" w:hAnsi="Times New Roman"/>
          <w:sz w:val="25"/>
          <w:szCs w:val="25"/>
          <w:lang w:eastAsia="uk-UA"/>
        </w:rPr>
        <w:t xml:space="preserve">від </w:t>
      </w:r>
      <w:r w:rsidR="00235DAC" w:rsidRPr="0090699D">
        <w:rPr>
          <w:rFonts w:ascii="Times New Roman" w:eastAsia="Batang" w:hAnsi="Times New Roman"/>
          <w:sz w:val="25"/>
          <w:szCs w:val="25"/>
          <w:lang w:eastAsia="uk-UA"/>
        </w:rPr>
        <w:t>13 лютого 2025 року № 19/ко-25.</w:t>
      </w:r>
    </w:p>
    <w:p w:rsidR="00A32F5C" w:rsidRPr="0090699D" w:rsidRDefault="00A32F5C" w:rsidP="00A32F5C">
      <w:pPr>
        <w:spacing w:after="0" w:line="240" w:lineRule="auto"/>
        <w:ind w:firstLine="708"/>
        <w:jc w:val="both"/>
        <w:rPr>
          <w:rFonts w:ascii="Times New Roman" w:eastAsia="Batang" w:hAnsi="Times New Roman"/>
          <w:b/>
          <w:sz w:val="25"/>
          <w:szCs w:val="25"/>
          <w:lang w:eastAsia="uk-UA"/>
        </w:rPr>
      </w:pPr>
      <w:r w:rsidRPr="0090699D">
        <w:rPr>
          <w:rFonts w:ascii="Times New Roman" w:eastAsia="Batang" w:hAnsi="Times New Roman"/>
          <w:b/>
          <w:sz w:val="25"/>
          <w:szCs w:val="25"/>
          <w:lang w:eastAsia="uk-UA"/>
        </w:rPr>
        <w:t xml:space="preserve">Під час дослідження порушень, які мали місце при постановленні ухвали про застосування запобіжного заходу у вигляді тримання під вартою стосовно учасника </w:t>
      </w:r>
      <w:proofErr w:type="spellStart"/>
      <w:r w:rsidRPr="0090699D">
        <w:rPr>
          <w:rFonts w:ascii="Times New Roman" w:eastAsia="Batang" w:hAnsi="Times New Roman"/>
          <w:b/>
          <w:sz w:val="25"/>
          <w:szCs w:val="25"/>
          <w:lang w:eastAsia="uk-UA"/>
        </w:rPr>
        <w:t>протестних</w:t>
      </w:r>
      <w:proofErr w:type="spellEnd"/>
      <w:r w:rsidRPr="0090699D">
        <w:rPr>
          <w:rFonts w:ascii="Times New Roman" w:eastAsia="Batang" w:hAnsi="Times New Roman"/>
          <w:b/>
          <w:sz w:val="25"/>
          <w:szCs w:val="25"/>
          <w:lang w:eastAsia="uk-UA"/>
        </w:rPr>
        <w:t xml:space="preserve"> акцій 18 лютого 2014 року, Комісія враховує таке.</w:t>
      </w:r>
    </w:p>
    <w:p w:rsidR="00A32F5C" w:rsidRPr="0090699D" w:rsidRDefault="00A32F5C" w:rsidP="00A32F5C">
      <w:pPr>
        <w:spacing w:after="0" w:line="240" w:lineRule="auto"/>
        <w:ind w:firstLine="709"/>
        <w:jc w:val="both"/>
        <w:rPr>
          <w:rFonts w:ascii="Times New Roman" w:eastAsia="Batang" w:hAnsi="Times New Roman"/>
          <w:color w:val="000000" w:themeColor="text1"/>
          <w:sz w:val="25"/>
          <w:szCs w:val="25"/>
          <w:lang w:eastAsia="uk-UA"/>
        </w:rPr>
      </w:pPr>
      <w:r w:rsidRPr="0090699D">
        <w:rPr>
          <w:rFonts w:ascii="Times New Roman" w:eastAsia="Batang" w:hAnsi="Times New Roman"/>
          <w:color w:val="000000" w:themeColor="text1"/>
          <w:sz w:val="25"/>
          <w:szCs w:val="25"/>
          <w:lang w:eastAsia="uk-UA"/>
        </w:rPr>
        <w:t xml:space="preserve">Суддя постановив ухвалу про застосування запобіжного заходу у вигляді тримання під вартою стосовно учасника </w:t>
      </w:r>
      <w:proofErr w:type="spellStart"/>
      <w:r w:rsidRPr="0090699D">
        <w:rPr>
          <w:rFonts w:ascii="Times New Roman" w:eastAsia="Batang" w:hAnsi="Times New Roman"/>
          <w:color w:val="000000" w:themeColor="text1"/>
          <w:sz w:val="25"/>
          <w:szCs w:val="25"/>
          <w:lang w:eastAsia="uk-UA"/>
        </w:rPr>
        <w:t>протестних</w:t>
      </w:r>
      <w:proofErr w:type="spellEnd"/>
      <w:r w:rsidRPr="0090699D">
        <w:rPr>
          <w:rFonts w:ascii="Times New Roman" w:eastAsia="Batang" w:hAnsi="Times New Roman"/>
          <w:color w:val="000000" w:themeColor="text1"/>
          <w:sz w:val="25"/>
          <w:szCs w:val="25"/>
          <w:lang w:eastAsia="uk-UA"/>
        </w:rPr>
        <w:t xml:space="preserve"> акцій, якого було затримано 18 лютого 2014 року. ТСК встановила, що слідчий суддя допустив низку процесуальних порушень, зокрема не вказав жодного доказу, який би підтверджував наявність обґрунтованої підозри, а також залишив поза увагою очевидні розбіжності в матеріалах кримінального провадження та допущені під час досудового провадження порушення.</w:t>
      </w:r>
    </w:p>
    <w:p w:rsidR="00A32F5C" w:rsidRPr="0090699D" w:rsidRDefault="00A32F5C" w:rsidP="00A32F5C">
      <w:pPr>
        <w:spacing w:after="0" w:line="240" w:lineRule="auto"/>
        <w:ind w:firstLine="709"/>
        <w:jc w:val="both"/>
        <w:rPr>
          <w:rFonts w:ascii="Times New Roman" w:eastAsia="Batang" w:hAnsi="Times New Roman"/>
          <w:color w:val="000000" w:themeColor="text1"/>
          <w:sz w:val="25"/>
          <w:szCs w:val="25"/>
          <w:lang w:eastAsia="uk-UA"/>
        </w:rPr>
      </w:pPr>
      <w:r w:rsidRPr="0090699D">
        <w:rPr>
          <w:rFonts w:ascii="Times New Roman" w:eastAsia="Batang" w:hAnsi="Times New Roman"/>
          <w:color w:val="000000" w:themeColor="text1"/>
          <w:sz w:val="25"/>
          <w:szCs w:val="25"/>
          <w:lang w:eastAsia="uk-UA"/>
        </w:rPr>
        <w:t xml:space="preserve">Заступник Генерального прокурора України </w:t>
      </w:r>
      <w:proofErr w:type="spellStart"/>
      <w:r w:rsidRPr="0090699D">
        <w:rPr>
          <w:rFonts w:ascii="Times New Roman" w:eastAsia="Batang" w:hAnsi="Times New Roman"/>
          <w:color w:val="000000" w:themeColor="text1"/>
          <w:sz w:val="25"/>
          <w:szCs w:val="25"/>
          <w:lang w:eastAsia="uk-UA"/>
        </w:rPr>
        <w:t>Бачун</w:t>
      </w:r>
      <w:proofErr w:type="spellEnd"/>
      <w:r w:rsidRPr="0090699D">
        <w:rPr>
          <w:rFonts w:ascii="Times New Roman" w:eastAsia="Batang" w:hAnsi="Times New Roman"/>
          <w:color w:val="000000" w:themeColor="text1"/>
          <w:sz w:val="25"/>
          <w:szCs w:val="25"/>
          <w:lang w:eastAsia="uk-UA"/>
        </w:rPr>
        <w:t xml:space="preserve"> О.В. 05 грудня 2014 року звернувся до ВРЮ із заявою про проведення спеціальної перевірки слідчого судді Святошинського районного суду міста Києва Макаренка В.В.</w:t>
      </w:r>
    </w:p>
    <w:p w:rsidR="00A32F5C" w:rsidRPr="0090699D" w:rsidRDefault="00A32F5C" w:rsidP="00A32F5C">
      <w:pPr>
        <w:spacing w:after="0" w:line="240" w:lineRule="auto"/>
        <w:ind w:firstLine="709"/>
        <w:jc w:val="both"/>
        <w:rPr>
          <w:rFonts w:ascii="Times New Roman" w:eastAsia="Batang" w:hAnsi="Times New Roman"/>
          <w:color w:val="000000" w:themeColor="text1"/>
          <w:sz w:val="25"/>
          <w:szCs w:val="25"/>
          <w:lang w:eastAsia="uk-UA"/>
        </w:rPr>
      </w:pPr>
      <w:r w:rsidRPr="0090699D">
        <w:rPr>
          <w:rFonts w:ascii="Times New Roman" w:eastAsia="Batang" w:hAnsi="Times New Roman"/>
          <w:color w:val="000000" w:themeColor="text1"/>
          <w:sz w:val="25"/>
          <w:szCs w:val="25"/>
          <w:lang w:eastAsia="uk-UA"/>
        </w:rPr>
        <w:t>Ухвалою Вищої ради юстиції від 10 вересня 2015 року № 471/0/15-15 стосовно Макаренка В.В. відкрито дисциплінарну справу на підставі Закону України «Про відновлення довіри до судової влади в Україні».</w:t>
      </w:r>
    </w:p>
    <w:p w:rsidR="00A32F5C" w:rsidRPr="0090699D" w:rsidRDefault="00A32F5C" w:rsidP="00A32F5C">
      <w:pPr>
        <w:spacing w:after="0" w:line="240" w:lineRule="auto"/>
        <w:ind w:firstLine="709"/>
        <w:jc w:val="both"/>
        <w:rPr>
          <w:rFonts w:ascii="Times New Roman" w:eastAsia="Batang" w:hAnsi="Times New Roman"/>
          <w:color w:val="000000" w:themeColor="text1"/>
          <w:sz w:val="25"/>
          <w:szCs w:val="25"/>
          <w:lang w:eastAsia="uk-UA"/>
        </w:rPr>
      </w:pPr>
      <w:r w:rsidRPr="0090699D">
        <w:rPr>
          <w:rFonts w:ascii="Times New Roman" w:eastAsia="Batang" w:hAnsi="Times New Roman"/>
          <w:color w:val="000000" w:themeColor="text1"/>
          <w:sz w:val="25"/>
          <w:szCs w:val="25"/>
          <w:lang w:eastAsia="uk-UA"/>
        </w:rPr>
        <w:t xml:space="preserve">Утім, рішенням Вищої ради юстиції від 18 лютого 2016 року № 384/0/15-16 (далі – рішення ВРЮ), відмовлено у внесенні подання Президентові України про звільнення Макаренка В.В. з посади судді Святошинського районного суду міста Києва за порушення присяги, оскільки із висновку та доданих до нього матеріалах не встановлено </w:t>
      </w:r>
      <w:r w:rsidRPr="0090699D">
        <w:rPr>
          <w:rFonts w:ascii="Times New Roman" w:eastAsia="Batang" w:hAnsi="Times New Roman"/>
          <w:color w:val="000000" w:themeColor="text1"/>
          <w:sz w:val="25"/>
          <w:szCs w:val="25"/>
          <w:lang w:eastAsia="uk-UA"/>
        </w:rPr>
        <w:lastRenderedPageBreak/>
        <w:t xml:space="preserve">достатніх доказів, які б ставили під сумнів об’єктивність, неупередженість судді Макаренка В.В. під час розгляду та винесення ухвали про обрання запобіжного заходу та давали б підстави для його звільнення з посади за порушення присяги. </w:t>
      </w:r>
    </w:p>
    <w:p w:rsidR="00A32F5C" w:rsidRPr="0090699D" w:rsidRDefault="00A32F5C" w:rsidP="00A32F5C">
      <w:pPr>
        <w:spacing w:after="0" w:line="240" w:lineRule="auto"/>
        <w:ind w:firstLine="709"/>
        <w:jc w:val="both"/>
        <w:rPr>
          <w:rFonts w:ascii="Times New Roman" w:eastAsia="Batang" w:hAnsi="Times New Roman"/>
          <w:color w:val="000000" w:themeColor="text1"/>
          <w:sz w:val="25"/>
          <w:szCs w:val="25"/>
          <w:lang w:eastAsia="uk-UA"/>
        </w:rPr>
      </w:pPr>
      <w:r w:rsidRPr="0090699D">
        <w:rPr>
          <w:rFonts w:ascii="Times New Roman" w:eastAsia="Batang" w:hAnsi="Times New Roman"/>
          <w:color w:val="000000" w:themeColor="text1"/>
          <w:sz w:val="25"/>
          <w:szCs w:val="25"/>
          <w:lang w:eastAsia="uk-UA"/>
        </w:rPr>
        <w:t>ГРД зазначає, що рішення ВРЮ не має наперед встановленого значення для цілей кваліфікаційного оцінювання, а поведінка судді при постановленні ухвали від 19 лютого 2014 року свідчить про його невідповідність критеріям професійної етики та доброчесності.</w:t>
      </w:r>
    </w:p>
    <w:p w:rsidR="00A32F5C" w:rsidRPr="0090699D" w:rsidRDefault="00A32F5C" w:rsidP="00A32F5C">
      <w:pPr>
        <w:spacing w:after="0" w:line="240" w:lineRule="auto"/>
        <w:ind w:firstLine="709"/>
        <w:jc w:val="both"/>
        <w:rPr>
          <w:rFonts w:ascii="Times New Roman" w:eastAsia="Batang" w:hAnsi="Times New Roman"/>
          <w:color w:val="000000" w:themeColor="text1"/>
          <w:sz w:val="25"/>
          <w:szCs w:val="25"/>
          <w:lang w:eastAsia="uk-UA"/>
        </w:rPr>
      </w:pPr>
      <w:r w:rsidRPr="0090699D">
        <w:rPr>
          <w:rFonts w:ascii="Times New Roman" w:eastAsia="Batang" w:hAnsi="Times New Roman"/>
          <w:color w:val="000000" w:themeColor="text1"/>
          <w:sz w:val="25"/>
          <w:szCs w:val="25"/>
          <w:lang w:eastAsia="uk-UA"/>
        </w:rPr>
        <w:t>Надавши оцінку мотивам висновку ГРД та міркуванням судді, наведеним у його поясненнях</w:t>
      </w:r>
      <w:r w:rsidRPr="0090699D">
        <w:rPr>
          <w:rFonts w:ascii="Times New Roman" w:eastAsia="Batang" w:hAnsi="Times New Roman"/>
          <w:sz w:val="25"/>
          <w:szCs w:val="25"/>
          <w:lang w:eastAsia="uk-UA"/>
        </w:rPr>
        <w:t xml:space="preserve">, Комісією </w:t>
      </w:r>
      <w:r w:rsidR="00235DAC" w:rsidRPr="0090699D">
        <w:rPr>
          <w:rFonts w:ascii="Times New Roman" w:eastAsia="Batang" w:hAnsi="Times New Roman"/>
          <w:sz w:val="25"/>
          <w:szCs w:val="25"/>
          <w:lang w:eastAsia="uk-UA"/>
        </w:rPr>
        <w:t xml:space="preserve">у пленарному складі </w:t>
      </w:r>
      <w:r w:rsidRPr="0090699D">
        <w:rPr>
          <w:rFonts w:ascii="Times New Roman" w:eastAsia="Batang" w:hAnsi="Times New Roman"/>
          <w:color w:val="000000" w:themeColor="text1"/>
          <w:sz w:val="25"/>
          <w:szCs w:val="25"/>
          <w:lang w:eastAsia="uk-UA"/>
        </w:rPr>
        <w:t>встановлено таке.</w:t>
      </w:r>
    </w:p>
    <w:p w:rsidR="00A32F5C" w:rsidRPr="0090699D" w:rsidRDefault="00A32F5C" w:rsidP="00A32F5C">
      <w:pPr>
        <w:spacing w:after="0" w:line="240" w:lineRule="auto"/>
        <w:ind w:firstLine="709"/>
        <w:jc w:val="both"/>
        <w:rPr>
          <w:rFonts w:ascii="Times New Roman" w:eastAsia="Batang" w:hAnsi="Times New Roman"/>
          <w:color w:val="000000" w:themeColor="text1"/>
          <w:sz w:val="25"/>
          <w:szCs w:val="25"/>
          <w:lang w:eastAsia="uk-UA"/>
        </w:rPr>
      </w:pPr>
      <w:r w:rsidRPr="0090699D">
        <w:rPr>
          <w:rFonts w:ascii="Times New Roman" w:eastAsia="Batang" w:hAnsi="Times New Roman"/>
          <w:color w:val="000000" w:themeColor="text1"/>
          <w:sz w:val="25"/>
          <w:szCs w:val="25"/>
          <w:lang w:eastAsia="uk-UA"/>
        </w:rPr>
        <w:t xml:space="preserve">До матеріалів суддівського досьє Макаренка В.В. долучено рішення ВРЮ, яким відмовлено у внесенні подання Президентові України про його звільнення з посади судді Святошинського районного суду міста Києва за порушення присяги. </w:t>
      </w:r>
    </w:p>
    <w:p w:rsidR="00A32F5C" w:rsidRPr="0090699D" w:rsidRDefault="00A32F5C" w:rsidP="00A32F5C">
      <w:pPr>
        <w:spacing w:after="0" w:line="240" w:lineRule="auto"/>
        <w:ind w:firstLine="709"/>
        <w:jc w:val="both"/>
        <w:rPr>
          <w:rFonts w:ascii="Times New Roman" w:eastAsia="Batang" w:hAnsi="Times New Roman"/>
          <w:color w:val="000000" w:themeColor="text1"/>
          <w:sz w:val="25"/>
          <w:szCs w:val="25"/>
          <w:lang w:eastAsia="uk-UA"/>
        </w:rPr>
      </w:pPr>
      <w:r w:rsidRPr="0090699D">
        <w:rPr>
          <w:rFonts w:ascii="Times New Roman" w:eastAsia="Batang" w:hAnsi="Times New Roman"/>
          <w:color w:val="000000" w:themeColor="text1"/>
          <w:sz w:val="25"/>
          <w:szCs w:val="25"/>
          <w:lang w:eastAsia="uk-UA"/>
        </w:rPr>
        <w:t xml:space="preserve">Рішення ВРЮ ухвалено за результатами розгляду дисциплінарної справи, відкритої на підставі висновку ТСК від 3 червня 2015 року № 36/02-15. </w:t>
      </w:r>
    </w:p>
    <w:p w:rsidR="00A32F5C" w:rsidRPr="0090699D" w:rsidRDefault="00A32F5C" w:rsidP="00A32F5C">
      <w:pPr>
        <w:spacing w:after="0" w:line="240" w:lineRule="auto"/>
        <w:ind w:firstLine="709"/>
        <w:jc w:val="both"/>
        <w:rPr>
          <w:rFonts w:ascii="Times New Roman" w:eastAsia="Batang" w:hAnsi="Times New Roman"/>
          <w:color w:val="000000" w:themeColor="text1"/>
          <w:sz w:val="25"/>
          <w:szCs w:val="25"/>
          <w:lang w:eastAsia="uk-UA"/>
        </w:rPr>
      </w:pPr>
      <w:r w:rsidRPr="0090699D">
        <w:rPr>
          <w:rFonts w:ascii="Times New Roman" w:eastAsia="Batang" w:hAnsi="Times New Roman"/>
          <w:color w:val="000000" w:themeColor="text1"/>
          <w:sz w:val="25"/>
          <w:szCs w:val="25"/>
          <w:lang w:eastAsia="uk-UA"/>
        </w:rPr>
        <w:t xml:space="preserve">Перевірку судді розпочато за заявою заступника Генерального прокурора України </w:t>
      </w:r>
      <w:proofErr w:type="spellStart"/>
      <w:r w:rsidRPr="0090699D">
        <w:rPr>
          <w:rFonts w:ascii="Times New Roman" w:eastAsia="Batang" w:hAnsi="Times New Roman"/>
          <w:color w:val="000000" w:themeColor="text1"/>
          <w:sz w:val="25"/>
          <w:szCs w:val="25"/>
          <w:lang w:eastAsia="uk-UA"/>
        </w:rPr>
        <w:t>Бачуна</w:t>
      </w:r>
      <w:proofErr w:type="spellEnd"/>
      <w:r w:rsidRPr="0090699D">
        <w:rPr>
          <w:rFonts w:ascii="Times New Roman" w:eastAsia="Batang" w:hAnsi="Times New Roman"/>
          <w:color w:val="000000" w:themeColor="text1"/>
          <w:sz w:val="25"/>
          <w:szCs w:val="25"/>
          <w:lang w:eastAsia="uk-UA"/>
        </w:rPr>
        <w:t xml:space="preserve"> О.В. від 05 грудня 2014 року про проведення спеціальної перевірки слідчого судді Святошинського районного суду міста Києва Макаренка В.В. відповідно до Закону України «Про відновлення довіри до судової влади в Україні».</w:t>
      </w:r>
    </w:p>
    <w:p w:rsidR="00A32F5C" w:rsidRPr="0090699D" w:rsidRDefault="00A32F5C" w:rsidP="00A32F5C">
      <w:pPr>
        <w:spacing w:after="0" w:line="240" w:lineRule="auto"/>
        <w:ind w:firstLine="709"/>
        <w:jc w:val="both"/>
        <w:rPr>
          <w:rFonts w:ascii="Times New Roman" w:eastAsia="Batang" w:hAnsi="Times New Roman"/>
          <w:color w:val="000000" w:themeColor="text1"/>
          <w:sz w:val="25"/>
          <w:szCs w:val="25"/>
          <w:lang w:eastAsia="uk-UA"/>
        </w:rPr>
      </w:pPr>
      <w:r w:rsidRPr="0090699D">
        <w:rPr>
          <w:rFonts w:ascii="Times New Roman" w:eastAsia="Batang" w:hAnsi="Times New Roman"/>
          <w:color w:val="000000" w:themeColor="text1"/>
          <w:sz w:val="25"/>
          <w:szCs w:val="25"/>
          <w:lang w:eastAsia="uk-UA"/>
        </w:rPr>
        <w:t xml:space="preserve">У заяві заступник Генерального прокурора України зазначив, що слідчий суддя Макаренко В.В. ухвалою від 19 лютого 2014 року у справі № 759/2798/14-к обрав запобіжний захід у вигляді тримання під вартою стосовно </w:t>
      </w:r>
      <w:r w:rsidR="00C23C88">
        <w:rPr>
          <w:rFonts w:ascii="Times New Roman" w:eastAsia="Batang" w:hAnsi="Times New Roman"/>
          <w:color w:val="000000" w:themeColor="text1"/>
          <w:sz w:val="25"/>
          <w:szCs w:val="25"/>
          <w:lang w:eastAsia="uk-UA"/>
        </w:rPr>
        <w:t>ОСОБА_9</w:t>
      </w:r>
      <w:r w:rsidRPr="0090699D">
        <w:rPr>
          <w:rFonts w:ascii="Times New Roman" w:eastAsia="Batang" w:hAnsi="Times New Roman"/>
          <w:color w:val="000000" w:themeColor="text1"/>
          <w:sz w:val="25"/>
          <w:szCs w:val="25"/>
          <w:lang w:eastAsia="uk-UA"/>
        </w:rPr>
        <w:t xml:space="preserve"> у зв’язку з його участю в масових акціях протесту. Зважаючи на відсутність ретельного обґрунтування виняткової необхідності застосування тримання під вартою як запобіжного заходу у вказаній справі, заступник Генерального прокурора України просив провести перевірку на предмет порушення слідчим суддею присяги судді.</w:t>
      </w:r>
    </w:p>
    <w:p w:rsidR="00A32F5C" w:rsidRPr="0090699D" w:rsidRDefault="00A32F5C" w:rsidP="00A32F5C">
      <w:pPr>
        <w:spacing w:after="0" w:line="240" w:lineRule="auto"/>
        <w:ind w:firstLine="709"/>
        <w:jc w:val="both"/>
        <w:rPr>
          <w:rFonts w:ascii="Times New Roman" w:eastAsia="Batang" w:hAnsi="Times New Roman"/>
          <w:color w:val="000000" w:themeColor="text1"/>
          <w:sz w:val="25"/>
          <w:szCs w:val="25"/>
          <w:lang w:eastAsia="uk-UA"/>
        </w:rPr>
      </w:pPr>
      <w:r w:rsidRPr="0090699D">
        <w:rPr>
          <w:rFonts w:ascii="Times New Roman" w:eastAsia="Batang" w:hAnsi="Times New Roman"/>
          <w:color w:val="000000" w:themeColor="text1"/>
          <w:sz w:val="25"/>
          <w:szCs w:val="25"/>
          <w:lang w:eastAsia="uk-UA"/>
        </w:rPr>
        <w:t>За</w:t>
      </w:r>
      <w:r w:rsidRPr="0090699D">
        <w:rPr>
          <w:rFonts w:ascii="Times New Roman" w:eastAsia="Batang" w:hAnsi="Times New Roman"/>
          <w:color w:val="000000" w:themeColor="text1"/>
          <w:sz w:val="56"/>
          <w:szCs w:val="56"/>
          <w:lang w:eastAsia="uk-UA"/>
        </w:rPr>
        <w:t xml:space="preserve"> </w:t>
      </w:r>
      <w:r w:rsidRPr="0090699D">
        <w:rPr>
          <w:rFonts w:ascii="Times New Roman" w:eastAsia="Batang" w:hAnsi="Times New Roman"/>
          <w:color w:val="000000" w:themeColor="text1"/>
          <w:sz w:val="25"/>
          <w:szCs w:val="25"/>
          <w:lang w:eastAsia="uk-UA"/>
        </w:rPr>
        <w:t>результатом</w:t>
      </w:r>
      <w:r w:rsidRPr="0090699D">
        <w:rPr>
          <w:rFonts w:ascii="Times New Roman" w:eastAsia="Batang" w:hAnsi="Times New Roman"/>
          <w:color w:val="000000" w:themeColor="text1"/>
          <w:sz w:val="56"/>
          <w:szCs w:val="56"/>
          <w:lang w:eastAsia="uk-UA"/>
        </w:rPr>
        <w:t xml:space="preserve"> </w:t>
      </w:r>
      <w:r w:rsidRPr="0090699D">
        <w:rPr>
          <w:rFonts w:ascii="Times New Roman" w:eastAsia="Batang" w:hAnsi="Times New Roman"/>
          <w:color w:val="000000" w:themeColor="text1"/>
          <w:sz w:val="25"/>
          <w:szCs w:val="25"/>
          <w:lang w:eastAsia="uk-UA"/>
        </w:rPr>
        <w:t>перевірки</w:t>
      </w:r>
      <w:r w:rsidRPr="0090699D">
        <w:rPr>
          <w:rFonts w:ascii="Times New Roman" w:eastAsia="Batang" w:hAnsi="Times New Roman"/>
          <w:color w:val="000000" w:themeColor="text1"/>
          <w:sz w:val="56"/>
          <w:szCs w:val="56"/>
          <w:lang w:eastAsia="uk-UA"/>
        </w:rPr>
        <w:t xml:space="preserve"> </w:t>
      </w:r>
      <w:r w:rsidRPr="0090699D">
        <w:rPr>
          <w:rFonts w:ascii="Times New Roman" w:eastAsia="Batang" w:hAnsi="Times New Roman"/>
          <w:color w:val="000000" w:themeColor="text1"/>
          <w:sz w:val="25"/>
          <w:szCs w:val="25"/>
          <w:lang w:eastAsia="uk-UA"/>
        </w:rPr>
        <w:t>ТСК</w:t>
      </w:r>
      <w:r w:rsidRPr="0090699D">
        <w:rPr>
          <w:rFonts w:ascii="Times New Roman" w:eastAsia="Batang" w:hAnsi="Times New Roman"/>
          <w:color w:val="000000" w:themeColor="text1"/>
          <w:sz w:val="56"/>
          <w:szCs w:val="56"/>
          <w:lang w:eastAsia="uk-UA"/>
        </w:rPr>
        <w:t xml:space="preserve"> </w:t>
      </w:r>
      <w:r w:rsidRPr="0090699D">
        <w:rPr>
          <w:rFonts w:ascii="Times New Roman" w:eastAsia="Batang" w:hAnsi="Times New Roman"/>
          <w:color w:val="000000" w:themeColor="text1"/>
          <w:sz w:val="25"/>
          <w:szCs w:val="25"/>
          <w:lang w:eastAsia="uk-UA"/>
        </w:rPr>
        <w:t>складено</w:t>
      </w:r>
      <w:r w:rsidRPr="0090699D">
        <w:rPr>
          <w:rFonts w:ascii="Times New Roman" w:eastAsia="Batang" w:hAnsi="Times New Roman"/>
          <w:color w:val="000000" w:themeColor="text1"/>
          <w:sz w:val="56"/>
          <w:szCs w:val="56"/>
          <w:lang w:eastAsia="uk-UA"/>
        </w:rPr>
        <w:t xml:space="preserve"> </w:t>
      </w:r>
      <w:r w:rsidRPr="0090699D">
        <w:rPr>
          <w:rFonts w:ascii="Times New Roman" w:eastAsia="Batang" w:hAnsi="Times New Roman"/>
          <w:color w:val="000000" w:themeColor="text1"/>
          <w:sz w:val="25"/>
          <w:szCs w:val="25"/>
          <w:lang w:eastAsia="uk-UA"/>
        </w:rPr>
        <w:t>висновок</w:t>
      </w:r>
      <w:r w:rsidRPr="0090699D">
        <w:rPr>
          <w:rFonts w:ascii="Times New Roman" w:eastAsia="Batang" w:hAnsi="Times New Roman"/>
          <w:color w:val="000000" w:themeColor="text1"/>
          <w:sz w:val="56"/>
          <w:szCs w:val="56"/>
          <w:lang w:eastAsia="uk-UA"/>
        </w:rPr>
        <w:t xml:space="preserve"> </w:t>
      </w:r>
      <w:r w:rsidRPr="0090699D">
        <w:rPr>
          <w:rFonts w:ascii="Times New Roman" w:eastAsia="Batang" w:hAnsi="Times New Roman"/>
          <w:color w:val="000000" w:themeColor="text1"/>
          <w:sz w:val="25"/>
          <w:szCs w:val="25"/>
          <w:lang w:eastAsia="uk-UA"/>
        </w:rPr>
        <w:t>від</w:t>
      </w:r>
      <w:r w:rsidRPr="0090699D">
        <w:rPr>
          <w:rFonts w:ascii="Times New Roman" w:eastAsia="Batang" w:hAnsi="Times New Roman"/>
          <w:color w:val="000000" w:themeColor="text1"/>
          <w:sz w:val="56"/>
          <w:szCs w:val="56"/>
          <w:lang w:eastAsia="uk-UA"/>
        </w:rPr>
        <w:t xml:space="preserve"> </w:t>
      </w:r>
      <w:r w:rsidRPr="0090699D">
        <w:rPr>
          <w:rFonts w:ascii="Times New Roman" w:eastAsia="Batang" w:hAnsi="Times New Roman"/>
          <w:color w:val="000000" w:themeColor="text1"/>
          <w:sz w:val="25"/>
          <w:szCs w:val="25"/>
          <w:lang w:eastAsia="uk-UA"/>
        </w:rPr>
        <w:t>03</w:t>
      </w:r>
      <w:r w:rsidRPr="0090699D">
        <w:rPr>
          <w:rFonts w:ascii="Times New Roman" w:eastAsia="Batang" w:hAnsi="Times New Roman"/>
          <w:color w:val="000000" w:themeColor="text1"/>
          <w:sz w:val="56"/>
          <w:szCs w:val="56"/>
          <w:lang w:eastAsia="uk-UA"/>
        </w:rPr>
        <w:t xml:space="preserve"> </w:t>
      </w:r>
      <w:r w:rsidRPr="0090699D">
        <w:rPr>
          <w:rFonts w:ascii="Times New Roman" w:eastAsia="Batang" w:hAnsi="Times New Roman"/>
          <w:color w:val="000000" w:themeColor="text1"/>
          <w:sz w:val="25"/>
          <w:szCs w:val="25"/>
          <w:lang w:eastAsia="uk-UA"/>
        </w:rPr>
        <w:t>червня</w:t>
      </w:r>
      <w:r w:rsidRPr="0090699D">
        <w:rPr>
          <w:rFonts w:ascii="Times New Roman" w:eastAsia="Batang" w:hAnsi="Times New Roman"/>
          <w:color w:val="000000" w:themeColor="text1"/>
          <w:sz w:val="56"/>
          <w:szCs w:val="56"/>
          <w:lang w:eastAsia="uk-UA"/>
        </w:rPr>
        <w:t xml:space="preserve"> </w:t>
      </w:r>
      <w:r w:rsidRPr="0090699D">
        <w:rPr>
          <w:rFonts w:ascii="Times New Roman" w:eastAsia="Batang" w:hAnsi="Times New Roman"/>
          <w:color w:val="000000" w:themeColor="text1"/>
          <w:sz w:val="25"/>
          <w:szCs w:val="25"/>
          <w:lang w:eastAsia="uk-UA"/>
        </w:rPr>
        <w:t>2015</w:t>
      </w:r>
      <w:r w:rsidRPr="0090699D">
        <w:rPr>
          <w:rFonts w:ascii="Times New Roman" w:eastAsia="Batang" w:hAnsi="Times New Roman"/>
          <w:color w:val="000000" w:themeColor="text1"/>
          <w:sz w:val="56"/>
          <w:szCs w:val="56"/>
          <w:lang w:eastAsia="uk-UA"/>
        </w:rPr>
        <w:t xml:space="preserve"> </w:t>
      </w:r>
      <w:r w:rsidRPr="0090699D">
        <w:rPr>
          <w:rFonts w:ascii="Times New Roman" w:eastAsia="Batang" w:hAnsi="Times New Roman"/>
          <w:color w:val="000000" w:themeColor="text1"/>
          <w:sz w:val="25"/>
          <w:szCs w:val="25"/>
          <w:lang w:eastAsia="uk-UA"/>
        </w:rPr>
        <w:t>року</w:t>
      </w:r>
      <w:r w:rsidRPr="0090699D">
        <w:rPr>
          <w:rFonts w:ascii="Times New Roman" w:eastAsia="Batang" w:hAnsi="Times New Roman"/>
          <w:color w:val="000000" w:themeColor="text1"/>
          <w:sz w:val="56"/>
          <w:szCs w:val="56"/>
          <w:lang w:eastAsia="uk-UA"/>
        </w:rPr>
        <w:t xml:space="preserve"> </w:t>
      </w:r>
      <w:r w:rsidRPr="0090699D">
        <w:rPr>
          <w:rFonts w:ascii="Times New Roman" w:eastAsia="Batang" w:hAnsi="Times New Roman"/>
          <w:color w:val="000000" w:themeColor="text1"/>
          <w:sz w:val="25"/>
          <w:szCs w:val="25"/>
          <w:lang w:eastAsia="uk-UA"/>
        </w:rPr>
        <w:t xml:space="preserve">№ 36/02-15, яким встановлено в діях судді Святошинського районного суду міста Києва Макаренка В.В. ознаки порушення присяги. Висновок із матеріалами перевірки направлено до Вищої ради юстиції для подальшого розгляду та ухвалення рішення. </w:t>
      </w:r>
    </w:p>
    <w:p w:rsidR="00A32F5C" w:rsidRPr="0090699D" w:rsidRDefault="00A32F5C" w:rsidP="00A32F5C">
      <w:pPr>
        <w:spacing w:after="0" w:line="240" w:lineRule="auto"/>
        <w:ind w:firstLine="709"/>
        <w:jc w:val="both"/>
        <w:rPr>
          <w:rFonts w:ascii="Times New Roman" w:eastAsia="Batang" w:hAnsi="Times New Roman"/>
          <w:color w:val="000000" w:themeColor="text1"/>
          <w:sz w:val="25"/>
          <w:szCs w:val="25"/>
          <w:lang w:eastAsia="uk-UA"/>
        </w:rPr>
      </w:pPr>
      <w:r w:rsidRPr="0090699D">
        <w:rPr>
          <w:rFonts w:ascii="Times New Roman" w:eastAsia="Batang" w:hAnsi="Times New Roman"/>
          <w:color w:val="000000" w:themeColor="text1"/>
          <w:sz w:val="25"/>
          <w:szCs w:val="25"/>
          <w:lang w:eastAsia="uk-UA"/>
        </w:rPr>
        <w:t xml:space="preserve">ТСК мотивувала висновок тим, що при ухваленні рішення про обрання запобіжного заходу у вигляді тримання під вартою слідчий суддя Макаренко В.В. допустив численні порушення вимог чинного законодавства, що призвело до постановлення незаконної та необґрунтованої ухвали. Зокрема, застосовуючи запобіжний захід у вигляді тримання під вартою, ним не вказано жодного належного доказу, який би підтверджував наявність обґрунтованої підозри у вчиненні </w:t>
      </w:r>
      <w:r w:rsidR="00C23C88">
        <w:rPr>
          <w:rFonts w:ascii="Times New Roman" w:eastAsia="Batang" w:hAnsi="Times New Roman"/>
          <w:color w:val="000000" w:themeColor="text1"/>
          <w:sz w:val="25"/>
          <w:szCs w:val="25"/>
          <w:lang w:eastAsia="uk-UA"/>
        </w:rPr>
        <w:t>ОСОБА_9</w:t>
      </w:r>
      <w:r w:rsidRPr="0090699D">
        <w:rPr>
          <w:rFonts w:ascii="Times New Roman" w:eastAsia="Batang" w:hAnsi="Times New Roman"/>
          <w:color w:val="000000" w:themeColor="text1"/>
          <w:sz w:val="25"/>
          <w:szCs w:val="25"/>
          <w:lang w:eastAsia="uk-UA"/>
        </w:rPr>
        <w:t xml:space="preserve"> інкримінованого йому кримінального правопорушення. Єдиним доказом, на який слідчий суддя посилався в ухвалі та який слугував підставою для обрання </w:t>
      </w:r>
      <w:r w:rsidR="00C23C88">
        <w:rPr>
          <w:rFonts w:ascii="Times New Roman" w:eastAsia="Batang" w:hAnsi="Times New Roman"/>
          <w:color w:val="000000" w:themeColor="text1"/>
          <w:sz w:val="25"/>
          <w:szCs w:val="25"/>
          <w:lang w:eastAsia="uk-UA"/>
        </w:rPr>
        <w:t>ОСОБА_9</w:t>
      </w:r>
      <w:r w:rsidRPr="0090699D">
        <w:rPr>
          <w:rFonts w:ascii="Times New Roman" w:eastAsia="Batang" w:hAnsi="Times New Roman"/>
          <w:color w:val="000000" w:themeColor="text1"/>
          <w:sz w:val="25"/>
          <w:szCs w:val="25"/>
          <w:lang w:eastAsia="uk-UA"/>
        </w:rPr>
        <w:t xml:space="preserve"> запобіжного заходу у вигляді тримання під вартою строком на 2 місяці, був рапорт про затримання. Жодних інших доказів слідчим суддею досліджено не було і не могло бути досліджено, оскільки таких доказів не було в матеріалах кримінального провадження. Слідчий суддя Макаренко В.В. не надав належної оцінки поясненням підозрюваного </w:t>
      </w:r>
      <w:r w:rsidR="00C23C88">
        <w:rPr>
          <w:rFonts w:ascii="Times New Roman" w:eastAsia="Batang" w:hAnsi="Times New Roman"/>
          <w:color w:val="000000" w:themeColor="text1"/>
          <w:sz w:val="25"/>
          <w:szCs w:val="25"/>
          <w:lang w:eastAsia="uk-UA"/>
        </w:rPr>
        <w:t>ОСОБА_9</w:t>
      </w:r>
      <w:r w:rsidRPr="0090699D">
        <w:rPr>
          <w:rFonts w:ascii="Times New Roman" w:eastAsia="Batang" w:hAnsi="Times New Roman"/>
          <w:color w:val="000000" w:themeColor="text1"/>
          <w:sz w:val="25"/>
          <w:szCs w:val="25"/>
          <w:lang w:eastAsia="uk-UA"/>
        </w:rPr>
        <w:t xml:space="preserve">, відповідно до яких 18 лютого 2014 року </w:t>
      </w:r>
      <w:r w:rsidR="00C23C88">
        <w:rPr>
          <w:rFonts w:ascii="Times New Roman" w:eastAsia="Batang" w:hAnsi="Times New Roman"/>
          <w:color w:val="000000" w:themeColor="text1"/>
          <w:sz w:val="25"/>
          <w:szCs w:val="25"/>
          <w:lang w:eastAsia="uk-UA"/>
        </w:rPr>
        <w:t>ОСОБА_9</w:t>
      </w:r>
      <w:r w:rsidRPr="0090699D">
        <w:rPr>
          <w:rFonts w:ascii="Times New Roman" w:eastAsia="Batang" w:hAnsi="Times New Roman"/>
          <w:color w:val="000000" w:themeColor="text1"/>
          <w:sz w:val="25"/>
          <w:szCs w:val="25"/>
          <w:lang w:eastAsia="uk-UA"/>
        </w:rPr>
        <w:t xml:space="preserve"> перебував у центрі міста Києва виключно як волонтер і розносив їжу; працівники міліції затримали його приблизно о 13 год 00 хв, коли він перебував біля станції метро «Арсенальна», ніяких правопорушень не вчиняв, участі в заворушеннях не брав. ТСК послалася також на те, що поза увагою слідчого судді залишилося проведення слідчих дій органом досудового розслідування за відсутності захисника </w:t>
      </w:r>
      <w:r w:rsidR="00C23C88">
        <w:rPr>
          <w:rFonts w:ascii="Times New Roman" w:eastAsia="Batang" w:hAnsi="Times New Roman"/>
          <w:color w:val="000000" w:themeColor="text1"/>
          <w:sz w:val="25"/>
          <w:szCs w:val="25"/>
          <w:lang w:eastAsia="uk-UA"/>
        </w:rPr>
        <w:t>ОСОБА_9</w:t>
      </w:r>
      <w:r w:rsidRPr="0090699D">
        <w:rPr>
          <w:rFonts w:ascii="Times New Roman" w:eastAsia="Batang" w:hAnsi="Times New Roman"/>
          <w:color w:val="000000" w:themeColor="text1"/>
          <w:sz w:val="25"/>
          <w:szCs w:val="25"/>
          <w:lang w:eastAsia="uk-UA"/>
        </w:rPr>
        <w:t xml:space="preserve"> та у нічний час.</w:t>
      </w:r>
    </w:p>
    <w:p w:rsidR="00A32F5C" w:rsidRPr="0090699D" w:rsidRDefault="00A32F5C" w:rsidP="00A32F5C">
      <w:pPr>
        <w:spacing w:after="0" w:line="240" w:lineRule="auto"/>
        <w:ind w:firstLine="709"/>
        <w:jc w:val="both"/>
        <w:rPr>
          <w:rFonts w:ascii="Times New Roman" w:eastAsia="Batang" w:hAnsi="Times New Roman"/>
          <w:color w:val="000000" w:themeColor="text1"/>
          <w:sz w:val="25"/>
          <w:szCs w:val="25"/>
          <w:lang w:eastAsia="uk-UA"/>
        </w:rPr>
      </w:pPr>
      <w:r w:rsidRPr="0090699D">
        <w:rPr>
          <w:rFonts w:ascii="Times New Roman" w:eastAsia="Batang" w:hAnsi="Times New Roman"/>
          <w:color w:val="000000" w:themeColor="text1"/>
          <w:sz w:val="25"/>
          <w:szCs w:val="25"/>
          <w:lang w:eastAsia="uk-UA"/>
        </w:rPr>
        <w:t>Розглянувши висновок ТСК від 03 червня 2015 року № 36/02-15 ВРЮ відкрила дисциплінарну справу стосовно судді Святошинського районного суду міста Києва Макаренка В.В. (ухвала ВРЮ від 10 вересня 2015 року).</w:t>
      </w:r>
    </w:p>
    <w:p w:rsidR="00A32F5C" w:rsidRPr="0090699D" w:rsidRDefault="00A32F5C" w:rsidP="00A32F5C">
      <w:pPr>
        <w:spacing w:after="0" w:line="240" w:lineRule="auto"/>
        <w:ind w:firstLine="709"/>
        <w:jc w:val="both"/>
        <w:rPr>
          <w:rFonts w:ascii="Times New Roman" w:eastAsia="Batang" w:hAnsi="Times New Roman"/>
          <w:color w:val="000000" w:themeColor="text1"/>
          <w:sz w:val="25"/>
          <w:szCs w:val="25"/>
          <w:lang w:eastAsia="uk-UA"/>
        </w:rPr>
      </w:pPr>
      <w:r w:rsidRPr="0090699D">
        <w:rPr>
          <w:rFonts w:ascii="Times New Roman" w:eastAsia="Batang" w:hAnsi="Times New Roman"/>
          <w:color w:val="000000" w:themeColor="text1"/>
          <w:sz w:val="25"/>
          <w:szCs w:val="25"/>
          <w:lang w:eastAsia="uk-UA"/>
        </w:rPr>
        <w:lastRenderedPageBreak/>
        <w:t>Дисциплінарна секція Вищої ради юстиції 06 жовтня 2015 року рекомендувала Вищій раді юстиції ухвалити рішення про внесення подання про звільнення судді Святошинського районного суду міста Києва Макаренка В.В. з посади за порушення присяги.</w:t>
      </w:r>
    </w:p>
    <w:p w:rsidR="00A32F5C" w:rsidRPr="0090699D" w:rsidRDefault="00A32F5C" w:rsidP="00A32F5C">
      <w:pPr>
        <w:spacing w:after="0" w:line="240" w:lineRule="auto"/>
        <w:ind w:firstLine="709"/>
        <w:jc w:val="both"/>
        <w:rPr>
          <w:rFonts w:ascii="Times New Roman" w:eastAsia="Batang" w:hAnsi="Times New Roman"/>
          <w:color w:val="000000" w:themeColor="text1"/>
          <w:sz w:val="25"/>
          <w:szCs w:val="25"/>
          <w:lang w:eastAsia="uk-UA"/>
        </w:rPr>
      </w:pPr>
      <w:r w:rsidRPr="0090699D">
        <w:rPr>
          <w:rFonts w:ascii="Times New Roman" w:eastAsia="Batang" w:hAnsi="Times New Roman"/>
          <w:color w:val="000000" w:themeColor="text1"/>
          <w:sz w:val="25"/>
          <w:szCs w:val="25"/>
          <w:lang w:eastAsia="uk-UA"/>
        </w:rPr>
        <w:t>Проте рішенням ВРЮ відмовлено у внесенні подання Президентові України про звільнення Макаренка В.В. з посади судді Святошинського районного суду міста Києва за порушення присяги (рішення про внесення подання не набрало необхідної кількості голосів).</w:t>
      </w:r>
    </w:p>
    <w:p w:rsidR="00A32F5C" w:rsidRPr="0090699D" w:rsidRDefault="00A32F5C" w:rsidP="00A32F5C">
      <w:pPr>
        <w:spacing w:after="0" w:line="240" w:lineRule="auto"/>
        <w:ind w:firstLine="709"/>
        <w:jc w:val="both"/>
        <w:rPr>
          <w:rFonts w:ascii="Times New Roman" w:eastAsia="Batang" w:hAnsi="Times New Roman"/>
          <w:color w:val="000000" w:themeColor="text1"/>
          <w:sz w:val="25"/>
          <w:szCs w:val="25"/>
          <w:lang w:eastAsia="uk-UA"/>
        </w:rPr>
      </w:pPr>
      <w:r w:rsidRPr="0090699D">
        <w:rPr>
          <w:rFonts w:ascii="Times New Roman" w:eastAsia="Batang" w:hAnsi="Times New Roman"/>
          <w:color w:val="000000" w:themeColor="text1"/>
          <w:sz w:val="25"/>
          <w:szCs w:val="25"/>
          <w:lang w:eastAsia="uk-UA"/>
        </w:rPr>
        <w:t xml:space="preserve">У рішенні ВРЮ зазначено, що розгляд клопотання слідчого про обрання запобіжного заходу відбувся за участю  </w:t>
      </w:r>
      <w:r w:rsidR="00C23C88">
        <w:rPr>
          <w:rFonts w:ascii="Times New Roman" w:eastAsia="Batang" w:hAnsi="Times New Roman"/>
          <w:color w:val="000000" w:themeColor="text1"/>
          <w:sz w:val="25"/>
          <w:szCs w:val="25"/>
          <w:lang w:eastAsia="uk-UA"/>
        </w:rPr>
        <w:t>ОСОБА_9</w:t>
      </w:r>
      <w:r w:rsidRPr="0090699D">
        <w:rPr>
          <w:rFonts w:ascii="Times New Roman" w:eastAsia="Batang" w:hAnsi="Times New Roman"/>
          <w:color w:val="000000" w:themeColor="text1"/>
          <w:sz w:val="25"/>
          <w:szCs w:val="25"/>
          <w:lang w:eastAsia="uk-UA"/>
        </w:rPr>
        <w:t xml:space="preserve"> та його захисника. Копії клопотання та доданих до нього матеріалів підозрюваний та його захисник отримали завчасно перед судовим засіданням. Вищою радою юстиції взято до уваги і те, що жодним документом чи заявою не зафіксовано факту заподіяння підозрюваному тілесних ушкоджень чи застосування до нього насильства під час затримання. Як наслідок, ВРЮ дійшла висновку, що сама по собі неправильна оцінка суддею вагомості наявних доказів (обґрунтованості підозри, ризиків, передбачених статтею 177 Кримінального процесуального кодексу України (далі – КПК України), та обставин, які свідчать про неможливість обрання більш м’яких запобіжних заходів) не може бути достатньою підставою для висновку про порушення ним присяги судді за відсутності інших грубих порушень норм КПК при розгляді в судовому засіданні клопотання про застосування запобіжного заходу. </w:t>
      </w:r>
    </w:p>
    <w:p w:rsidR="00A32F5C" w:rsidRPr="0090699D" w:rsidRDefault="00A32F5C" w:rsidP="00A32F5C">
      <w:pPr>
        <w:spacing w:after="0" w:line="240" w:lineRule="auto"/>
        <w:ind w:firstLine="709"/>
        <w:jc w:val="both"/>
        <w:rPr>
          <w:rFonts w:ascii="Times New Roman" w:eastAsia="Batang" w:hAnsi="Times New Roman"/>
          <w:color w:val="000000" w:themeColor="text1"/>
          <w:sz w:val="25"/>
          <w:szCs w:val="25"/>
          <w:lang w:eastAsia="uk-UA"/>
        </w:rPr>
      </w:pPr>
      <w:r w:rsidRPr="0090699D">
        <w:rPr>
          <w:rFonts w:ascii="Times New Roman" w:eastAsia="Batang" w:hAnsi="Times New Roman"/>
          <w:color w:val="000000" w:themeColor="text1"/>
          <w:sz w:val="25"/>
          <w:szCs w:val="25"/>
          <w:lang w:eastAsia="uk-UA"/>
        </w:rPr>
        <w:t xml:space="preserve">У процедурі кваліфікаційного оцінювання на відповідність займаній посаді Макаренко В.В. надав пояснення, у яких </w:t>
      </w:r>
      <w:proofErr w:type="spellStart"/>
      <w:r w:rsidRPr="0090699D">
        <w:rPr>
          <w:rFonts w:ascii="Times New Roman" w:eastAsia="Batang" w:hAnsi="Times New Roman"/>
          <w:color w:val="000000" w:themeColor="text1"/>
          <w:sz w:val="25"/>
          <w:szCs w:val="25"/>
          <w:lang w:eastAsia="uk-UA"/>
        </w:rPr>
        <w:t>зіслався</w:t>
      </w:r>
      <w:proofErr w:type="spellEnd"/>
      <w:r w:rsidRPr="0090699D">
        <w:rPr>
          <w:rFonts w:ascii="Times New Roman" w:eastAsia="Batang" w:hAnsi="Times New Roman"/>
          <w:color w:val="000000" w:themeColor="text1"/>
          <w:sz w:val="25"/>
          <w:szCs w:val="25"/>
          <w:lang w:eastAsia="uk-UA"/>
        </w:rPr>
        <w:t xml:space="preserve"> на мотиви, зазначені в позитивному для нього рішенні ВРЮ. Суть доводів судді полягала в тому, що у висновку ТСК та доданих до нього матеріалах немає достатніх доказів, які б ставили під сумнів його об’єктивність, неупередженість під час розгляду питання щодо запобіжного заходу та винесення ухвали про обрання </w:t>
      </w:r>
      <w:r w:rsidR="00C23C88">
        <w:rPr>
          <w:rFonts w:ascii="Times New Roman" w:eastAsia="Batang" w:hAnsi="Times New Roman"/>
          <w:color w:val="000000" w:themeColor="text1"/>
          <w:sz w:val="25"/>
          <w:szCs w:val="25"/>
          <w:lang w:eastAsia="uk-UA"/>
        </w:rPr>
        <w:t>ОСОБА_9</w:t>
      </w:r>
      <w:r w:rsidRPr="0090699D">
        <w:rPr>
          <w:rFonts w:ascii="Times New Roman" w:eastAsia="Batang" w:hAnsi="Times New Roman"/>
          <w:color w:val="000000" w:themeColor="text1"/>
          <w:sz w:val="25"/>
          <w:szCs w:val="25"/>
          <w:lang w:eastAsia="uk-UA"/>
        </w:rPr>
        <w:t xml:space="preserve"> запобіжного заходу у вигляді тримання під вартою.</w:t>
      </w:r>
    </w:p>
    <w:p w:rsidR="00A32F5C" w:rsidRPr="0090699D" w:rsidRDefault="00A32F5C" w:rsidP="00A32F5C">
      <w:pPr>
        <w:spacing w:after="0" w:line="240" w:lineRule="auto"/>
        <w:ind w:firstLine="709"/>
        <w:jc w:val="both"/>
        <w:rPr>
          <w:rFonts w:ascii="Times New Roman" w:eastAsia="Batang" w:hAnsi="Times New Roman"/>
          <w:color w:val="000000" w:themeColor="text1"/>
          <w:sz w:val="25"/>
          <w:szCs w:val="25"/>
          <w:lang w:eastAsia="uk-UA"/>
        </w:rPr>
      </w:pPr>
      <w:r w:rsidRPr="0090699D">
        <w:rPr>
          <w:rFonts w:ascii="Times New Roman" w:eastAsia="Batang" w:hAnsi="Times New Roman"/>
          <w:color w:val="000000" w:themeColor="text1"/>
          <w:sz w:val="25"/>
          <w:szCs w:val="25"/>
          <w:lang w:eastAsia="uk-UA"/>
        </w:rPr>
        <w:t>Комісія не вдається до перевірки та оцінювання обставин справи, що було здійснено в порядку дисциплінарного провадження, та зауважує, що на стадії кваліфікаційного оцінювання відбувається оцінювання фактів (явищ) минулої поведінки судді в сенсі виявлення і визначення [нових] якостей (характеристик, ознак чи рис) судді, на підставі яких формується висновок про його здатність бути суддею, у тому числі за критеріями доброчесності та професійної етики (рішення Великої Палати Верховного Суду від 16 червня 2022 року у справі № 9901/57/19).</w:t>
      </w:r>
    </w:p>
    <w:p w:rsidR="00A32F5C" w:rsidRPr="0090699D" w:rsidRDefault="00A32F5C" w:rsidP="00A32F5C">
      <w:pPr>
        <w:spacing w:after="0" w:line="240" w:lineRule="auto"/>
        <w:ind w:firstLine="709"/>
        <w:jc w:val="both"/>
        <w:rPr>
          <w:rFonts w:ascii="Times New Roman" w:eastAsia="Batang" w:hAnsi="Times New Roman"/>
          <w:color w:val="000000" w:themeColor="text1"/>
          <w:sz w:val="25"/>
          <w:szCs w:val="25"/>
          <w:lang w:eastAsia="uk-UA"/>
        </w:rPr>
      </w:pPr>
      <w:r w:rsidRPr="0090699D">
        <w:rPr>
          <w:rFonts w:ascii="Times New Roman" w:eastAsia="Batang" w:hAnsi="Times New Roman"/>
          <w:color w:val="000000" w:themeColor="text1"/>
          <w:sz w:val="25"/>
          <w:szCs w:val="25"/>
          <w:lang w:eastAsia="uk-UA"/>
        </w:rPr>
        <w:t xml:space="preserve">Згідно з положеннями </w:t>
      </w:r>
      <w:proofErr w:type="spellStart"/>
      <w:r w:rsidRPr="0090699D">
        <w:rPr>
          <w:rFonts w:ascii="Times New Roman" w:eastAsia="Batang" w:hAnsi="Times New Roman"/>
          <w:color w:val="000000" w:themeColor="text1"/>
          <w:sz w:val="25"/>
          <w:szCs w:val="25"/>
          <w:lang w:eastAsia="uk-UA"/>
        </w:rPr>
        <w:t>Монреальської</w:t>
      </w:r>
      <w:proofErr w:type="spellEnd"/>
      <w:r w:rsidRPr="0090699D">
        <w:rPr>
          <w:rFonts w:ascii="Times New Roman" w:eastAsia="Batang" w:hAnsi="Times New Roman"/>
          <w:color w:val="000000" w:themeColor="text1"/>
          <w:sz w:val="25"/>
          <w:szCs w:val="25"/>
          <w:lang w:eastAsia="uk-UA"/>
        </w:rPr>
        <w:t xml:space="preserve"> універсальної декларації про незалежність правосуддя (перша світова конференція по незалежності правосуддя, Монреаль, 1983 рік) судді, як особи, є вільними та зобов’язані приймати безсторонні рішення згідно з власною оцінкою фактів і знанням права, без будь-яких обмежень, впливів, </w:t>
      </w:r>
      <w:proofErr w:type="spellStart"/>
      <w:r w:rsidRPr="0090699D">
        <w:rPr>
          <w:rFonts w:ascii="Times New Roman" w:eastAsia="Batang" w:hAnsi="Times New Roman"/>
          <w:color w:val="000000" w:themeColor="text1"/>
          <w:sz w:val="25"/>
          <w:szCs w:val="25"/>
          <w:lang w:eastAsia="uk-UA"/>
        </w:rPr>
        <w:t>спонук</w:t>
      </w:r>
      <w:proofErr w:type="spellEnd"/>
      <w:r w:rsidRPr="0090699D">
        <w:rPr>
          <w:rFonts w:ascii="Times New Roman" w:eastAsia="Batang" w:hAnsi="Times New Roman"/>
          <w:color w:val="000000" w:themeColor="text1"/>
          <w:sz w:val="25"/>
          <w:szCs w:val="25"/>
          <w:lang w:eastAsia="uk-UA"/>
        </w:rPr>
        <w:t xml:space="preserve">, примусів, загроз або втручання, прямих або непрямих, з будь-якого боку і з будь-яких причин. У процесі прийняття рішень судді є незалежними від своїх колег по суду та вищих посадових осіб. Жодна ієрархічна структура суддівства і жодна різниця в ранзі чи класі суддів ніяким чином не можуть ставати на перешкоді праву судді на вільне винесення </w:t>
      </w:r>
      <w:proofErr w:type="spellStart"/>
      <w:r w:rsidRPr="0090699D">
        <w:rPr>
          <w:rFonts w:ascii="Times New Roman" w:eastAsia="Batang" w:hAnsi="Times New Roman"/>
          <w:color w:val="000000" w:themeColor="text1"/>
          <w:sz w:val="25"/>
          <w:szCs w:val="25"/>
          <w:lang w:eastAsia="uk-UA"/>
        </w:rPr>
        <w:t>вироку</w:t>
      </w:r>
      <w:proofErr w:type="spellEnd"/>
      <w:r w:rsidRPr="0090699D">
        <w:rPr>
          <w:rFonts w:ascii="Times New Roman" w:eastAsia="Batang" w:hAnsi="Times New Roman"/>
          <w:color w:val="000000" w:themeColor="text1"/>
          <w:sz w:val="25"/>
          <w:szCs w:val="25"/>
          <w:lang w:eastAsia="uk-UA"/>
        </w:rPr>
        <w:t>.</w:t>
      </w:r>
    </w:p>
    <w:p w:rsidR="00A32F5C" w:rsidRPr="0090699D" w:rsidRDefault="00A32F5C" w:rsidP="00A32F5C">
      <w:pPr>
        <w:spacing w:after="0" w:line="240" w:lineRule="auto"/>
        <w:ind w:firstLine="709"/>
        <w:jc w:val="both"/>
        <w:rPr>
          <w:rFonts w:ascii="Times New Roman" w:eastAsia="Batang" w:hAnsi="Times New Roman"/>
          <w:color w:val="000000" w:themeColor="text1"/>
          <w:sz w:val="25"/>
          <w:szCs w:val="25"/>
          <w:lang w:eastAsia="uk-UA"/>
        </w:rPr>
      </w:pPr>
      <w:r w:rsidRPr="0090699D">
        <w:rPr>
          <w:rFonts w:ascii="Times New Roman" w:eastAsia="Batang" w:hAnsi="Times New Roman"/>
          <w:color w:val="000000" w:themeColor="text1"/>
          <w:sz w:val="25"/>
          <w:szCs w:val="25"/>
          <w:lang w:eastAsia="uk-UA"/>
        </w:rPr>
        <w:t xml:space="preserve">Основними принципами незалежності судових органів, </w:t>
      </w:r>
      <w:bookmarkStart w:id="0" w:name="o2"/>
      <w:bookmarkEnd w:id="0"/>
      <w:r w:rsidRPr="0090699D">
        <w:rPr>
          <w:rFonts w:ascii="Times New Roman" w:eastAsia="Batang" w:hAnsi="Times New Roman"/>
          <w:color w:val="000000" w:themeColor="text1"/>
          <w:sz w:val="25"/>
          <w:szCs w:val="25"/>
          <w:lang w:eastAsia="uk-UA"/>
        </w:rPr>
        <w:t>схваленими резолюціями Генеральної Асамблеї 40/32 та 40/146 від 29 листопада та 13 грудня 1985 року, передбачено, що незалежність судових органів гарантується державою і закріплюється в конституції або законах країни. Усі державні та інші установи зобов’язані шанувати незалежність судових органів і дотримуватися її.</w:t>
      </w:r>
    </w:p>
    <w:p w:rsidR="00A32F5C" w:rsidRPr="0090699D" w:rsidRDefault="00A32F5C" w:rsidP="00A32F5C">
      <w:pPr>
        <w:spacing w:after="0" w:line="240" w:lineRule="auto"/>
        <w:ind w:firstLine="709"/>
        <w:jc w:val="both"/>
        <w:rPr>
          <w:rFonts w:ascii="Times New Roman" w:eastAsia="Batang" w:hAnsi="Times New Roman"/>
          <w:color w:val="000000" w:themeColor="text1"/>
          <w:sz w:val="25"/>
          <w:szCs w:val="25"/>
          <w:lang w:eastAsia="uk-UA"/>
        </w:rPr>
      </w:pPr>
      <w:r w:rsidRPr="0090699D">
        <w:rPr>
          <w:rFonts w:ascii="Times New Roman" w:eastAsia="Batang" w:hAnsi="Times New Roman"/>
          <w:color w:val="000000" w:themeColor="text1"/>
          <w:sz w:val="25"/>
          <w:szCs w:val="25"/>
          <w:lang w:eastAsia="uk-UA"/>
        </w:rPr>
        <w:t xml:space="preserve">Міжнародні стандарти незалежності суддів </w:t>
      </w:r>
      <w:proofErr w:type="spellStart"/>
      <w:r w:rsidRPr="0090699D">
        <w:rPr>
          <w:rFonts w:ascii="Times New Roman" w:eastAsia="Batang" w:hAnsi="Times New Roman"/>
          <w:color w:val="000000" w:themeColor="text1"/>
          <w:sz w:val="25"/>
          <w:szCs w:val="25"/>
          <w:lang w:eastAsia="uk-UA"/>
        </w:rPr>
        <w:t>імплементовані</w:t>
      </w:r>
      <w:proofErr w:type="spellEnd"/>
      <w:r w:rsidRPr="0090699D">
        <w:rPr>
          <w:rFonts w:ascii="Times New Roman" w:eastAsia="Batang" w:hAnsi="Times New Roman"/>
          <w:color w:val="000000" w:themeColor="text1"/>
          <w:sz w:val="25"/>
          <w:szCs w:val="25"/>
          <w:lang w:eastAsia="uk-UA"/>
        </w:rPr>
        <w:t xml:space="preserve"> в Основний закон, зокрема за приписами частин першої, другої статті 129 Конституції України суддя, здійснюючи правосуддя, є незалежним та керується верховенством права.</w:t>
      </w:r>
    </w:p>
    <w:p w:rsidR="00A32F5C" w:rsidRPr="0090699D" w:rsidRDefault="00A32F5C" w:rsidP="00A32F5C">
      <w:pPr>
        <w:spacing w:after="0" w:line="240" w:lineRule="auto"/>
        <w:ind w:firstLine="709"/>
        <w:jc w:val="both"/>
        <w:rPr>
          <w:rFonts w:ascii="Times New Roman" w:eastAsia="Batang" w:hAnsi="Times New Roman"/>
          <w:color w:val="000000" w:themeColor="text1"/>
          <w:sz w:val="25"/>
          <w:szCs w:val="25"/>
          <w:lang w:eastAsia="uk-UA"/>
        </w:rPr>
      </w:pPr>
      <w:r w:rsidRPr="0090699D">
        <w:rPr>
          <w:rFonts w:ascii="Times New Roman" w:eastAsia="Batang" w:hAnsi="Times New Roman"/>
          <w:color w:val="000000" w:themeColor="text1"/>
          <w:sz w:val="25"/>
          <w:szCs w:val="25"/>
          <w:lang w:eastAsia="uk-UA"/>
        </w:rPr>
        <w:lastRenderedPageBreak/>
        <w:t>Судова влада в Україні відповідно до конституційних засад поділу влади здійснюється незалежними та безсторонніми судами, утвореними законом. Здійснюючи правосуддя, суди є незалежними від будь-якого незаконного впливу. Суди здійснюють правосуддя на основі Конституції і законів України та на засадах верховенства права (частина перша статті 1 та частина перша статті 6 Закону).</w:t>
      </w:r>
    </w:p>
    <w:p w:rsidR="00A32F5C" w:rsidRPr="0090699D" w:rsidRDefault="00A32F5C" w:rsidP="00A32F5C">
      <w:pPr>
        <w:spacing w:after="0" w:line="240" w:lineRule="auto"/>
        <w:ind w:firstLine="709"/>
        <w:jc w:val="both"/>
        <w:rPr>
          <w:rFonts w:ascii="Times New Roman" w:eastAsia="Batang" w:hAnsi="Times New Roman"/>
          <w:color w:val="000000" w:themeColor="text1"/>
          <w:sz w:val="25"/>
          <w:szCs w:val="25"/>
          <w:lang w:eastAsia="uk-UA"/>
        </w:rPr>
      </w:pPr>
      <w:r w:rsidRPr="0090699D">
        <w:rPr>
          <w:rFonts w:ascii="Times New Roman" w:eastAsia="Batang" w:hAnsi="Times New Roman"/>
          <w:color w:val="000000" w:themeColor="text1"/>
          <w:sz w:val="25"/>
          <w:szCs w:val="25"/>
          <w:lang w:eastAsia="uk-UA"/>
        </w:rPr>
        <w:t>Як передбачено частинами першою та другою статті 48 Закону, суддя у своїй діяльності щодо здійснення правосуддя є незалежним від будь-якого незаконного впливу, тиску або втручання.</w:t>
      </w:r>
      <w:bookmarkStart w:id="1" w:name="n420"/>
      <w:bookmarkEnd w:id="1"/>
      <w:r w:rsidRPr="0090699D">
        <w:rPr>
          <w:rFonts w:ascii="Times New Roman" w:eastAsia="Batang" w:hAnsi="Times New Roman"/>
          <w:color w:val="000000" w:themeColor="text1"/>
          <w:sz w:val="25"/>
          <w:szCs w:val="25"/>
          <w:lang w:eastAsia="uk-UA"/>
        </w:rPr>
        <w:t> Суддя здійснює правосуддя на основі Конституції і законів України, керуючись при цьому принципом верховенства права. Втручання у діяльність судді щодо здійснення правосуддя забороняється і має наслідком відповідальність, установлену законом.</w:t>
      </w:r>
    </w:p>
    <w:p w:rsidR="00A32F5C" w:rsidRPr="0090699D" w:rsidRDefault="00A32F5C" w:rsidP="00A32F5C">
      <w:pPr>
        <w:spacing w:after="0" w:line="240" w:lineRule="auto"/>
        <w:ind w:firstLine="709"/>
        <w:jc w:val="both"/>
        <w:rPr>
          <w:rFonts w:ascii="Times New Roman" w:eastAsia="Batang" w:hAnsi="Times New Roman"/>
          <w:color w:val="000000" w:themeColor="text1"/>
          <w:sz w:val="25"/>
          <w:szCs w:val="25"/>
          <w:lang w:eastAsia="uk-UA"/>
        </w:rPr>
      </w:pPr>
      <w:r w:rsidRPr="0090699D">
        <w:rPr>
          <w:rFonts w:ascii="Times New Roman" w:eastAsia="Batang" w:hAnsi="Times New Roman"/>
          <w:color w:val="000000" w:themeColor="text1"/>
          <w:sz w:val="25"/>
          <w:szCs w:val="25"/>
          <w:lang w:eastAsia="uk-UA"/>
        </w:rPr>
        <w:t>У контексті обстави, що склалися в процесі кваліфікаційного оцінювання судді Макаренка В.В. на відповідність займаній посаді, необхідно згадати, що однією із гарантій незалежності судді при здійсненні правосуддя є обмеження оцінки мотивів та підстав ухвалення судових рішень поза процедурою їх процесуального перегляду.</w:t>
      </w:r>
    </w:p>
    <w:p w:rsidR="00A32F5C" w:rsidRPr="0090699D" w:rsidRDefault="00A32F5C" w:rsidP="00A32F5C">
      <w:pPr>
        <w:spacing w:after="0" w:line="240" w:lineRule="auto"/>
        <w:ind w:firstLine="709"/>
        <w:jc w:val="both"/>
        <w:rPr>
          <w:rFonts w:ascii="Times New Roman" w:eastAsia="Batang" w:hAnsi="Times New Roman"/>
          <w:color w:val="000000" w:themeColor="text1"/>
          <w:sz w:val="25"/>
          <w:szCs w:val="25"/>
          <w:lang w:eastAsia="uk-UA"/>
        </w:rPr>
      </w:pPr>
      <w:r w:rsidRPr="0090699D">
        <w:rPr>
          <w:rFonts w:ascii="Times New Roman" w:eastAsia="Batang" w:hAnsi="Times New Roman"/>
          <w:color w:val="000000" w:themeColor="text1"/>
          <w:sz w:val="25"/>
          <w:szCs w:val="25"/>
          <w:lang w:eastAsia="uk-UA"/>
        </w:rPr>
        <w:t>У Висновку № 3 (2002) та Висновку № 11 (2008) Консультативної ради європейських суддів (далі – КРЄС) до уваги Комітету Міністрів Ради Європи зауважено, що є неприйнятною можливість притягнення судді до відповідальності за здійснення своїх обов’язків, крім випадку умисного правопорушення при здійсненні судових функцій. КРЄС підкреслює, що зміст конкретних судових рішень контролюється головним чином за допомогою процедур апеляції або перегляду рішень у національних судах та за допомогою права на звернення до Європейського суду з прав людини.</w:t>
      </w:r>
    </w:p>
    <w:p w:rsidR="00A32F5C" w:rsidRPr="0090699D" w:rsidRDefault="00A32F5C" w:rsidP="00A32F5C">
      <w:pPr>
        <w:spacing w:after="0" w:line="240" w:lineRule="auto"/>
        <w:ind w:firstLine="709"/>
        <w:jc w:val="both"/>
        <w:rPr>
          <w:rFonts w:ascii="Times New Roman" w:eastAsia="Batang" w:hAnsi="Times New Roman"/>
          <w:color w:val="000000" w:themeColor="text1"/>
          <w:sz w:val="25"/>
          <w:szCs w:val="25"/>
          <w:lang w:eastAsia="uk-UA"/>
        </w:rPr>
      </w:pPr>
      <w:r w:rsidRPr="0090699D">
        <w:rPr>
          <w:rFonts w:ascii="Times New Roman" w:eastAsia="Batang" w:hAnsi="Times New Roman"/>
          <w:color w:val="000000" w:themeColor="text1"/>
          <w:sz w:val="25"/>
          <w:szCs w:val="25"/>
          <w:lang w:eastAsia="uk-UA"/>
        </w:rPr>
        <w:t>Тлумачення закону, оцінювання фактів та доказів, які здійснюють судді для вирішення справи, не повинні бути підставою для цивільної або дисциплінарної відповідальності, за винятком випадків злочинного наміру або грубої недбалості (пункт 66 Рекомендацій CM/</w:t>
      </w:r>
      <w:proofErr w:type="spellStart"/>
      <w:r w:rsidRPr="0090699D">
        <w:rPr>
          <w:rFonts w:ascii="Times New Roman" w:eastAsia="Batang" w:hAnsi="Times New Roman"/>
          <w:color w:val="000000" w:themeColor="text1"/>
          <w:sz w:val="25"/>
          <w:szCs w:val="25"/>
          <w:lang w:eastAsia="uk-UA"/>
        </w:rPr>
        <w:t>Rec</w:t>
      </w:r>
      <w:proofErr w:type="spellEnd"/>
      <w:r w:rsidRPr="0090699D">
        <w:rPr>
          <w:rFonts w:ascii="Times New Roman" w:eastAsia="Batang" w:hAnsi="Times New Roman"/>
          <w:color w:val="000000" w:themeColor="text1"/>
          <w:sz w:val="25"/>
          <w:szCs w:val="25"/>
          <w:lang w:eastAsia="uk-UA"/>
        </w:rPr>
        <w:t xml:space="preserve"> (2010) 12 Комітету Міністрів Ради Європи державам-членам щодо суддів: незалежність, ефективність та обов’язки).</w:t>
      </w:r>
    </w:p>
    <w:p w:rsidR="00A32F5C" w:rsidRPr="0090699D" w:rsidRDefault="00A32F5C" w:rsidP="00A32F5C">
      <w:pPr>
        <w:spacing w:after="0" w:line="240" w:lineRule="auto"/>
        <w:ind w:firstLine="709"/>
        <w:jc w:val="both"/>
        <w:rPr>
          <w:rFonts w:ascii="Times New Roman" w:eastAsia="Batang" w:hAnsi="Times New Roman"/>
          <w:color w:val="000000" w:themeColor="text1"/>
          <w:sz w:val="25"/>
          <w:szCs w:val="25"/>
          <w:lang w:eastAsia="uk-UA"/>
        </w:rPr>
      </w:pPr>
      <w:r w:rsidRPr="0090699D">
        <w:rPr>
          <w:rFonts w:ascii="Times New Roman" w:eastAsia="Batang" w:hAnsi="Times New Roman"/>
          <w:color w:val="000000" w:themeColor="text1"/>
          <w:sz w:val="25"/>
          <w:szCs w:val="25"/>
          <w:lang w:eastAsia="uk-UA"/>
        </w:rPr>
        <w:t>У пункті 22 Декларації щодо принципів незалежності судової влади, прийнятої Конференцією голів верховних судів країн Центральної та Східної Європи 14 жовтня 2015</w:t>
      </w:r>
      <w:r w:rsidRPr="0090699D">
        <w:rPr>
          <w:rFonts w:ascii="Times New Roman" w:hAnsi="Times New Roman"/>
          <w:sz w:val="25"/>
          <w:szCs w:val="25"/>
        </w:rPr>
        <w:t> </w:t>
      </w:r>
      <w:r w:rsidRPr="0090699D">
        <w:rPr>
          <w:rFonts w:ascii="Times New Roman" w:eastAsia="Batang" w:hAnsi="Times New Roman"/>
          <w:color w:val="000000" w:themeColor="text1"/>
          <w:sz w:val="25"/>
          <w:szCs w:val="25"/>
          <w:lang w:eastAsia="uk-UA"/>
        </w:rPr>
        <w:t>року, вказано, що жоден суддя не повинен притягатися до дисциплінарної відповідальності чи звільнятися за винесені ним судові рішення, окрім як у разі грубої недбалості чи навмисного порушення закону.</w:t>
      </w:r>
    </w:p>
    <w:p w:rsidR="00A32F5C" w:rsidRPr="0090699D" w:rsidRDefault="00A32F5C" w:rsidP="00A32F5C">
      <w:pPr>
        <w:spacing w:after="0" w:line="240" w:lineRule="auto"/>
        <w:ind w:firstLine="709"/>
        <w:jc w:val="both"/>
        <w:rPr>
          <w:rFonts w:ascii="Times New Roman" w:eastAsia="Batang" w:hAnsi="Times New Roman"/>
          <w:color w:val="000000" w:themeColor="text1"/>
          <w:sz w:val="25"/>
          <w:szCs w:val="25"/>
          <w:lang w:eastAsia="uk-UA"/>
        </w:rPr>
      </w:pPr>
      <w:bookmarkStart w:id="2" w:name="o38"/>
      <w:bookmarkEnd w:id="2"/>
      <w:r w:rsidRPr="0090699D">
        <w:rPr>
          <w:rFonts w:ascii="Times New Roman" w:eastAsia="Batang" w:hAnsi="Times New Roman"/>
          <w:color w:val="000000" w:themeColor="text1"/>
          <w:sz w:val="25"/>
          <w:szCs w:val="25"/>
          <w:lang w:eastAsia="uk-UA"/>
        </w:rPr>
        <w:t xml:space="preserve">Беручи до уваги наведені засади та стандарти, Комісія дотримується принципів незалежності правосуддя та не вдається до оцінки судових рішень. </w:t>
      </w:r>
    </w:p>
    <w:p w:rsidR="00A32F5C" w:rsidRPr="0090699D" w:rsidRDefault="00A32F5C" w:rsidP="00A32F5C">
      <w:pPr>
        <w:spacing w:after="0" w:line="240" w:lineRule="auto"/>
        <w:ind w:firstLine="709"/>
        <w:jc w:val="both"/>
        <w:rPr>
          <w:rFonts w:ascii="Times New Roman" w:eastAsia="Batang" w:hAnsi="Times New Roman"/>
          <w:color w:val="000000" w:themeColor="text1"/>
          <w:sz w:val="25"/>
          <w:szCs w:val="25"/>
          <w:lang w:eastAsia="uk-UA"/>
        </w:rPr>
      </w:pPr>
      <w:r w:rsidRPr="0090699D">
        <w:rPr>
          <w:rFonts w:ascii="Times New Roman" w:eastAsia="Batang" w:hAnsi="Times New Roman"/>
          <w:color w:val="000000" w:themeColor="text1"/>
          <w:sz w:val="25"/>
          <w:szCs w:val="25"/>
          <w:lang w:eastAsia="uk-UA"/>
        </w:rPr>
        <w:t xml:space="preserve">Водночас Комісія виходить із того, що правосуддя за своєю суттю визнається таким лише за умови, що воно відповідає вимогам справедливості і забезпечує ефективне дотримання прав та їх поновлення. Відтак у кожному випадку необхідно звернути увагу, що предметом перевірки під час кваліфікаційного оцінювання судді на відповідність займаній посаді є поведінка судді під час розгляду справи та ухвалення рішення на предмет дотримання завдань </w:t>
      </w:r>
      <w:r w:rsidR="0003151C" w:rsidRPr="0090699D">
        <w:rPr>
          <w:rFonts w:ascii="Times New Roman" w:eastAsia="Batang" w:hAnsi="Times New Roman"/>
          <w:color w:val="000000" w:themeColor="text1"/>
          <w:sz w:val="25"/>
          <w:szCs w:val="25"/>
          <w:lang w:eastAsia="uk-UA"/>
        </w:rPr>
        <w:t xml:space="preserve">та принципів </w:t>
      </w:r>
      <w:r w:rsidRPr="0090699D">
        <w:rPr>
          <w:rFonts w:ascii="Times New Roman" w:eastAsia="Batang" w:hAnsi="Times New Roman"/>
          <w:color w:val="000000" w:themeColor="text1"/>
          <w:sz w:val="25"/>
          <w:szCs w:val="25"/>
          <w:lang w:eastAsia="uk-UA"/>
        </w:rPr>
        <w:t>кримінального судочинства. З цією метою Комісія повинна переконатися в тому, що правосуддя в тій чи іншій ситуації відбулося і в діях судді при ухваленні рішення немає ознак свавілля чи грубої недбалості, які б завдавали шкоди справедливому та незалежному судовому розгляду.</w:t>
      </w:r>
    </w:p>
    <w:p w:rsidR="00A32F5C" w:rsidRPr="0090699D" w:rsidRDefault="00A32F5C" w:rsidP="00A32F5C">
      <w:pPr>
        <w:spacing w:after="0" w:line="240" w:lineRule="auto"/>
        <w:ind w:firstLine="709"/>
        <w:jc w:val="both"/>
        <w:rPr>
          <w:rFonts w:ascii="Times New Roman" w:eastAsia="Batang" w:hAnsi="Times New Roman"/>
          <w:color w:val="000000" w:themeColor="text1"/>
          <w:sz w:val="25"/>
          <w:szCs w:val="25"/>
          <w:lang w:eastAsia="uk-UA"/>
        </w:rPr>
      </w:pPr>
      <w:r w:rsidRPr="0090699D">
        <w:rPr>
          <w:rFonts w:ascii="Times New Roman" w:eastAsia="Batang" w:hAnsi="Times New Roman"/>
          <w:color w:val="000000" w:themeColor="text1"/>
          <w:sz w:val="25"/>
          <w:szCs w:val="25"/>
          <w:lang w:eastAsia="uk-UA"/>
        </w:rPr>
        <w:t xml:space="preserve">Повертаючись до подій, які відбулися при розгляді в суді питань про обрання запобіжних заходів (у тому числі слідчим суддею Макаренком В.В.), Комісія зауважує, що до Святошинського районного суду міста Києва надійшло клопотання старшого слідчого відділу Святошинського районного управління Головного управління Міністерства внутрішніх справ України в місті Києві (далі – СВ Святошинського РУ ГУ МВС України в місті Києві) </w:t>
      </w:r>
      <w:proofErr w:type="spellStart"/>
      <w:r w:rsidRPr="0090699D">
        <w:rPr>
          <w:rFonts w:ascii="Times New Roman" w:eastAsia="Batang" w:hAnsi="Times New Roman"/>
          <w:color w:val="000000" w:themeColor="text1"/>
          <w:sz w:val="25"/>
          <w:szCs w:val="25"/>
          <w:lang w:eastAsia="uk-UA"/>
        </w:rPr>
        <w:t>Єльцова</w:t>
      </w:r>
      <w:proofErr w:type="spellEnd"/>
      <w:r w:rsidRPr="0090699D">
        <w:rPr>
          <w:rFonts w:ascii="Times New Roman" w:eastAsia="Batang" w:hAnsi="Times New Roman"/>
          <w:color w:val="000000" w:themeColor="text1"/>
          <w:sz w:val="25"/>
          <w:szCs w:val="25"/>
          <w:lang w:eastAsia="uk-UA"/>
        </w:rPr>
        <w:t xml:space="preserve"> А.В. про застосування запобіжного заходу у вигляді тримання під </w:t>
      </w:r>
      <w:r w:rsidRPr="0090699D">
        <w:rPr>
          <w:rFonts w:ascii="Times New Roman" w:eastAsia="Batang" w:hAnsi="Times New Roman"/>
          <w:color w:val="000000" w:themeColor="text1"/>
          <w:sz w:val="25"/>
          <w:szCs w:val="25"/>
          <w:lang w:eastAsia="uk-UA"/>
        </w:rPr>
        <w:lastRenderedPageBreak/>
        <w:t xml:space="preserve">вартою стосовно підозрюваного </w:t>
      </w:r>
      <w:r w:rsidR="00C23C88">
        <w:rPr>
          <w:rFonts w:ascii="Times New Roman" w:eastAsia="Batang" w:hAnsi="Times New Roman"/>
          <w:color w:val="000000" w:themeColor="text1"/>
          <w:sz w:val="25"/>
          <w:szCs w:val="25"/>
          <w:lang w:eastAsia="uk-UA"/>
        </w:rPr>
        <w:t>ОСОБА_9</w:t>
      </w:r>
      <w:r w:rsidRPr="0090699D">
        <w:rPr>
          <w:rFonts w:ascii="Times New Roman" w:eastAsia="Batang" w:hAnsi="Times New Roman"/>
          <w:color w:val="000000" w:themeColor="text1"/>
          <w:sz w:val="25"/>
          <w:szCs w:val="25"/>
          <w:lang w:eastAsia="uk-UA"/>
        </w:rPr>
        <w:t xml:space="preserve"> у межах кримінального провадження </w:t>
      </w:r>
      <w:r w:rsidR="00C23C88">
        <w:rPr>
          <w:rFonts w:ascii="Times New Roman" w:eastAsia="Batang" w:hAnsi="Times New Roman"/>
          <w:color w:val="000000" w:themeColor="text1"/>
          <w:sz w:val="25"/>
          <w:szCs w:val="25"/>
          <w:lang w:eastAsia="uk-UA"/>
        </w:rPr>
        <w:t>НОМЕР_3</w:t>
      </w:r>
      <w:r w:rsidRPr="0090699D">
        <w:rPr>
          <w:rFonts w:ascii="Times New Roman" w:eastAsia="Batang" w:hAnsi="Times New Roman"/>
          <w:color w:val="000000" w:themeColor="text1"/>
          <w:sz w:val="25"/>
          <w:szCs w:val="25"/>
          <w:lang w:eastAsia="uk-UA"/>
        </w:rPr>
        <w:t xml:space="preserve">. </w:t>
      </w:r>
    </w:p>
    <w:p w:rsidR="00A32F5C" w:rsidRPr="0090699D" w:rsidRDefault="00A32F5C" w:rsidP="00A32F5C">
      <w:pPr>
        <w:spacing w:after="0" w:line="240" w:lineRule="auto"/>
        <w:ind w:firstLine="709"/>
        <w:jc w:val="both"/>
        <w:rPr>
          <w:rFonts w:ascii="Times New Roman" w:eastAsia="Batang" w:hAnsi="Times New Roman"/>
          <w:color w:val="000000" w:themeColor="text1"/>
          <w:sz w:val="25"/>
          <w:szCs w:val="25"/>
          <w:lang w:eastAsia="uk-UA"/>
        </w:rPr>
      </w:pPr>
      <w:r w:rsidRPr="0090699D">
        <w:rPr>
          <w:rFonts w:ascii="Times New Roman" w:eastAsia="Batang" w:hAnsi="Times New Roman"/>
          <w:color w:val="000000" w:themeColor="text1"/>
          <w:sz w:val="25"/>
          <w:szCs w:val="25"/>
          <w:lang w:eastAsia="uk-UA"/>
        </w:rPr>
        <w:t xml:space="preserve">Ухвалою від 19 лютого 2014 року слідчий суддя Макаренко В.В. задовольнив клопотання та застосував стосовно підозрюваного у вчиненні злочину, передбаченого частиною другою статті 294 Кримінального кодексу України (далі – КК України), </w:t>
      </w:r>
      <w:r w:rsidR="00C23C88">
        <w:rPr>
          <w:rFonts w:ascii="Times New Roman" w:eastAsia="Batang" w:hAnsi="Times New Roman"/>
          <w:color w:val="000000" w:themeColor="text1"/>
          <w:sz w:val="25"/>
          <w:szCs w:val="25"/>
          <w:lang w:eastAsia="uk-UA"/>
        </w:rPr>
        <w:t>ОСОБА_9</w:t>
      </w:r>
      <w:r w:rsidRPr="0090699D">
        <w:rPr>
          <w:rFonts w:ascii="Times New Roman" w:eastAsia="Batang" w:hAnsi="Times New Roman"/>
          <w:color w:val="000000" w:themeColor="text1"/>
          <w:sz w:val="25"/>
          <w:szCs w:val="25"/>
          <w:lang w:eastAsia="uk-UA"/>
        </w:rPr>
        <w:t xml:space="preserve"> запобіжний захід у вигляді тримання під вартою строком на 60 днів. </w:t>
      </w:r>
    </w:p>
    <w:p w:rsidR="00A32F5C" w:rsidRPr="0090699D" w:rsidRDefault="00A32F5C" w:rsidP="00A32F5C">
      <w:pPr>
        <w:spacing w:after="0" w:line="240" w:lineRule="auto"/>
        <w:ind w:firstLine="709"/>
        <w:jc w:val="both"/>
        <w:rPr>
          <w:rFonts w:ascii="Times New Roman" w:eastAsia="Batang" w:hAnsi="Times New Roman"/>
          <w:color w:val="000000" w:themeColor="text1"/>
          <w:sz w:val="25"/>
          <w:szCs w:val="25"/>
          <w:lang w:eastAsia="uk-UA"/>
        </w:rPr>
      </w:pPr>
      <w:r w:rsidRPr="0090699D">
        <w:rPr>
          <w:rFonts w:ascii="Times New Roman" w:eastAsia="Batang" w:hAnsi="Times New Roman"/>
          <w:color w:val="000000" w:themeColor="text1"/>
          <w:sz w:val="25"/>
          <w:szCs w:val="25"/>
          <w:lang w:eastAsia="uk-UA"/>
        </w:rPr>
        <w:t>Згідно з частиною першою статті 2 КПК України завданнями кримінального провадження є захист особи, суспільства та держави від кримінальних правопорушень, охорона прав, свобод та законних інтересів учасників кримінального провадження, а також забезпечення швидкого, повного та неупередженого розслідування і судового розгляду з тим, щоб кожний, хто вчинив кримінальне правопорушення, був притягнутий до відповідальності в міру своєї вини, жоден невинуватий не був обвинувачений або засуджений, жодна особа не була піддана необґрунтованому процесуальному примусу і щоб до кожного учасника кримінального провадження була застосована належна правова процедура.</w:t>
      </w:r>
    </w:p>
    <w:p w:rsidR="00A32F5C" w:rsidRPr="0090699D" w:rsidRDefault="00A32F5C" w:rsidP="00A32F5C">
      <w:pPr>
        <w:spacing w:after="0" w:line="240" w:lineRule="auto"/>
        <w:ind w:firstLine="709"/>
        <w:jc w:val="both"/>
        <w:rPr>
          <w:rFonts w:ascii="Times New Roman" w:eastAsia="Batang" w:hAnsi="Times New Roman"/>
          <w:color w:val="000000" w:themeColor="text1"/>
          <w:sz w:val="25"/>
          <w:szCs w:val="25"/>
          <w:lang w:eastAsia="uk-UA"/>
        </w:rPr>
      </w:pPr>
      <w:r w:rsidRPr="0090699D">
        <w:rPr>
          <w:rFonts w:ascii="Times New Roman" w:eastAsia="Batang" w:hAnsi="Times New Roman"/>
          <w:color w:val="000000" w:themeColor="text1"/>
          <w:sz w:val="25"/>
          <w:szCs w:val="25"/>
          <w:lang w:eastAsia="uk-UA"/>
        </w:rPr>
        <w:t>Комісія враховує, що з набранням чинності у 2012 році новим КПК України з метою виконання функцій охорони та захисту прав, свобод та інтересів особи та виконання завдань кримінального провадження у кримінальне провадження введено інститут слідчого судді.</w:t>
      </w:r>
    </w:p>
    <w:p w:rsidR="00A32F5C" w:rsidRPr="0090699D" w:rsidRDefault="00A32F5C" w:rsidP="00A32F5C">
      <w:pPr>
        <w:spacing w:after="0" w:line="240" w:lineRule="auto"/>
        <w:ind w:firstLine="709"/>
        <w:jc w:val="both"/>
        <w:rPr>
          <w:rFonts w:ascii="Times New Roman" w:eastAsia="Batang" w:hAnsi="Times New Roman"/>
          <w:color w:val="000000" w:themeColor="text1"/>
          <w:sz w:val="25"/>
          <w:szCs w:val="25"/>
          <w:lang w:eastAsia="uk-UA"/>
        </w:rPr>
      </w:pPr>
      <w:r w:rsidRPr="0090699D">
        <w:rPr>
          <w:rFonts w:ascii="Times New Roman" w:eastAsia="Batang" w:hAnsi="Times New Roman"/>
          <w:color w:val="000000" w:themeColor="text1"/>
          <w:sz w:val="25"/>
          <w:szCs w:val="25"/>
          <w:lang w:eastAsia="uk-UA"/>
        </w:rPr>
        <w:t>Відповідно до пункту 18 частини першої статті 3 КПК України слідчий суддя – суддя суду першої інстанції, до повноважень якого належить здійснення в порядку, передбаченому цим Кодексом, судового контролю за дотриманням прав, свобод та інтересів осіб у кримінальному провадженні, та у випадку, передбаченому </w:t>
      </w:r>
      <w:r w:rsidRPr="0090699D">
        <w:rPr>
          <w:rFonts w:ascii="Times New Roman" w:eastAsia="Batang" w:hAnsi="Times New Roman"/>
          <w:sz w:val="25"/>
          <w:szCs w:val="25"/>
          <w:lang w:eastAsia="uk-UA"/>
        </w:rPr>
        <w:t>статтею 247</w:t>
      </w:r>
      <w:r w:rsidRPr="0090699D">
        <w:rPr>
          <w:rFonts w:ascii="Times New Roman" w:eastAsia="Batang" w:hAnsi="Times New Roman"/>
          <w:color w:val="000000" w:themeColor="text1"/>
          <w:sz w:val="25"/>
          <w:szCs w:val="25"/>
          <w:lang w:eastAsia="uk-UA"/>
        </w:rPr>
        <w:t xml:space="preserve"> цього Кодексу, – голова чи за його визначенням інший суддя відповідного апеляційного суду.   </w:t>
      </w:r>
    </w:p>
    <w:p w:rsidR="00A32F5C" w:rsidRPr="0090699D" w:rsidRDefault="00A32F5C" w:rsidP="00A32F5C">
      <w:pPr>
        <w:spacing w:after="0" w:line="240" w:lineRule="auto"/>
        <w:ind w:firstLine="709"/>
        <w:jc w:val="both"/>
        <w:rPr>
          <w:rFonts w:ascii="Times New Roman" w:eastAsia="Batang" w:hAnsi="Times New Roman"/>
          <w:color w:val="000000" w:themeColor="text1"/>
          <w:sz w:val="25"/>
          <w:szCs w:val="25"/>
          <w:lang w:eastAsia="uk-UA"/>
        </w:rPr>
      </w:pPr>
      <w:r w:rsidRPr="0090699D">
        <w:rPr>
          <w:rFonts w:ascii="Times New Roman" w:eastAsia="Batang" w:hAnsi="Times New Roman"/>
          <w:color w:val="000000" w:themeColor="text1"/>
          <w:sz w:val="25"/>
          <w:szCs w:val="25"/>
          <w:lang w:eastAsia="uk-UA"/>
        </w:rPr>
        <w:t xml:space="preserve">Діяльність слідчого судді як носія судової влади спрямована на недопущення протиправного та </w:t>
      </w:r>
      <w:proofErr w:type="spellStart"/>
      <w:r w:rsidRPr="0090699D">
        <w:rPr>
          <w:rFonts w:ascii="Times New Roman" w:eastAsia="Batang" w:hAnsi="Times New Roman"/>
          <w:color w:val="000000" w:themeColor="text1"/>
          <w:sz w:val="25"/>
          <w:szCs w:val="25"/>
          <w:lang w:eastAsia="uk-UA"/>
        </w:rPr>
        <w:t>необгрунтованого</w:t>
      </w:r>
      <w:proofErr w:type="spellEnd"/>
      <w:r w:rsidRPr="0090699D">
        <w:rPr>
          <w:rFonts w:ascii="Times New Roman" w:eastAsia="Batang" w:hAnsi="Times New Roman"/>
          <w:color w:val="000000" w:themeColor="text1"/>
          <w:sz w:val="25"/>
          <w:szCs w:val="25"/>
          <w:lang w:eastAsia="uk-UA"/>
        </w:rPr>
        <w:t xml:space="preserve"> обмеження прав та свобод особи на досудових стадіях кримінального провадження, а виконання покладених функцій судового контролю забезпечується, у тому числі, шляхом розгляду та вирішення заяв, скарг чи клопотань </w:t>
      </w:r>
      <w:proofErr w:type="spellStart"/>
      <w:r w:rsidRPr="0090699D">
        <w:rPr>
          <w:rFonts w:ascii="Times New Roman" w:eastAsia="Batang" w:hAnsi="Times New Roman"/>
          <w:color w:val="000000" w:themeColor="text1"/>
          <w:sz w:val="25"/>
          <w:szCs w:val="25"/>
          <w:lang w:eastAsia="uk-UA"/>
        </w:rPr>
        <w:t>субʼєктів</w:t>
      </w:r>
      <w:proofErr w:type="spellEnd"/>
      <w:r w:rsidRPr="0090699D">
        <w:rPr>
          <w:rFonts w:ascii="Times New Roman" w:eastAsia="Batang" w:hAnsi="Times New Roman"/>
          <w:color w:val="000000" w:themeColor="text1"/>
          <w:sz w:val="25"/>
          <w:szCs w:val="25"/>
          <w:lang w:eastAsia="uk-UA"/>
        </w:rPr>
        <w:t xml:space="preserve"> кримінально–процесуальних відносин. </w:t>
      </w:r>
    </w:p>
    <w:p w:rsidR="00A32F5C" w:rsidRPr="0090699D" w:rsidRDefault="00A32F5C" w:rsidP="00A32F5C">
      <w:pPr>
        <w:spacing w:after="0" w:line="240" w:lineRule="auto"/>
        <w:ind w:firstLine="709"/>
        <w:jc w:val="both"/>
        <w:rPr>
          <w:rFonts w:ascii="Times New Roman" w:eastAsia="Batang" w:hAnsi="Times New Roman"/>
          <w:color w:val="000000" w:themeColor="text1"/>
          <w:sz w:val="25"/>
          <w:szCs w:val="25"/>
          <w:lang w:eastAsia="uk-UA"/>
        </w:rPr>
      </w:pPr>
      <w:r w:rsidRPr="0090699D">
        <w:rPr>
          <w:rFonts w:ascii="Times New Roman" w:eastAsia="Batang" w:hAnsi="Times New Roman"/>
          <w:color w:val="000000" w:themeColor="text1"/>
          <w:sz w:val="25"/>
          <w:szCs w:val="25"/>
          <w:lang w:eastAsia="uk-UA"/>
        </w:rPr>
        <w:t>Чи</w:t>
      </w:r>
      <w:r w:rsidRPr="0090699D">
        <w:rPr>
          <w:rFonts w:ascii="Times New Roman" w:eastAsia="Batang" w:hAnsi="Times New Roman"/>
          <w:color w:val="000000" w:themeColor="text1"/>
          <w:sz w:val="56"/>
          <w:szCs w:val="56"/>
          <w:lang w:eastAsia="uk-UA"/>
        </w:rPr>
        <w:t xml:space="preserve"> </w:t>
      </w:r>
      <w:r w:rsidRPr="0090699D">
        <w:rPr>
          <w:rFonts w:ascii="Times New Roman" w:eastAsia="Batang" w:hAnsi="Times New Roman"/>
          <w:color w:val="000000" w:themeColor="text1"/>
          <w:sz w:val="25"/>
          <w:szCs w:val="25"/>
          <w:lang w:eastAsia="uk-UA"/>
        </w:rPr>
        <w:t>не</w:t>
      </w:r>
      <w:r w:rsidRPr="0090699D">
        <w:rPr>
          <w:rFonts w:ascii="Times New Roman" w:eastAsia="Batang" w:hAnsi="Times New Roman"/>
          <w:color w:val="000000" w:themeColor="text1"/>
          <w:sz w:val="56"/>
          <w:szCs w:val="56"/>
          <w:lang w:eastAsia="uk-UA"/>
        </w:rPr>
        <w:t xml:space="preserve"> </w:t>
      </w:r>
      <w:r w:rsidRPr="0090699D">
        <w:rPr>
          <w:rFonts w:ascii="Times New Roman" w:eastAsia="Batang" w:hAnsi="Times New Roman"/>
          <w:color w:val="000000" w:themeColor="text1"/>
          <w:sz w:val="25"/>
          <w:szCs w:val="25"/>
          <w:lang w:eastAsia="uk-UA"/>
        </w:rPr>
        <w:t>найістотнішою</w:t>
      </w:r>
      <w:r w:rsidRPr="0090699D">
        <w:rPr>
          <w:rFonts w:ascii="Times New Roman" w:eastAsia="Batang" w:hAnsi="Times New Roman"/>
          <w:color w:val="000000" w:themeColor="text1"/>
          <w:sz w:val="56"/>
          <w:szCs w:val="56"/>
          <w:lang w:eastAsia="uk-UA"/>
        </w:rPr>
        <w:t xml:space="preserve"> </w:t>
      </w:r>
      <w:r w:rsidRPr="0090699D">
        <w:rPr>
          <w:rFonts w:ascii="Times New Roman" w:eastAsia="Batang" w:hAnsi="Times New Roman"/>
          <w:color w:val="000000" w:themeColor="text1"/>
          <w:sz w:val="25"/>
          <w:szCs w:val="25"/>
          <w:lang w:eastAsia="uk-UA"/>
        </w:rPr>
        <w:t>формою</w:t>
      </w:r>
      <w:r w:rsidRPr="0090699D">
        <w:rPr>
          <w:rFonts w:ascii="Times New Roman" w:eastAsia="Batang" w:hAnsi="Times New Roman"/>
          <w:color w:val="000000" w:themeColor="text1"/>
          <w:sz w:val="56"/>
          <w:szCs w:val="56"/>
          <w:lang w:eastAsia="uk-UA"/>
        </w:rPr>
        <w:t xml:space="preserve"> </w:t>
      </w:r>
      <w:r w:rsidRPr="0090699D">
        <w:rPr>
          <w:rFonts w:ascii="Times New Roman" w:eastAsia="Batang" w:hAnsi="Times New Roman"/>
          <w:color w:val="000000" w:themeColor="text1"/>
          <w:sz w:val="25"/>
          <w:szCs w:val="25"/>
          <w:lang w:eastAsia="uk-UA"/>
        </w:rPr>
        <w:t>обмеження</w:t>
      </w:r>
      <w:r w:rsidRPr="0090699D">
        <w:rPr>
          <w:rFonts w:ascii="Times New Roman" w:eastAsia="Batang" w:hAnsi="Times New Roman"/>
          <w:color w:val="000000" w:themeColor="text1"/>
          <w:sz w:val="56"/>
          <w:szCs w:val="56"/>
          <w:lang w:eastAsia="uk-UA"/>
        </w:rPr>
        <w:t xml:space="preserve"> </w:t>
      </w:r>
      <w:r w:rsidRPr="0090699D">
        <w:rPr>
          <w:rFonts w:ascii="Times New Roman" w:eastAsia="Batang" w:hAnsi="Times New Roman"/>
          <w:color w:val="000000" w:themeColor="text1"/>
          <w:sz w:val="25"/>
          <w:szCs w:val="25"/>
          <w:lang w:eastAsia="uk-UA"/>
        </w:rPr>
        <w:t>прав</w:t>
      </w:r>
      <w:r w:rsidRPr="0090699D">
        <w:rPr>
          <w:rFonts w:ascii="Times New Roman" w:eastAsia="Batang" w:hAnsi="Times New Roman"/>
          <w:color w:val="000000" w:themeColor="text1"/>
          <w:sz w:val="56"/>
          <w:szCs w:val="56"/>
          <w:lang w:eastAsia="uk-UA"/>
        </w:rPr>
        <w:t xml:space="preserve"> </w:t>
      </w:r>
      <w:r w:rsidRPr="0090699D">
        <w:rPr>
          <w:rFonts w:ascii="Times New Roman" w:eastAsia="Batang" w:hAnsi="Times New Roman"/>
          <w:color w:val="000000" w:themeColor="text1"/>
          <w:sz w:val="25"/>
          <w:szCs w:val="25"/>
          <w:lang w:eastAsia="uk-UA"/>
        </w:rPr>
        <w:t>та</w:t>
      </w:r>
      <w:r w:rsidRPr="0090699D">
        <w:rPr>
          <w:rFonts w:ascii="Times New Roman" w:eastAsia="Batang" w:hAnsi="Times New Roman"/>
          <w:color w:val="000000" w:themeColor="text1"/>
          <w:sz w:val="56"/>
          <w:szCs w:val="56"/>
          <w:lang w:eastAsia="uk-UA"/>
        </w:rPr>
        <w:t xml:space="preserve"> </w:t>
      </w:r>
      <w:r w:rsidRPr="0090699D">
        <w:rPr>
          <w:rFonts w:ascii="Times New Roman" w:eastAsia="Batang" w:hAnsi="Times New Roman"/>
          <w:color w:val="000000" w:themeColor="text1"/>
          <w:sz w:val="25"/>
          <w:szCs w:val="25"/>
          <w:lang w:eastAsia="uk-UA"/>
        </w:rPr>
        <w:t>свобод</w:t>
      </w:r>
      <w:r w:rsidRPr="0090699D">
        <w:rPr>
          <w:rFonts w:ascii="Times New Roman" w:eastAsia="Batang" w:hAnsi="Times New Roman"/>
          <w:color w:val="000000" w:themeColor="text1"/>
          <w:sz w:val="56"/>
          <w:szCs w:val="56"/>
          <w:lang w:eastAsia="uk-UA"/>
        </w:rPr>
        <w:t xml:space="preserve"> </w:t>
      </w:r>
      <w:r w:rsidRPr="0090699D">
        <w:rPr>
          <w:rFonts w:ascii="Times New Roman" w:eastAsia="Batang" w:hAnsi="Times New Roman"/>
          <w:color w:val="000000" w:themeColor="text1"/>
          <w:sz w:val="25"/>
          <w:szCs w:val="25"/>
          <w:lang w:eastAsia="uk-UA"/>
        </w:rPr>
        <w:t>людини</w:t>
      </w:r>
      <w:r w:rsidRPr="0090699D">
        <w:rPr>
          <w:rFonts w:ascii="Times New Roman" w:eastAsia="Batang" w:hAnsi="Times New Roman"/>
          <w:color w:val="000000" w:themeColor="text1"/>
          <w:sz w:val="56"/>
          <w:szCs w:val="56"/>
          <w:lang w:eastAsia="uk-UA"/>
        </w:rPr>
        <w:t xml:space="preserve"> </w:t>
      </w:r>
      <w:r w:rsidRPr="0090699D">
        <w:rPr>
          <w:rFonts w:ascii="Times New Roman" w:eastAsia="Batang" w:hAnsi="Times New Roman"/>
          <w:color w:val="000000" w:themeColor="text1"/>
          <w:sz w:val="25"/>
          <w:szCs w:val="25"/>
          <w:lang w:eastAsia="uk-UA"/>
        </w:rPr>
        <w:t>у</w:t>
      </w:r>
      <w:r w:rsidRPr="0090699D">
        <w:rPr>
          <w:rFonts w:ascii="Times New Roman" w:eastAsia="Batang" w:hAnsi="Times New Roman"/>
          <w:color w:val="000000" w:themeColor="text1"/>
          <w:sz w:val="56"/>
          <w:szCs w:val="56"/>
          <w:lang w:eastAsia="uk-UA"/>
        </w:rPr>
        <w:t xml:space="preserve"> </w:t>
      </w:r>
      <w:r w:rsidRPr="0090699D">
        <w:rPr>
          <w:rFonts w:ascii="Times New Roman" w:eastAsia="Batang" w:hAnsi="Times New Roman"/>
          <w:color w:val="000000" w:themeColor="text1"/>
          <w:sz w:val="25"/>
          <w:szCs w:val="25"/>
          <w:lang w:eastAsia="uk-UA"/>
        </w:rPr>
        <w:t xml:space="preserve">кримінально–процесуальних відносинах є обрання підозрюваному запобіжного заходу у виді тримання під вартою, адже його наслідком є втручання в Конвенційне право особи на свободу та особисту недоторканість. Як наслідок, суворість </w:t>
      </w:r>
      <w:proofErr w:type="spellStart"/>
      <w:r w:rsidRPr="0090699D">
        <w:rPr>
          <w:rFonts w:ascii="Times New Roman" w:eastAsia="Batang" w:hAnsi="Times New Roman"/>
          <w:color w:val="000000" w:themeColor="text1"/>
          <w:sz w:val="25"/>
          <w:szCs w:val="25"/>
          <w:lang w:eastAsia="uk-UA"/>
        </w:rPr>
        <w:t>правообмеження</w:t>
      </w:r>
      <w:proofErr w:type="spellEnd"/>
      <w:r w:rsidRPr="0090699D">
        <w:rPr>
          <w:rFonts w:ascii="Times New Roman" w:eastAsia="Batang" w:hAnsi="Times New Roman"/>
          <w:color w:val="000000" w:themeColor="text1"/>
          <w:sz w:val="25"/>
          <w:szCs w:val="25"/>
          <w:lang w:eastAsia="uk-UA"/>
        </w:rPr>
        <w:t xml:space="preserve"> при застосуванні цього заходу обумовлює те, що він має обиратися лише за умови доведення наявності законних підстав та при неможливості забезпечити належну поведінку підозрюваного, обвинуваченого і виконання  ним процесуальних </w:t>
      </w:r>
      <w:proofErr w:type="spellStart"/>
      <w:r w:rsidRPr="0090699D">
        <w:rPr>
          <w:rFonts w:ascii="Times New Roman" w:eastAsia="Batang" w:hAnsi="Times New Roman"/>
          <w:color w:val="000000" w:themeColor="text1"/>
          <w:sz w:val="25"/>
          <w:szCs w:val="25"/>
          <w:lang w:eastAsia="uk-UA"/>
        </w:rPr>
        <w:t>обовʼязків</w:t>
      </w:r>
      <w:proofErr w:type="spellEnd"/>
      <w:r w:rsidRPr="0090699D">
        <w:rPr>
          <w:rFonts w:ascii="Times New Roman" w:eastAsia="Batang" w:hAnsi="Times New Roman"/>
          <w:color w:val="000000" w:themeColor="text1"/>
          <w:sz w:val="25"/>
          <w:szCs w:val="25"/>
          <w:lang w:eastAsia="uk-UA"/>
        </w:rPr>
        <w:t xml:space="preserve"> іншими, більш </w:t>
      </w:r>
      <w:proofErr w:type="spellStart"/>
      <w:r w:rsidRPr="0090699D">
        <w:rPr>
          <w:rFonts w:ascii="Times New Roman" w:eastAsia="Batang" w:hAnsi="Times New Roman"/>
          <w:color w:val="000000" w:themeColor="text1"/>
          <w:sz w:val="25"/>
          <w:szCs w:val="25"/>
          <w:lang w:eastAsia="uk-UA"/>
        </w:rPr>
        <w:t>мʼякими</w:t>
      </w:r>
      <w:proofErr w:type="spellEnd"/>
      <w:r w:rsidRPr="0090699D">
        <w:rPr>
          <w:rFonts w:ascii="Times New Roman" w:eastAsia="Batang" w:hAnsi="Times New Roman"/>
          <w:color w:val="000000" w:themeColor="text1"/>
          <w:sz w:val="25"/>
          <w:szCs w:val="25"/>
          <w:lang w:eastAsia="uk-UA"/>
        </w:rPr>
        <w:t xml:space="preserve"> запобіжними заходами.</w:t>
      </w:r>
    </w:p>
    <w:p w:rsidR="00A32F5C" w:rsidRPr="0090699D" w:rsidRDefault="00A32F5C" w:rsidP="00A32F5C">
      <w:pPr>
        <w:spacing w:after="0" w:line="240" w:lineRule="auto"/>
        <w:ind w:firstLine="709"/>
        <w:jc w:val="both"/>
        <w:rPr>
          <w:rFonts w:ascii="Times New Roman" w:eastAsia="Batang" w:hAnsi="Times New Roman"/>
          <w:color w:val="000000" w:themeColor="text1"/>
          <w:sz w:val="25"/>
          <w:szCs w:val="25"/>
          <w:lang w:eastAsia="uk-UA"/>
        </w:rPr>
      </w:pPr>
      <w:r w:rsidRPr="0090699D">
        <w:rPr>
          <w:rFonts w:ascii="Times New Roman" w:eastAsia="Batang" w:hAnsi="Times New Roman"/>
          <w:color w:val="000000" w:themeColor="text1"/>
          <w:sz w:val="25"/>
          <w:szCs w:val="25"/>
          <w:lang w:eastAsia="uk-UA"/>
        </w:rPr>
        <w:t xml:space="preserve">Цей висновок узгоджується з нормою частини першої статті 183 КПК України, якою передбачено, що </w:t>
      </w:r>
      <w:bookmarkStart w:id="3" w:name="n1784"/>
      <w:bookmarkEnd w:id="3"/>
      <w:r w:rsidRPr="0090699D">
        <w:rPr>
          <w:rFonts w:ascii="Times New Roman" w:eastAsia="Batang" w:hAnsi="Times New Roman"/>
          <w:color w:val="000000" w:themeColor="text1"/>
          <w:sz w:val="25"/>
          <w:szCs w:val="25"/>
          <w:lang w:eastAsia="uk-UA"/>
        </w:rPr>
        <w:t>тримання під вартою є винятковим запобіжним заходом, який застосовується виключно у разі, якщо прокурор доведе, що жоден із більш м’яких запобіжних заходів не зможе запобігти ризикам, передбаченим </w:t>
      </w:r>
      <w:r w:rsidRPr="0090699D">
        <w:rPr>
          <w:rFonts w:ascii="Times New Roman" w:eastAsia="Batang" w:hAnsi="Times New Roman"/>
          <w:sz w:val="25"/>
          <w:szCs w:val="25"/>
          <w:lang w:eastAsia="uk-UA"/>
        </w:rPr>
        <w:t>статтею 177</w:t>
      </w:r>
      <w:r w:rsidRPr="0090699D">
        <w:rPr>
          <w:rFonts w:ascii="Times New Roman" w:eastAsia="Batang" w:hAnsi="Times New Roman"/>
          <w:color w:val="000000" w:themeColor="text1"/>
          <w:sz w:val="25"/>
          <w:szCs w:val="25"/>
          <w:lang w:eastAsia="uk-UA"/>
        </w:rPr>
        <w:t> цього Кодексу, крім випадків, передбачених </w:t>
      </w:r>
      <w:r w:rsidRPr="0090699D">
        <w:rPr>
          <w:rFonts w:ascii="Times New Roman" w:eastAsia="Batang" w:hAnsi="Times New Roman"/>
          <w:sz w:val="25"/>
          <w:szCs w:val="25"/>
          <w:lang w:eastAsia="uk-UA"/>
        </w:rPr>
        <w:t>частинами шостою</w:t>
      </w:r>
      <w:r w:rsidRPr="0090699D">
        <w:rPr>
          <w:rFonts w:ascii="Times New Roman" w:eastAsia="Batang" w:hAnsi="Times New Roman"/>
          <w:color w:val="000000" w:themeColor="text1"/>
          <w:sz w:val="25"/>
          <w:szCs w:val="25"/>
          <w:lang w:eastAsia="uk-UA"/>
        </w:rPr>
        <w:t> та </w:t>
      </w:r>
      <w:r w:rsidRPr="0090699D">
        <w:rPr>
          <w:rFonts w:ascii="Times New Roman" w:eastAsia="Batang" w:hAnsi="Times New Roman"/>
          <w:sz w:val="25"/>
          <w:szCs w:val="25"/>
          <w:lang w:eastAsia="uk-UA"/>
        </w:rPr>
        <w:t>восьмою</w:t>
      </w:r>
      <w:r w:rsidRPr="0090699D">
        <w:rPr>
          <w:rFonts w:ascii="Times New Roman" w:eastAsia="Batang" w:hAnsi="Times New Roman"/>
          <w:color w:val="000000" w:themeColor="text1"/>
          <w:sz w:val="25"/>
          <w:szCs w:val="25"/>
          <w:lang w:eastAsia="uk-UA"/>
        </w:rPr>
        <w:t> статті 176 цього Кодексу.</w:t>
      </w:r>
    </w:p>
    <w:p w:rsidR="00A32F5C" w:rsidRPr="0090699D" w:rsidRDefault="00A32F5C" w:rsidP="00A32F5C">
      <w:pPr>
        <w:spacing w:after="0" w:line="240" w:lineRule="auto"/>
        <w:ind w:firstLine="709"/>
        <w:jc w:val="both"/>
        <w:rPr>
          <w:rFonts w:ascii="Times New Roman" w:eastAsia="Batang" w:hAnsi="Times New Roman"/>
          <w:color w:val="000000" w:themeColor="text1"/>
          <w:sz w:val="25"/>
          <w:szCs w:val="25"/>
          <w:lang w:eastAsia="uk-UA"/>
        </w:rPr>
      </w:pPr>
      <w:r w:rsidRPr="0090699D">
        <w:rPr>
          <w:rFonts w:ascii="Times New Roman" w:eastAsia="Batang" w:hAnsi="Times New Roman"/>
          <w:color w:val="000000" w:themeColor="text1"/>
          <w:sz w:val="25"/>
          <w:szCs w:val="25"/>
          <w:lang w:eastAsia="uk-UA"/>
        </w:rPr>
        <w:t>Як наслідок, законодавець встановив чітку процесуальну форму, яку необхідно дотримуватися для того, аби не допустити неправомірного порушення прав та свобод людини при обранні вказаного запобіжного заходу.</w:t>
      </w:r>
    </w:p>
    <w:p w:rsidR="00A32F5C" w:rsidRPr="0090699D" w:rsidRDefault="00A32F5C" w:rsidP="00A32F5C">
      <w:pPr>
        <w:spacing w:after="0" w:line="240" w:lineRule="auto"/>
        <w:ind w:firstLine="709"/>
        <w:jc w:val="both"/>
        <w:rPr>
          <w:rFonts w:ascii="Times New Roman" w:eastAsia="Batang" w:hAnsi="Times New Roman"/>
          <w:color w:val="000000" w:themeColor="text1"/>
          <w:sz w:val="25"/>
          <w:szCs w:val="25"/>
          <w:lang w:eastAsia="uk-UA"/>
        </w:rPr>
      </w:pPr>
      <w:r w:rsidRPr="0090699D">
        <w:rPr>
          <w:rFonts w:ascii="Times New Roman" w:eastAsia="Batang" w:hAnsi="Times New Roman"/>
          <w:color w:val="000000" w:themeColor="text1"/>
          <w:sz w:val="25"/>
          <w:szCs w:val="25"/>
          <w:lang w:eastAsia="uk-UA"/>
        </w:rPr>
        <w:t>Зокрема, статтею 194 КПК України визначено, що під час розгляду клопотання про застосування запобіжного заходу слідчий суддя зобов’язаний встановити, чи доводять надані сторонами кримінального провадження докази обставини, які свідчать про:</w:t>
      </w:r>
    </w:p>
    <w:p w:rsidR="00A32F5C" w:rsidRPr="0090699D" w:rsidRDefault="00A32F5C" w:rsidP="00A32F5C">
      <w:pPr>
        <w:spacing w:after="0" w:line="240" w:lineRule="auto"/>
        <w:ind w:firstLine="709"/>
        <w:jc w:val="both"/>
        <w:rPr>
          <w:rFonts w:ascii="Times New Roman" w:eastAsia="Batang" w:hAnsi="Times New Roman"/>
          <w:color w:val="000000" w:themeColor="text1"/>
          <w:sz w:val="25"/>
          <w:szCs w:val="25"/>
          <w:lang w:eastAsia="uk-UA"/>
        </w:rPr>
      </w:pPr>
      <w:r w:rsidRPr="0090699D">
        <w:rPr>
          <w:rFonts w:ascii="Times New Roman" w:eastAsia="Batang" w:hAnsi="Times New Roman"/>
          <w:color w:val="000000" w:themeColor="text1"/>
          <w:sz w:val="25"/>
          <w:szCs w:val="25"/>
          <w:lang w:eastAsia="uk-UA"/>
        </w:rPr>
        <w:lastRenderedPageBreak/>
        <w:t>1) наявність обґрунтованої підозри у вчиненні підозрюваним кримінального правопорушення;</w:t>
      </w:r>
    </w:p>
    <w:p w:rsidR="00A32F5C" w:rsidRPr="0090699D" w:rsidRDefault="00A32F5C" w:rsidP="00A32F5C">
      <w:pPr>
        <w:spacing w:after="0" w:line="240" w:lineRule="auto"/>
        <w:ind w:firstLine="709"/>
        <w:jc w:val="both"/>
        <w:rPr>
          <w:rFonts w:ascii="Times New Roman" w:eastAsia="Batang" w:hAnsi="Times New Roman"/>
          <w:color w:val="000000" w:themeColor="text1"/>
          <w:sz w:val="25"/>
          <w:szCs w:val="25"/>
          <w:lang w:eastAsia="uk-UA"/>
        </w:rPr>
      </w:pPr>
      <w:r w:rsidRPr="0090699D">
        <w:rPr>
          <w:rFonts w:ascii="Times New Roman" w:eastAsia="Batang" w:hAnsi="Times New Roman"/>
          <w:color w:val="000000" w:themeColor="text1"/>
          <w:sz w:val="25"/>
          <w:szCs w:val="25"/>
          <w:lang w:eastAsia="uk-UA"/>
        </w:rPr>
        <w:t>2) наявність достатніх підстав вважати, що існує хоча б один із ризиків, передбачених статтею 177 КПК України, і на які вказує слідчий, прокурор;</w:t>
      </w:r>
    </w:p>
    <w:p w:rsidR="00A32F5C" w:rsidRPr="0090699D" w:rsidRDefault="00A32F5C" w:rsidP="00A32F5C">
      <w:pPr>
        <w:spacing w:after="0" w:line="240" w:lineRule="auto"/>
        <w:ind w:firstLine="709"/>
        <w:jc w:val="both"/>
        <w:rPr>
          <w:rFonts w:ascii="Times New Roman" w:eastAsia="Batang" w:hAnsi="Times New Roman"/>
          <w:color w:val="000000" w:themeColor="text1"/>
          <w:sz w:val="25"/>
          <w:szCs w:val="25"/>
          <w:lang w:eastAsia="uk-UA"/>
        </w:rPr>
      </w:pPr>
      <w:r w:rsidRPr="0090699D">
        <w:rPr>
          <w:rFonts w:ascii="Times New Roman" w:eastAsia="Batang" w:hAnsi="Times New Roman"/>
          <w:color w:val="000000" w:themeColor="text1"/>
          <w:sz w:val="25"/>
          <w:szCs w:val="25"/>
          <w:lang w:eastAsia="uk-UA"/>
        </w:rPr>
        <w:t>3) недостатність застосування більш м’яких запобіжних заходів для запобігання ризику або ризикам, зазначеним у клопотанні.</w:t>
      </w:r>
    </w:p>
    <w:p w:rsidR="00A32F5C" w:rsidRPr="0090699D" w:rsidRDefault="00A32F5C" w:rsidP="00A32F5C">
      <w:pPr>
        <w:spacing w:after="0" w:line="240" w:lineRule="auto"/>
        <w:ind w:firstLine="709"/>
        <w:jc w:val="both"/>
        <w:rPr>
          <w:rFonts w:ascii="Times New Roman" w:eastAsia="Batang" w:hAnsi="Times New Roman"/>
          <w:color w:val="000000" w:themeColor="text1"/>
          <w:sz w:val="25"/>
          <w:szCs w:val="25"/>
          <w:lang w:eastAsia="uk-UA"/>
        </w:rPr>
      </w:pPr>
      <w:r w:rsidRPr="0090699D">
        <w:rPr>
          <w:rFonts w:ascii="Times New Roman" w:eastAsia="Batang" w:hAnsi="Times New Roman"/>
          <w:color w:val="000000" w:themeColor="text1"/>
          <w:sz w:val="25"/>
          <w:szCs w:val="25"/>
          <w:lang w:eastAsia="uk-UA"/>
        </w:rPr>
        <w:t xml:space="preserve">У разі якщо прокурором не доведено наявності всіх вказаних вище обставин, на слідчого суддю, який є гарантом дотримання прав та свобод особи, покладено </w:t>
      </w:r>
      <w:r w:rsidR="00C23C88" w:rsidRPr="0090699D">
        <w:rPr>
          <w:rFonts w:ascii="Times New Roman" w:eastAsia="Batang" w:hAnsi="Times New Roman"/>
          <w:color w:val="000000" w:themeColor="text1"/>
          <w:sz w:val="25"/>
          <w:szCs w:val="25"/>
          <w:lang w:eastAsia="uk-UA"/>
        </w:rPr>
        <w:t>обов’язок</w:t>
      </w:r>
      <w:r w:rsidRPr="0090699D">
        <w:rPr>
          <w:rFonts w:ascii="Times New Roman" w:eastAsia="Batang" w:hAnsi="Times New Roman"/>
          <w:color w:val="000000" w:themeColor="text1"/>
          <w:sz w:val="25"/>
          <w:szCs w:val="25"/>
          <w:lang w:eastAsia="uk-UA"/>
        </w:rPr>
        <w:t xml:space="preserve"> постановити ухвалу про відмову в застосуванні запобіжного заходу (частина друга статті 194 КПК України).</w:t>
      </w:r>
    </w:p>
    <w:p w:rsidR="00A32F5C" w:rsidRPr="0090699D" w:rsidRDefault="00A32F5C" w:rsidP="00A32F5C">
      <w:pPr>
        <w:spacing w:after="0" w:line="240" w:lineRule="auto"/>
        <w:ind w:firstLine="709"/>
        <w:jc w:val="both"/>
        <w:rPr>
          <w:rFonts w:ascii="Times New Roman" w:eastAsia="Batang" w:hAnsi="Times New Roman"/>
          <w:color w:val="000000" w:themeColor="text1"/>
          <w:sz w:val="25"/>
          <w:szCs w:val="25"/>
          <w:lang w:eastAsia="uk-UA"/>
        </w:rPr>
      </w:pPr>
      <w:r w:rsidRPr="0090699D">
        <w:rPr>
          <w:rFonts w:ascii="Times New Roman" w:eastAsia="Batang" w:hAnsi="Times New Roman"/>
          <w:color w:val="000000" w:themeColor="text1"/>
          <w:sz w:val="25"/>
          <w:szCs w:val="25"/>
          <w:lang w:eastAsia="uk-UA"/>
        </w:rPr>
        <w:t xml:space="preserve">У висновку ТСК стосовно Макаренка В.В. зазначено, що, застосувавши до підозрюваного запобіжний захід у вигляді тримання під вартою, слідчий суддя Макаренко В.В. не вказав в ухвалі від 19 лютого 2014 року жодного належного доказу, який би підтверджував наявність </w:t>
      </w:r>
      <w:r w:rsidR="00C23C88" w:rsidRPr="0090699D">
        <w:rPr>
          <w:rFonts w:ascii="Times New Roman" w:eastAsia="Batang" w:hAnsi="Times New Roman"/>
          <w:color w:val="000000" w:themeColor="text1"/>
          <w:sz w:val="25"/>
          <w:szCs w:val="25"/>
          <w:lang w:eastAsia="uk-UA"/>
        </w:rPr>
        <w:t>обґрунтованої</w:t>
      </w:r>
      <w:r w:rsidRPr="0090699D">
        <w:rPr>
          <w:rFonts w:ascii="Times New Roman" w:eastAsia="Batang" w:hAnsi="Times New Roman"/>
          <w:color w:val="000000" w:themeColor="text1"/>
          <w:sz w:val="25"/>
          <w:szCs w:val="25"/>
          <w:lang w:eastAsia="uk-UA"/>
        </w:rPr>
        <w:t xml:space="preserve"> підозри у вчиненні </w:t>
      </w:r>
      <w:r w:rsidR="00C23C88">
        <w:rPr>
          <w:rFonts w:ascii="Times New Roman" w:eastAsia="Batang" w:hAnsi="Times New Roman"/>
          <w:color w:val="000000" w:themeColor="text1"/>
          <w:sz w:val="25"/>
          <w:szCs w:val="25"/>
          <w:lang w:eastAsia="uk-UA"/>
        </w:rPr>
        <w:t>ОСОБА_9</w:t>
      </w:r>
      <w:r w:rsidRPr="0090699D">
        <w:rPr>
          <w:rFonts w:ascii="Times New Roman" w:eastAsia="Batang" w:hAnsi="Times New Roman"/>
          <w:color w:val="000000" w:themeColor="text1"/>
          <w:sz w:val="25"/>
          <w:szCs w:val="25"/>
          <w:lang w:eastAsia="uk-UA"/>
        </w:rPr>
        <w:t xml:space="preserve"> інкримінованого йому кримінального правопорушення. Єдиним доказом, про який згадано в ухвалі про обрання запобіжного заходу у виді тримання під вартою строком на 2 місяці, став рапорт про затримання. Крім того, у висновку вказано, що інших доказів не досліджено та не могло бути досліджено, оскільки таких доказів не було в матеріалах кримінального провадження.</w:t>
      </w:r>
    </w:p>
    <w:p w:rsidR="00A32F5C" w:rsidRPr="0090699D" w:rsidRDefault="00A32F5C" w:rsidP="00A32F5C">
      <w:pPr>
        <w:pStyle w:val="2"/>
        <w:shd w:val="clear" w:color="auto" w:fill="auto"/>
        <w:spacing w:line="240" w:lineRule="auto"/>
        <w:ind w:firstLine="709"/>
        <w:rPr>
          <w:rStyle w:val="ae"/>
          <w:b w:val="0"/>
          <w:bCs w:val="0"/>
          <w:color w:val="000000" w:themeColor="text1"/>
          <w:sz w:val="25"/>
          <w:szCs w:val="25"/>
        </w:rPr>
      </w:pPr>
      <w:r w:rsidRPr="0090699D">
        <w:rPr>
          <w:color w:val="000000" w:themeColor="text1"/>
          <w:sz w:val="25"/>
          <w:szCs w:val="25"/>
        </w:rPr>
        <w:t xml:space="preserve">У рішенні ВРЮ зазначено, що на момент затримання </w:t>
      </w:r>
      <w:r w:rsidR="00C23C88">
        <w:rPr>
          <w:rFonts w:eastAsia="Batang"/>
          <w:color w:val="000000" w:themeColor="text1"/>
          <w:sz w:val="25"/>
          <w:szCs w:val="25"/>
        </w:rPr>
        <w:t>ОСОБА_9</w:t>
      </w:r>
      <w:r w:rsidRPr="0090699D">
        <w:rPr>
          <w:rFonts w:eastAsia="Batang"/>
          <w:color w:val="000000" w:themeColor="text1"/>
          <w:sz w:val="25"/>
          <w:szCs w:val="25"/>
        </w:rPr>
        <w:t xml:space="preserve"> </w:t>
      </w:r>
      <w:r w:rsidRPr="0090699D">
        <w:rPr>
          <w:color w:val="000000" w:themeColor="text1"/>
          <w:sz w:val="25"/>
          <w:szCs w:val="25"/>
        </w:rPr>
        <w:t xml:space="preserve">у нього з речей, які могли б свідчити про його участь у тих діях, які йому інкримінувало слідство (участь у вчиненні злочину передбаченого частиною другою статті 294 КК України, </w:t>
      </w:r>
      <w:r w:rsidRPr="0090699D">
        <w:rPr>
          <w:rStyle w:val="ae"/>
          <w:rFonts w:eastAsia="Courier New"/>
          <w:b w:val="0"/>
          <w:bCs w:val="0"/>
          <w:color w:val="000000" w:themeColor="text1"/>
          <w:sz w:val="25"/>
          <w:szCs w:val="25"/>
        </w:rPr>
        <w:t xml:space="preserve">були лише </w:t>
      </w:r>
      <w:r w:rsidRPr="0090699D">
        <w:rPr>
          <w:color w:val="000000" w:themeColor="text1"/>
          <w:sz w:val="25"/>
          <w:szCs w:val="25"/>
        </w:rPr>
        <w:t xml:space="preserve">марлева маска світло-зеленого кольору та папірець білого кольору з написами номерів телефонів координаторів у містах Києві та </w:t>
      </w:r>
      <w:proofErr w:type="spellStart"/>
      <w:r w:rsidRPr="0090699D">
        <w:rPr>
          <w:color w:val="000000" w:themeColor="text1"/>
          <w:sz w:val="25"/>
          <w:szCs w:val="25"/>
        </w:rPr>
        <w:t>Калуші</w:t>
      </w:r>
      <w:proofErr w:type="spellEnd"/>
      <w:r w:rsidRPr="0090699D">
        <w:rPr>
          <w:color w:val="000000" w:themeColor="text1"/>
          <w:sz w:val="25"/>
          <w:szCs w:val="25"/>
        </w:rPr>
        <w:t xml:space="preserve">, народного депутата України, помічників та депутатів Калуської міської ради. </w:t>
      </w:r>
    </w:p>
    <w:p w:rsidR="00A32F5C" w:rsidRPr="0090699D" w:rsidRDefault="00A32F5C" w:rsidP="00A32F5C">
      <w:pPr>
        <w:spacing w:after="0" w:line="240" w:lineRule="auto"/>
        <w:ind w:firstLine="709"/>
        <w:jc w:val="both"/>
        <w:rPr>
          <w:rFonts w:ascii="Times New Roman" w:eastAsia="Batang" w:hAnsi="Times New Roman"/>
          <w:color w:val="000000" w:themeColor="text1"/>
          <w:sz w:val="25"/>
          <w:szCs w:val="25"/>
          <w:lang w:eastAsia="uk-UA"/>
        </w:rPr>
      </w:pPr>
      <w:r w:rsidRPr="0090699D">
        <w:rPr>
          <w:rFonts w:ascii="Times New Roman" w:eastAsia="Batang" w:hAnsi="Times New Roman"/>
          <w:color w:val="000000" w:themeColor="text1"/>
          <w:sz w:val="25"/>
          <w:szCs w:val="25"/>
          <w:lang w:eastAsia="uk-UA"/>
        </w:rPr>
        <w:t xml:space="preserve">Не вдаючись до оцінки «якості» доказів та інших матеріалів, які розглядалися судом під головуванням Макаренка В.В. як докази наявності підозри, Комісія відзначає, що є всі підстави зробити висновок про очевидну відсутність </w:t>
      </w:r>
      <w:proofErr w:type="spellStart"/>
      <w:r w:rsidRPr="0090699D">
        <w:rPr>
          <w:rFonts w:ascii="Times New Roman" w:eastAsia="Batang" w:hAnsi="Times New Roman"/>
          <w:color w:val="000000" w:themeColor="text1"/>
          <w:sz w:val="25"/>
          <w:szCs w:val="25"/>
          <w:lang w:eastAsia="uk-UA"/>
        </w:rPr>
        <w:t>обгрунтованої</w:t>
      </w:r>
      <w:proofErr w:type="spellEnd"/>
      <w:r w:rsidRPr="0090699D">
        <w:rPr>
          <w:rFonts w:ascii="Times New Roman" w:eastAsia="Batang" w:hAnsi="Times New Roman"/>
          <w:color w:val="000000" w:themeColor="text1"/>
          <w:sz w:val="25"/>
          <w:szCs w:val="25"/>
          <w:lang w:eastAsia="uk-UA"/>
        </w:rPr>
        <w:t xml:space="preserve"> підозри.</w:t>
      </w:r>
    </w:p>
    <w:p w:rsidR="00A32F5C" w:rsidRPr="0090699D" w:rsidRDefault="00A32F5C" w:rsidP="00A32F5C">
      <w:pPr>
        <w:spacing w:after="0" w:line="240" w:lineRule="auto"/>
        <w:ind w:firstLine="709"/>
        <w:jc w:val="both"/>
        <w:rPr>
          <w:rFonts w:ascii="Times New Roman" w:eastAsia="Batang" w:hAnsi="Times New Roman"/>
          <w:color w:val="000000" w:themeColor="text1"/>
          <w:sz w:val="25"/>
          <w:szCs w:val="25"/>
          <w:lang w:eastAsia="uk-UA"/>
        </w:rPr>
      </w:pPr>
      <w:r w:rsidRPr="0090699D">
        <w:rPr>
          <w:rFonts w:ascii="Times New Roman" w:eastAsia="Batang" w:hAnsi="Times New Roman"/>
          <w:color w:val="000000" w:themeColor="text1"/>
          <w:sz w:val="25"/>
          <w:szCs w:val="25"/>
          <w:lang w:eastAsia="uk-UA"/>
        </w:rPr>
        <w:t xml:space="preserve">У клопотанні про застосування запобіжного заходу стосовно підозрюваного </w:t>
      </w:r>
      <w:r w:rsidR="00C23C88">
        <w:rPr>
          <w:rFonts w:ascii="Times New Roman" w:eastAsia="Batang" w:hAnsi="Times New Roman"/>
          <w:color w:val="000000" w:themeColor="text1"/>
          <w:sz w:val="25"/>
          <w:szCs w:val="25"/>
          <w:lang w:eastAsia="uk-UA"/>
        </w:rPr>
        <w:t>ОСОБА_9</w:t>
      </w:r>
      <w:r w:rsidRPr="0090699D">
        <w:rPr>
          <w:rFonts w:ascii="Times New Roman" w:eastAsia="Batang" w:hAnsi="Times New Roman"/>
          <w:color w:val="000000" w:themeColor="text1"/>
          <w:sz w:val="25"/>
          <w:szCs w:val="25"/>
          <w:lang w:eastAsia="uk-UA"/>
        </w:rPr>
        <w:t xml:space="preserve">, яке процитоване в ухвалі суду від 19 лютого 2014 року, зазначено: </w:t>
      </w:r>
    </w:p>
    <w:p w:rsidR="00A32F5C" w:rsidRPr="0090699D" w:rsidRDefault="00A32F5C" w:rsidP="00A32F5C">
      <w:pPr>
        <w:spacing w:after="0" w:line="240" w:lineRule="auto"/>
        <w:ind w:firstLine="709"/>
        <w:jc w:val="both"/>
        <w:rPr>
          <w:rFonts w:ascii="Times New Roman" w:eastAsia="Batang" w:hAnsi="Times New Roman"/>
          <w:i/>
          <w:iCs/>
          <w:color w:val="000000" w:themeColor="text1"/>
          <w:sz w:val="25"/>
          <w:szCs w:val="25"/>
          <w:lang w:eastAsia="uk-UA"/>
        </w:rPr>
      </w:pPr>
      <w:r w:rsidRPr="0090699D">
        <w:rPr>
          <w:rFonts w:ascii="Times New Roman" w:eastAsia="Batang" w:hAnsi="Times New Roman"/>
          <w:color w:val="000000" w:themeColor="text1"/>
          <w:sz w:val="25"/>
          <w:szCs w:val="25"/>
          <w:lang w:eastAsia="uk-UA"/>
        </w:rPr>
        <w:t>«</w:t>
      </w:r>
      <w:r w:rsidRPr="0090699D">
        <w:rPr>
          <w:rFonts w:ascii="Times New Roman" w:eastAsia="Batang" w:hAnsi="Times New Roman"/>
          <w:i/>
          <w:iCs/>
          <w:color w:val="000000" w:themeColor="text1"/>
          <w:sz w:val="25"/>
          <w:szCs w:val="25"/>
          <w:lang w:eastAsia="uk-UA"/>
        </w:rPr>
        <w:t xml:space="preserve">18.02.2014 невстановлені досудовим розслідуванням особи організували натовп у кількості приблизно від 2000 до 5000 осіб для вчинення масових заворушень, до складу якого увійшли </w:t>
      </w:r>
      <w:r w:rsidR="00DD5072" w:rsidRPr="00DD5072">
        <w:rPr>
          <w:rFonts w:ascii="Times New Roman" w:eastAsia="Batang" w:hAnsi="Times New Roman"/>
          <w:i/>
          <w:color w:val="000000" w:themeColor="text1"/>
          <w:sz w:val="25"/>
          <w:szCs w:val="25"/>
          <w:lang w:eastAsia="uk-UA"/>
        </w:rPr>
        <w:t>ОСОБА_9</w:t>
      </w:r>
      <w:r w:rsidRPr="0090699D">
        <w:rPr>
          <w:rFonts w:ascii="Times New Roman" w:eastAsia="Batang" w:hAnsi="Times New Roman"/>
          <w:i/>
          <w:iCs/>
          <w:color w:val="000000" w:themeColor="text1"/>
          <w:sz w:val="25"/>
          <w:szCs w:val="25"/>
          <w:lang w:eastAsia="uk-UA"/>
        </w:rPr>
        <w:t xml:space="preserve"> та інші невстановлені особи. </w:t>
      </w:r>
    </w:p>
    <w:p w:rsidR="00A32F5C" w:rsidRPr="0090699D" w:rsidRDefault="00A32F5C" w:rsidP="00A32F5C">
      <w:pPr>
        <w:spacing w:after="0" w:line="240" w:lineRule="auto"/>
        <w:ind w:firstLine="709"/>
        <w:jc w:val="both"/>
        <w:rPr>
          <w:rFonts w:ascii="Times New Roman" w:eastAsia="Batang" w:hAnsi="Times New Roman"/>
          <w:i/>
          <w:iCs/>
          <w:color w:val="000000" w:themeColor="text1"/>
          <w:sz w:val="25"/>
          <w:szCs w:val="25"/>
          <w:lang w:eastAsia="uk-UA"/>
        </w:rPr>
      </w:pPr>
      <w:r w:rsidRPr="0090699D">
        <w:rPr>
          <w:rFonts w:ascii="Times New Roman" w:eastAsia="Batang" w:hAnsi="Times New Roman"/>
          <w:i/>
          <w:iCs/>
          <w:color w:val="000000" w:themeColor="text1"/>
          <w:sz w:val="25"/>
          <w:szCs w:val="25"/>
          <w:lang w:eastAsia="uk-UA"/>
        </w:rPr>
        <w:t xml:space="preserve">Приблизно о 09 годині 00 хвилин 18.02.2014, </w:t>
      </w:r>
      <w:r w:rsidR="00DD5072" w:rsidRPr="00DD5072">
        <w:rPr>
          <w:rFonts w:ascii="Times New Roman" w:eastAsia="Batang" w:hAnsi="Times New Roman"/>
          <w:i/>
          <w:color w:val="000000" w:themeColor="text1"/>
          <w:sz w:val="25"/>
          <w:szCs w:val="25"/>
          <w:lang w:eastAsia="uk-UA"/>
        </w:rPr>
        <w:t>ОСОБА_9</w:t>
      </w:r>
      <w:r w:rsidRPr="0090699D">
        <w:rPr>
          <w:rFonts w:ascii="Times New Roman" w:eastAsia="Batang" w:hAnsi="Times New Roman"/>
          <w:i/>
          <w:iCs/>
          <w:color w:val="000000" w:themeColor="text1"/>
          <w:sz w:val="25"/>
          <w:szCs w:val="25"/>
          <w:lang w:eastAsia="uk-UA"/>
        </w:rPr>
        <w:t xml:space="preserve"> діючи спільно з іншими невстановленими досудовим слідством особами у кількості приблизно від 2000 до 5000 осіб прибули на вул. Грушевського в м. Києві поряд зі будівлею Верховної Ради України з метою активної участі у масових заворушеннях, що супроводжувалися насильством над особою, знищенням майна, опором представникам влади із застосуванням предметів, які були </w:t>
      </w:r>
      <w:proofErr w:type="spellStart"/>
      <w:r w:rsidRPr="0090699D">
        <w:rPr>
          <w:rFonts w:ascii="Times New Roman" w:eastAsia="Batang" w:hAnsi="Times New Roman"/>
          <w:i/>
          <w:iCs/>
          <w:color w:val="000000" w:themeColor="text1"/>
          <w:sz w:val="25"/>
          <w:szCs w:val="25"/>
          <w:lang w:eastAsia="uk-UA"/>
        </w:rPr>
        <w:t>зазделегіть</w:t>
      </w:r>
      <w:proofErr w:type="spellEnd"/>
      <w:r w:rsidRPr="0090699D">
        <w:rPr>
          <w:rFonts w:ascii="Times New Roman" w:eastAsia="Batang" w:hAnsi="Times New Roman"/>
          <w:i/>
          <w:iCs/>
          <w:color w:val="000000" w:themeColor="text1"/>
          <w:sz w:val="25"/>
          <w:szCs w:val="25"/>
          <w:lang w:eastAsia="uk-UA"/>
        </w:rPr>
        <w:t xml:space="preserve"> приготовлені для нанесення тілесних ушкоджень.</w:t>
      </w:r>
    </w:p>
    <w:p w:rsidR="00A32F5C" w:rsidRPr="0090699D" w:rsidRDefault="00A32F5C" w:rsidP="00A32F5C">
      <w:pPr>
        <w:spacing w:after="0" w:line="240" w:lineRule="auto"/>
        <w:ind w:firstLine="709"/>
        <w:jc w:val="both"/>
        <w:rPr>
          <w:rFonts w:ascii="Times New Roman" w:eastAsia="Batang" w:hAnsi="Times New Roman"/>
          <w:color w:val="000000" w:themeColor="text1"/>
          <w:sz w:val="25"/>
          <w:szCs w:val="25"/>
          <w:lang w:eastAsia="uk-UA"/>
        </w:rPr>
      </w:pPr>
      <w:r w:rsidRPr="0090699D">
        <w:rPr>
          <w:rFonts w:ascii="Times New Roman" w:eastAsia="Batang" w:hAnsi="Times New Roman"/>
          <w:color w:val="000000" w:themeColor="text1"/>
          <w:sz w:val="25"/>
          <w:szCs w:val="25"/>
          <w:lang w:eastAsia="uk-UA"/>
        </w:rPr>
        <w:t>…</w:t>
      </w:r>
    </w:p>
    <w:p w:rsidR="00A32F5C" w:rsidRPr="0090699D" w:rsidRDefault="00A32F5C" w:rsidP="00A32F5C">
      <w:pPr>
        <w:spacing w:after="0" w:line="240" w:lineRule="auto"/>
        <w:ind w:firstLine="709"/>
        <w:jc w:val="both"/>
        <w:rPr>
          <w:rFonts w:ascii="Times New Roman" w:eastAsia="Batang" w:hAnsi="Times New Roman"/>
          <w:i/>
          <w:iCs/>
          <w:color w:val="000000" w:themeColor="text1"/>
          <w:sz w:val="25"/>
          <w:szCs w:val="25"/>
          <w:lang w:eastAsia="uk-UA"/>
        </w:rPr>
      </w:pPr>
      <w:r w:rsidRPr="0090699D">
        <w:rPr>
          <w:rFonts w:ascii="Times New Roman" w:eastAsia="Batang" w:hAnsi="Times New Roman"/>
          <w:i/>
          <w:iCs/>
          <w:color w:val="000000" w:themeColor="text1"/>
          <w:sz w:val="25"/>
          <w:szCs w:val="25"/>
          <w:lang w:eastAsia="uk-UA"/>
        </w:rPr>
        <w:t xml:space="preserve">З метою досягнення свого злочинного умислу, </w:t>
      </w:r>
      <w:r w:rsidR="00DD5072" w:rsidRPr="00DD5072">
        <w:rPr>
          <w:rFonts w:ascii="Times New Roman" w:eastAsia="Batang" w:hAnsi="Times New Roman"/>
          <w:i/>
          <w:color w:val="000000" w:themeColor="text1"/>
          <w:sz w:val="25"/>
          <w:szCs w:val="25"/>
          <w:lang w:eastAsia="uk-UA"/>
        </w:rPr>
        <w:t>ОСОБА_9</w:t>
      </w:r>
      <w:r w:rsidRPr="0090699D">
        <w:rPr>
          <w:rFonts w:ascii="Times New Roman" w:eastAsia="Batang" w:hAnsi="Times New Roman"/>
          <w:i/>
          <w:iCs/>
          <w:color w:val="000000" w:themeColor="text1"/>
          <w:sz w:val="25"/>
          <w:szCs w:val="25"/>
          <w:lang w:eastAsia="uk-UA"/>
        </w:rPr>
        <w:t xml:space="preserve"> діючи спільно з невстановленими особами, прибув на вул. Грушевського в м. Києві поряд із будівлею Верховної Ради України, та вчинив дії, направлені на досягнення своєї злочинної мети, шляхом вчинення насильства над особами, які намагались їм завадити, а саме насильства над працівниками правоохоронних органів та внутрішніх військ МВС України, шляхом нападу та завдання їм ударів битками, кийками, палицями, ціпками, розпиленням сльозогінного газу, камінням тощо».</w:t>
      </w:r>
    </w:p>
    <w:p w:rsidR="00A32F5C" w:rsidRPr="0090699D" w:rsidRDefault="00A32F5C" w:rsidP="00A32F5C">
      <w:pPr>
        <w:spacing w:after="0" w:line="240" w:lineRule="auto"/>
        <w:ind w:firstLine="709"/>
        <w:jc w:val="both"/>
        <w:rPr>
          <w:rFonts w:ascii="Times New Roman" w:hAnsi="Times New Roman"/>
          <w:color w:val="000000" w:themeColor="text1"/>
          <w:sz w:val="25"/>
          <w:szCs w:val="25"/>
        </w:rPr>
      </w:pPr>
      <w:r w:rsidRPr="0090699D">
        <w:rPr>
          <w:rFonts w:ascii="Times New Roman" w:eastAsia="Batang" w:hAnsi="Times New Roman"/>
          <w:color w:val="000000" w:themeColor="text1"/>
          <w:sz w:val="25"/>
          <w:szCs w:val="25"/>
          <w:lang w:eastAsia="uk-UA"/>
        </w:rPr>
        <w:t xml:space="preserve">Водночас із дослідженої інформації залишається не визначеною причетність </w:t>
      </w:r>
      <w:r w:rsidR="00DD5072">
        <w:rPr>
          <w:rFonts w:ascii="Times New Roman" w:eastAsia="Batang" w:hAnsi="Times New Roman"/>
          <w:color w:val="000000" w:themeColor="text1"/>
          <w:sz w:val="25"/>
          <w:szCs w:val="25"/>
          <w:lang w:eastAsia="uk-UA"/>
        </w:rPr>
        <w:t>ОСОБА_9</w:t>
      </w:r>
      <w:r w:rsidRPr="0090699D">
        <w:rPr>
          <w:rFonts w:ascii="Times New Roman" w:eastAsia="Batang" w:hAnsi="Times New Roman"/>
          <w:color w:val="000000" w:themeColor="text1"/>
          <w:sz w:val="25"/>
          <w:szCs w:val="25"/>
          <w:lang w:eastAsia="uk-UA"/>
        </w:rPr>
        <w:t xml:space="preserve"> до вчинення злочину, який поставлено йому у провину (частина друга</w:t>
      </w:r>
      <w:r w:rsidRPr="0090699D">
        <w:rPr>
          <w:rFonts w:ascii="Times New Roman" w:hAnsi="Times New Roman"/>
          <w:color w:val="000000" w:themeColor="text1"/>
          <w:sz w:val="25"/>
          <w:szCs w:val="25"/>
        </w:rPr>
        <w:t xml:space="preserve"> статті 294 КК України).</w:t>
      </w:r>
    </w:p>
    <w:p w:rsidR="00A32F5C" w:rsidRPr="0090699D" w:rsidRDefault="00A32F5C" w:rsidP="00A32F5C">
      <w:pPr>
        <w:spacing w:after="0" w:line="240" w:lineRule="auto"/>
        <w:ind w:firstLine="709"/>
        <w:jc w:val="both"/>
        <w:rPr>
          <w:rFonts w:ascii="Times New Roman" w:hAnsi="Times New Roman"/>
          <w:color w:val="000000" w:themeColor="text1"/>
          <w:sz w:val="25"/>
          <w:szCs w:val="25"/>
        </w:rPr>
      </w:pPr>
      <w:r w:rsidRPr="0090699D">
        <w:rPr>
          <w:rFonts w:ascii="Times New Roman" w:hAnsi="Times New Roman"/>
          <w:color w:val="000000" w:themeColor="text1"/>
          <w:sz w:val="25"/>
          <w:szCs w:val="25"/>
        </w:rPr>
        <w:lastRenderedPageBreak/>
        <w:t xml:space="preserve">У пункті 175 рішення Європейського суду з прав людини від 21 квітня 2011 року у справі «Нечипорук і </w:t>
      </w:r>
      <w:proofErr w:type="spellStart"/>
      <w:r w:rsidRPr="0090699D">
        <w:rPr>
          <w:rFonts w:ascii="Times New Roman" w:hAnsi="Times New Roman"/>
          <w:color w:val="000000" w:themeColor="text1"/>
          <w:sz w:val="25"/>
          <w:szCs w:val="25"/>
        </w:rPr>
        <w:t>Йонкало</w:t>
      </w:r>
      <w:proofErr w:type="spellEnd"/>
      <w:r w:rsidRPr="0090699D">
        <w:rPr>
          <w:rFonts w:ascii="Times New Roman" w:hAnsi="Times New Roman"/>
          <w:color w:val="000000" w:themeColor="text1"/>
          <w:sz w:val="25"/>
          <w:szCs w:val="25"/>
        </w:rPr>
        <w:t xml:space="preserve"> проти України» вказано, що термін «обґрунтована підозра» означає, що існують факти або інформація, які можуть переконати об’єктивного спостерігача в тому, що особа, про яку йдеться, могла вчинити правопорушення (рішення у справі «Фокс, Кемпбелл і </w:t>
      </w:r>
      <w:proofErr w:type="spellStart"/>
      <w:r w:rsidRPr="0090699D">
        <w:rPr>
          <w:rFonts w:ascii="Times New Roman" w:hAnsi="Times New Roman"/>
          <w:color w:val="000000" w:themeColor="text1"/>
          <w:sz w:val="25"/>
          <w:szCs w:val="25"/>
        </w:rPr>
        <w:t>Гартлі</w:t>
      </w:r>
      <w:proofErr w:type="spellEnd"/>
      <w:r w:rsidRPr="0090699D">
        <w:rPr>
          <w:rFonts w:ascii="Times New Roman" w:hAnsi="Times New Roman"/>
          <w:color w:val="000000" w:themeColor="text1"/>
          <w:sz w:val="25"/>
          <w:szCs w:val="25"/>
        </w:rPr>
        <w:t xml:space="preserve"> проти Сполученого Королівства» від 30 серпня 1990 року, пункт 32, </w:t>
      </w:r>
      <w:proofErr w:type="spellStart"/>
      <w:r w:rsidRPr="0090699D">
        <w:rPr>
          <w:rFonts w:ascii="Times New Roman" w:hAnsi="Times New Roman"/>
          <w:color w:val="000000" w:themeColor="text1"/>
          <w:sz w:val="25"/>
          <w:szCs w:val="25"/>
        </w:rPr>
        <w:t>Series</w:t>
      </w:r>
      <w:proofErr w:type="spellEnd"/>
      <w:r w:rsidRPr="0090699D">
        <w:rPr>
          <w:rFonts w:ascii="Times New Roman" w:hAnsi="Times New Roman"/>
          <w:color w:val="000000" w:themeColor="text1"/>
          <w:sz w:val="25"/>
          <w:szCs w:val="25"/>
        </w:rPr>
        <w:t xml:space="preserve"> A, № 182).</w:t>
      </w:r>
    </w:p>
    <w:p w:rsidR="00A32F5C" w:rsidRPr="0090699D" w:rsidRDefault="00A32F5C" w:rsidP="00A32F5C">
      <w:pPr>
        <w:spacing w:after="0" w:line="240" w:lineRule="auto"/>
        <w:ind w:firstLine="709"/>
        <w:jc w:val="both"/>
        <w:rPr>
          <w:rFonts w:ascii="Times New Roman" w:eastAsia="Batang" w:hAnsi="Times New Roman"/>
          <w:color w:val="000000" w:themeColor="text1"/>
          <w:sz w:val="25"/>
          <w:szCs w:val="25"/>
          <w:lang w:eastAsia="uk-UA"/>
        </w:rPr>
      </w:pPr>
      <w:r w:rsidRPr="0090699D">
        <w:rPr>
          <w:rFonts w:ascii="Times New Roman" w:eastAsia="Batang" w:hAnsi="Times New Roman"/>
          <w:color w:val="000000" w:themeColor="text1"/>
          <w:sz w:val="25"/>
          <w:szCs w:val="25"/>
          <w:lang w:eastAsia="uk-UA"/>
        </w:rPr>
        <w:t xml:space="preserve">У своїх поясненнях </w:t>
      </w:r>
      <w:r w:rsidR="00DD5072">
        <w:rPr>
          <w:rFonts w:ascii="Times New Roman" w:eastAsia="Batang" w:hAnsi="Times New Roman"/>
          <w:color w:val="000000" w:themeColor="text1"/>
          <w:sz w:val="25"/>
          <w:szCs w:val="25"/>
          <w:lang w:eastAsia="uk-UA"/>
        </w:rPr>
        <w:t>ОСОБА_9</w:t>
      </w:r>
      <w:r w:rsidR="00DD5072">
        <w:rPr>
          <w:rFonts w:ascii="Times New Roman" w:eastAsia="Batang" w:hAnsi="Times New Roman"/>
          <w:color w:val="000000" w:themeColor="text1"/>
          <w:sz w:val="25"/>
          <w:szCs w:val="25"/>
          <w:lang w:eastAsia="uk-UA"/>
        </w:rPr>
        <w:t xml:space="preserve"> </w:t>
      </w:r>
      <w:r w:rsidRPr="0090699D">
        <w:rPr>
          <w:rFonts w:ascii="Times New Roman" w:eastAsia="Batang" w:hAnsi="Times New Roman"/>
          <w:color w:val="000000" w:themeColor="text1"/>
          <w:sz w:val="25"/>
          <w:szCs w:val="25"/>
          <w:lang w:eastAsia="uk-UA"/>
        </w:rPr>
        <w:t>зауважив, що його затримано близько 13 год 00 хв 18  лютого 2014 року біля</w:t>
      </w:r>
      <w:r w:rsidRPr="0090699D">
        <w:rPr>
          <w:rFonts w:ascii="Times New Roman" w:eastAsia="Batang" w:hAnsi="Times New Roman"/>
          <w:i/>
          <w:iCs/>
          <w:color w:val="000000" w:themeColor="text1"/>
          <w:sz w:val="25"/>
          <w:szCs w:val="25"/>
          <w:lang w:eastAsia="uk-UA"/>
        </w:rPr>
        <w:t xml:space="preserve"> </w:t>
      </w:r>
      <w:r w:rsidRPr="0090699D">
        <w:rPr>
          <w:rFonts w:ascii="Times New Roman" w:hAnsi="Times New Roman"/>
          <w:color w:val="000000" w:themeColor="text1"/>
          <w:sz w:val="25"/>
          <w:szCs w:val="25"/>
        </w:rPr>
        <w:t>станції метро «Арсенальна», свою причину перебування в цьому місці пояснив тим, що «перебував у центрі міста Києва виключно як волонтер і розносив їжу».</w:t>
      </w:r>
    </w:p>
    <w:p w:rsidR="00A32F5C" w:rsidRPr="0090699D" w:rsidRDefault="00A32F5C" w:rsidP="00A32F5C">
      <w:pPr>
        <w:pStyle w:val="10"/>
        <w:shd w:val="clear" w:color="auto" w:fill="auto"/>
        <w:spacing w:before="0" w:line="240" w:lineRule="auto"/>
        <w:ind w:firstLine="709"/>
        <w:jc w:val="both"/>
        <w:rPr>
          <w:rFonts w:ascii="Times New Roman" w:hAnsi="Times New Roman" w:cs="Times New Roman"/>
          <w:color w:val="000000" w:themeColor="text1"/>
          <w:sz w:val="25"/>
          <w:szCs w:val="25"/>
        </w:rPr>
      </w:pPr>
      <w:r w:rsidRPr="0090699D">
        <w:rPr>
          <w:rFonts w:ascii="Times New Roman" w:eastAsia="Batang" w:hAnsi="Times New Roman" w:cs="Times New Roman"/>
          <w:color w:val="000000" w:themeColor="text1"/>
          <w:sz w:val="25"/>
          <w:szCs w:val="25"/>
          <w:lang w:eastAsia="uk-UA"/>
        </w:rPr>
        <w:t xml:space="preserve">Комісія переконана в тому, що «об’єктивному спостерігачу» може видатися незрозумілим, чому стосовно особи, яку затримано в центрі Києва (за словами підозрюваного, </w:t>
      </w:r>
      <w:r w:rsidRPr="0090699D">
        <w:rPr>
          <w:rFonts w:ascii="Times New Roman" w:hAnsi="Times New Roman" w:cs="Times New Roman"/>
          <w:color w:val="000000" w:themeColor="text1"/>
          <w:sz w:val="25"/>
          <w:szCs w:val="25"/>
        </w:rPr>
        <w:t xml:space="preserve">біля станції метро «Арсенальна») і в якої на момент затримання виявлено </w:t>
      </w:r>
      <w:r w:rsidRPr="0090699D">
        <w:rPr>
          <w:rStyle w:val="ae"/>
          <w:rFonts w:ascii="Times New Roman" w:eastAsia="Courier New" w:hAnsi="Times New Roman" w:cs="Times New Roman"/>
          <w:b w:val="0"/>
          <w:bCs w:val="0"/>
          <w:color w:val="000000" w:themeColor="text1"/>
          <w:sz w:val="25"/>
          <w:szCs w:val="25"/>
        </w:rPr>
        <w:t xml:space="preserve">лише </w:t>
      </w:r>
      <w:r w:rsidRPr="0090699D">
        <w:rPr>
          <w:rFonts w:ascii="Times New Roman" w:hAnsi="Times New Roman" w:cs="Times New Roman"/>
          <w:color w:val="000000" w:themeColor="text1"/>
          <w:sz w:val="25"/>
          <w:szCs w:val="25"/>
        </w:rPr>
        <w:t xml:space="preserve">марлеву маску світло-зеленого кольору та папірець білого кольору з написами номерів телефонів Координаторів у містах Києві та </w:t>
      </w:r>
      <w:proofErr w:type="spellStart"/>
      <w:r w:rsidRPr="0090699D">
        <w:rPr>
          <w:rFonts w:ascii="Times New Roman" w:hAnsi="Times New Roman" w:cs="Times New Roman"/>
          <w:color w:val="000000" w:themeColor="text1"/>
          <w:sz w:val="25"/>
          <w:szCs w:val="25"/>
        </w:rPr>
        <w:t>Калуші</w:t>
      </w:r>
      <w:proofErr w:type="spellEnd"/>
      <w:r w:rsidRPr="0090699D">
        <w:rPr>
          <w:rFonts w:ascii="Times New Roman" w:hAnsi="Times New Roman" w:cs="Times New Roman"/>
          <w:color w:val="000000" w:themeColor="text1"/>
          <w:sz w:val="25"/>
          <w:szCs w:val="25"/>
        </w:rPr>
        <w:t>, народного депутата України, помічників та депутатів Калуської міської ради, виникла підозра в тому, що вона:</w:t>
      </w:r>
    </w:p>
    <w:p w:rsidR="00A32F5C" w:rsidRPr="0090699D" w:rsidRDefault="00A32F5C" w:rsidP="00A32F5C">
      <w:pPr>
        <w:pStyle w:val="10"/>
        <w:numPr>
          <w:ilvl w:val="0"/>
          <w:numId w:val="4"/>
        </w:numPr>
        <w:shd w:val="clear" w:color="auto" w:fill="auto"/>
        <w:spacing w:before="0" w:line="240" w:lineRule="auto"/>
        <w:ind w:left="0" w:firstLine="709"/>
        <w:jc w:val="both"/>
        <w:rPr>
          <w:rFonts w:ascii="Times New Roman" w:hAnsi="Times New Roman" w:cs="Times New Roman"/>
          <w:color w:val="000000" w:themeColor="text1"/>
          <w:sz w:val="25"/>
          <w:szCs w:val="25"/>
        </w:rPr>
      </w:pPr>
      <w:r w:rsidRPr="0090699D">
        <w:rPr>
          <w:rFonts w:ascii="Times New Roman" w:eastAsia="Batang" w:hAnsi="Times New Roman" w:cs="Times New Roman"/>
          <w:color w:val="000000" w:themeColor="text1"/>
          <w:sz w:val="25"/>
          <w:szCs w:val="25"/>
          <w:lang w:eastAsia="uk-UA"/>
        </w:rPr>
        <w:t xml:space="preserve">о 09 год 00 хв 18 лютого 2014 року прибула спільно з іншими невстановленими досудовим слідством особами в кількості приблизно від 2 000 до 5 000 осіб до будівлі Верховної Ради України з метою активної участі в масових заворушеннях, що супроводжувалися насильством над особою, знищенням майна, опором представникам влади із застосуванням предметів, які були </w:t>
      </w:r>
      <w:proofErr w:type="spellStart"/>
      <w:r w:rsidRPr="0090699D">
        <w:rPr>
          <w:rFonts w:ascii="Times New Roman" w:eastAsia="Batang" w:hAnsi="Times New Roman" w:cs="Times New Roman"/>
          <w:color w:val="000000" w:themeColor="text1"/>
          <w:sz w:val="25"/>
          <w:szCs w:val="25"/>
          <w:lang w:eastAsia="uk-UA"/>
        </w:rPr>
        <w:t>зазделегіть</w:t>
      </w:r>
      <w:proofErr w:type="spellEnd"/>
      <w:r w:rsidRPr="0090699D">
        <w:rPr>
          <w:rFonts w:ascii="Times New Roman" w:eastAsia="Batang" w:hAnsi="Times New Roman" w:cs="Times New Roman"/>
          <w:color w:val="000000" w:themeColor="text1"/>
          <w:sz w:val="25"/>
          <w:szCs w:val="25"/>
          <w:lang w:eastAsia="uk-UA"/>
        </w:rPr>
        <w:t xml:space="preserve"> приготовлені для нанесення тілесних ушкоджень;</w:t>
      </w:r>
    </w:p>
    <w:p w:rsidR="00A32F5C" w:rsidRPr="0090699D" w:rsidRDefault="00A32F5C" w:rsidP="00A32F5C">
      <w:pPr>
        <w:pStyle w:val="10"/>
        <w:numPr>
          <w:ilvl w:val="0"/>
          <w:numId w:val="4"/>
        </w:numPr>
        <w:shd w:val="clear" w:color="auto" w:fill="auto"/>
        <w:spacing w:before="0" w:line="240" w:lineRule="auto"/>
        <w:ind w:left="0" w:firstLine="709"/>
        <w:jc w:val="both"/>
        <w:rPr>
          <w:rFonts w:ascii="Times New Roman" w:eastAsia="Batang" w:hAnsi="Times New Roman" w:cs="Times New Roman"/>
          <w:color w:val="000000" w:themeColor="text1"/>
          <w:sz w:val="25"/>
          <w:szCs w:val="25"/>
          <w:lang w:eastAsia="uk-UA"/>
        </w:rPr>
      </w:pPr>
      <w:r w:rsidRPr="0090699D">
        <w:rPr>
          <w:rFonts w:ascii="Times New Roman" w:eastAsia="Batang" w:hAnsi="Times New Roman" w:cs="Times New Roman"/>
          <w:color w:val="000000" w:themeColor="text1"/>
          <w:sz w:val="25"/>
          <w:szCs w:val="25"/>
          <w:lang w:eastAsia="uk-UA"/>
        </w:rPr>
        <w:t>заздалегідь підготувала екіпіровку для власного захисту під час нападу на працівників міліції, а саме захисні щитки та інші засоби індивідуального захисту;</w:t>
      </w:r>
    </w:p>
    <w:p w:rsidR="00A32F5C" w:rsidRPr="0090699D" w:rsidRDefault="00A32F5C" w:rsidP="00A32F5C">
      <w:pPr>
        <w:pStyle w:val="10"/>
        <w:numPr>
          <w:ilvl w:val="0"/>
          <w:numId w:val="4"/>
        </w:numPr>
        <w:shd w:val="clear" w:color="auto" w:fill="auto"/>
        <w:spacing w:before="0" w:line="240" w:lineRule="auto"/>
        <w:ind w:left="0" w:firstLine="709"/>
        <w:jc w:val="both"/>
        <w:rPr>
          <w:rFonts w:ascii="Times New Roman" w:eastAsia="Batang" w:hAnsi="Times New Roman" w:cs="Times New Roman"/>
          <w:color w:val="000000" w:themeColor="text1"/>
          <w:sz w:val="25"/>
          <w:szCs w:val="25"/>
          <w:lang w:eastAsia="uk-UA"/>
        </w:rPr>
      </w:pPr>
      <w:r w:rsidRPr="0090699D">
        <w:rPr>
          <w:rFonts w:ascii="Times New Roman" w:hAnsi="Times New Roman" w:cs="Times New Roman"/>
          <w:color w:val="000000" w:themeColor="text1"/>
          <w:sz w:val="25"/>
          <w:szCs w:val="25"/>
        </w:rPr>
        <w:t xml:space="preserve">проявила </w:t>
      </w:r>
      <w:r w:rsidRPr="0090699D">
        <w:rPr>
          <w:rFonts w:ascii="Times New Roman" w:eastAsia="Batang" w:hAnsi="Times New Roman" w:cs="Times New Roman"/>
          <w:color w:val="000000" w:themeColor="text1"/>
          <w:sz w:val="25"/>
          <w:szCs w:val="25"/>
          <w:lang w:eastAsia="uk-UA"/>
        </w:rPr>
        <w:t>насильство над особами, які намагались їй завадити, а саме насильство над працівниками правоохоронних органів та внутрішніх військ МВС України, шляхом нападу та завдання їм ударів битками, кийками, палицями, ціпками, розпиленням сльозогінного газу, камінням тощо.</w:t>
      </w:r>
    </w:p>
    <w:p w:rsidR="00A32F5C" w:rsidRPr="0090699D" w:rsidRDefault="00A32F5C" w:rsidP="00A32F5C">
      <w:pPr>
        <w:pStyle w:val="10"/>
        <w:shd w:val="clear" w:color="auto" w:fill="auto"/>
        <w:spacing w:before="0" w:line="240" w:lineRule="auto"/>
        <w:ind w:firstLine="709"/>
        <w:jc w:val="both"/>
        <w:rPr>
          <w:rFonts w:ascii="Times New Roman" w:eastAsia="Batang" w:hAnsi="Times New Roman" w:cs="Times New Roman"/>
          <w:color w:val="000000" w:themeColor="text1"/>
          <w:sz w:val="25"/>
          <w:szCs w:val="25"/>
          <w:lang w:eastAsia="uk-UA"/>
        </w:rPr>
      </w:pPr>
      <w:r w:rsidRPr="0090699D">
        <w:rPr>
          <w:rFonts w:ascii="Times New Roman" w:hAnsi="Times New Roman" w:cs="Times New Roman"/>
          <w:color w:val="000000" w:themeColor="text1"/>
          <w:sz w:val="25"/>
          <w:szCs w:val="25"/>
        </w:rPr>
        <w:t xml:space="preserve">Залишається незрозумілим для «об’єктивного спостерігача» характер та ступінь участі </w:t>
      </w:r>
      <w:r w:rsidR="00DD5072">
        <w:rPr>
          <w:rFonts w:ascii="Times New Roman" w:eastAsia="Batang" w:hAnsi="Times New Roman"/>
          <w:color w:val="000000" w:themeColor="text1"/>
          <w:sz w:val="25"/>
          <w:szCs w:val="25"/>
          <w:lang w:eastAsia="uk-UA"/>
        </w:rPr>
        <w:t>ОСОБА_9</w:t>
      </w:r>
      <w:r w:rsidRPr="0090699D">
        <w:rPr>
          <w:rFonts w:ascii="Times New Roman" w:eastAsia="Batang" w:hAnsi="Times New Roman" w:cs="Times New Roman"/>
          <w:i/>
          <w:iCs/>
          <w:color w:val="000000" w:themeColor="text1"/>
          <w:sz w:val="25"/>
          <w:szCs w:val="25"/>
          <w:lang w:eastAsia="uk-UA"/>
        </w:rPr>
        <w:t xml:space="preserve"> </w:t>
      </w:r>
      <w:r w:rsidRPr="0090699D">
        <w:rPr>
          <w:rFonts w:ascii="Times New Roman" w:eastAsia="Batang" w:hAnsi="Times New Roman" w:cs="Times New Roman"/>
          <w:color w:val="000000" w:themeColor="text1"/>
          <w:sz w:val="25"/>
          <w:szCs w:val="25"/>
          <w:lang w:eastAsia="uk-UA"/>
        </w:rPr>
        <w:t>у групі невстановлених слідством осіб у завданні побоїв та тілесних ушкоджень різного ступеню тяжкості працівникам міліції загальною кількістю приблизно 160 осіб.</w:t>
      </w:r>
    </w:p>
    <w:p w:rsidR="00A32F5C" w:rsidRPr="0090699D" w:rsidRDefault="00A32F5C" w:rsidP="00A32F5C">
      <w:pPr>
        <w:pStyle w:val="10"/>
        <w:shd w:val="clear" w:color="auto" w:fill="auto"/>
        <w:spacing w:before="0" w:line="240" w:lineRule="auto"/>
        <w:ind w:firstLine="709"/>
        <w:jc w:val="both"/>
        <w:rPr>
          <w:rFonts w:ascii="Times New Roman" w:eastAsia="Batang" w:hAnsi="Times New Roman" w:cs="Times New Roman"/>
          <w:color w:val="000000" w:themeColor="text1"/>
          <w:sz w:val="25"/>
          <w:szCs w:val="25"/>
          <w:lang w:eastAsia="uk-UA"/>
        </w:rPr>
      </w:pPr>
      <w:r w:rsidRPr="0090699D">
        <w:rPr>
          <w:rFonts w:ascii="Times New Roman" w:eastAsia="Batang" w:hAnsi="Times New Roman" w:cs="Times New Roman"/>
          <w:color w:val="000000" w:themeColor="text1"/>
          <w:sz w:val="25"/>
          <w:szCs w:val="25"/>
          <w:lang w:eastAsia="uk-UA"/>
        </w:rPr>
        <w:t>У тексті ухвали суддя не наводить відповіді на це питання, обмежуючись формулюванням: «</w:t>
      </w:r>
      <w:r w:rsidRPr="0090699D">
        <w:rPr>
          <w:rFonts w:ascii="Times New Roman" w:eastAsia="Batang" w:hAnsi="Times New Roman" w:cs="Times New Roman"/>
          <w:i/>
          <w:iCs/>
          <w:color w:val="000000" w:themeColor="text1"/>
          <w:sz w:val="25"/>
          <w:szCs w:val="25"/>
          <w:lang w:eastAsia="uk-UA"/>
        </w:rPr>
        <w:t xml:space="preserve">Наявність обґрунтованої підозри у вчиненні </w:t>
      </w:r>
      <w:r w:rsidR="00DD5072" w:rsidRPr="00DD5072">
        <w:rPr>
          <w:rFonts w:ascii="Times New Roman" w:eastAsia="Batang" w:hAnsi="Times New Roman"/>
          <w:i/>
          <w:color w:val="000000" w:themeColor="text1"/>
          <w:sz w:val="25"/>
          <w:szCs w:val="25"/>
          <w:lang w:eastAsia="uk-UA"/>
        </w:rPr>
        <w:t>ОСОБА_9</w:t>
      </w:r>
      <w:r w:rsidRPr="0090699D">
        <w:rPr>
          <w:rFonts w:ascii="Times New Roman" w:eastAsia="Batang" w:hAnsi="Times New Roman" w:cs="Times New Roman"/>
          <w:i/>
          <w:iCs/>
          <w:color w:val="000000" w:themeColor="text1"/>
          <w:sz w:val="25"/>
          <w:szCs w:val="25"/>
          <w:lang w:eastAsia="uk-UA"/>
        </w:rPr>
        <w:t xml:space="preserve"> злочину, передбаченого</w:t>
      </w:r>
      <w:r w:rsidR="00472F03" w:rsidRPr="0090699D">
        <w:rPr>
          <w:rFonts w:ascii="Times New Roman" w:eastAsia="Batang" w:hAnsi="Times New Roman" w:cs="Times New Roman"/>
          <w:i/>
          <w:iCs/>
          <w:color w:val="000000" w:themeColor="text1"/>
          <w:sz w:val="25"/>
          <w:szCs w:val="25"/>
          <w:lang w:eastAsia="uk-UA"/>
        </w:rPr>
        <w:t xml:space="preserve"> </w:t>
      </w:r>
      <w:r w:rsidRPr="0090699D">
        <w:rPr>
          <w:rFonts w:ascii="Times New Roman" w:eastAsia="Batang" w:hAnsi="Times New Roman" w:cs="Times New Roman"/>
          <w:i/>
          <w:iCs/>
          <w:color w:val="000000" w:themeColor="text1"/>
          <w:sz w:val="25"/>
          <w:szCs w:val="25"/>
          <w:lang w:eastAsia="uk-UA"/>
        </w:rPr>
        <w:t>ч. 2</w:t>
      </w:r>
      <w:r w:rsidR="00472F03" w:rsidRPr="0090699D">
        <w:rPr>
          <w:rFonts w:ascii="Times New Roman" w:eastAsia="Batang" w:hAnsi="Times New Roman" w:cs="Times New Roman"/>
          <w:i/>
          <w:iCs/>
          <w:color w:val="000000" w:themeColor="text1"/>
          <w:sz w:val="25"/>
          <w:szCs w:val="25"/>
          <w:lang w:eastAsia="uk-UA"/>
        </w:rPr>
        <w:t xml:space="preserve"> </w:t>
      </w:r>
      <w:r w:rsidRPr="0090699D">
        <w:rPr>
          <w:rFonts w:ascii="Times New Roman" w:eastAsia="Batang" w:hAnsi="Times New Roman" w:cs="Times New Roman"/>
          <w:i/>
          <w:iCs/>
          <w:sz w:val="25"/>
          <w:szCs w:val="25"/>
          <w:lang w:eastAsia="uk-UA"/>
        </w:rPr>
        <w:t>ст. 294 КК України</w:t>
      </w:r>
      <w:r w:rsidR="00472F03" w:rsidRPr="0090699D">
        <w:rPr>
          <w:rFonts w:ascii="Times New Roman" w:eastAsia="Batang" w:hAnsi="Times New Roman" w:cs="Times New Roman"/>
          <w:i/>
          <w:iCs/>
          <w:color w:val="000000" w:themeColor="text1"/>
          <w:sz w:val="25"/>
          <w:szCs w:val="25"/>
          <w:lang w:eastAsia="uk-UA"/>
        </w:rPr>
        <w:t xml:space="preserve"> </w:t>
      </w:r>
      <w:r w:rsidRPr="0090699D">
        <w:rPr>
          <w:rFonts w:ascii="Times New Roman" w:eastAsia="Batang" w:hAnsi="Times New Roman" w:cs="Times New Roman"/>
          <w:i/>
          <w:iCs/>
          <w:color w:val="000000" w:themeColor="text1"/>
          <w:sz w:val="25"/>
          <w:szCs w:val="25"/>
          <w:lang w:eastAsia="uk-UA"/>
        </w:rPr>
        <w:t>повністю підтверджується</w:t>
      </w:r>
      <w:r w:rsidR="00472F03" w:rsidRPr="0090699D">
        <w:rPr>
          <w:rFonts w:ascii="Times New Roman" w:eastAsia="Batang" w:hAnsi="Times New Roman" w:cs="Times New Roman"/>
          <w:i/>
          <w:iCs/>
          <w:color w:val="000000" w:themeColor="text1"/>
          <w:sz w:val="25"/>
          <w:szCs w:val="25"/>
          <w:lang w:eastAsia="uk-UA"/>
        </w:rPr>
        <w:t xml:space="preserve"> </w:t>
      </w:r>
      <w:r w:rsidRPr="0090699D">
        <w:rPr>
          <w:rFonts w:ascii="Times New Roman" w:eastAsia="Batang" w:hAnsi="Times New Roman" w:cs="Times New Roman"/>
          <w:i/>
          <w:iCs/>
          <w:color w:val="000000" w:themeColor="text1"/>
          <w:sz w:val="25"/>
          <w:szCs w:val="25"/>
          <w:lang w:eastAsia="uk-UA"/>
        </w:rPr>
        <w:t>зібраними у кримінальному провадженні доказами у їх сукупності</w:t>
      </w:r>
      <w:r w:rsidRPr="0090699D">
        <w:rPr>
          <w:rFonts w:ascii="Times New Roman" w:eastAsia="Batang" w:hAnsi="Times New Roman" w:cs="Times New Roman"/>
          <w:color w:val="000000" w:themeColor="text1"/>
          <w:sz w:val="25"/>
          <w:szCs w:val="25"/>
          <w:lang w:eastAsia="uk-UA"/>
        </w:rPr>
        <w:t>».</w:t>
      </w:r>
    </w:p>
    <w:p w:rsidR="00A32F5C" w:rsidRPr="0090699D" w:rsidRDefault="00A32F5C" w:rsidP="00A32F5C">
      <w:pPr>
        <w:spacing w:after="0" w:line="240" w:lineRule="auto"/>
        <w:ind w:firstLine="709"/>
        <w:jc w:val="both"/>
        <w:rPr>
          <w:rFonts w:ascii="Times New Roman" w:hAnsi="Times New Roman"/>
          <w:iCs/>
          <w:color w:val="000000" w:themeColor="text1"/>
          <w:sz w:val="25"/>
          <w:szCs w:val="25"/>
        </w:rPr>
      </w:pPr>
      <w:r w:rsidRPr="0090699D">
        <w:rPr>
          <w:rFonts w:ascii="Times New Roman" w:hAnsi="Times New Roman"/>
          <w:iCs/>
          <w:color w:val="000000" w:themeColor="text1"/>
          <w:sz w:val="25"/>
          <w:szCs w:val="25"/>
        </w:rPr>
        <w:t xml:space="preserve">Для повноти та об’єктивності оцінки вказаних обставин Комісія вважає за необхідне ще раз вдатися до урахування практики Європейського суду з прав людини. Суд неодноразово зазначав, що доведеність наявності обґрунтованої підозри у вчиненні злочину на момент вирішення питання про взяття під варту має відповідати стандарту «розумна підозра». Обґрунтована підозра передбачає наявність фактів або інформації, які могли б переконати об’єктивного спостерігача в тому, що відповідна особа могла вчинити злочин (див. справа «Фокс, </w:t>
      </w:r>
      <w:proofErr w:type="spellStart"/>
      <w:r w:rsidRPr="0090699D">
        <w:rPr>
          <w:rFonts w:ascii="Times New Roman" w:hAnsi="Times New Roman"/>
          <w:iCs/>
          <w:color w:val="000000" w:themeColor="text1"/>
          <w:sz w:val="25"/>
          <w:szCs w:val="25"/>
        </w:rPr>
        <w:t>Кемпбел</w:t>
      </w:r>
      <w:proofErr w:type="spellEnd"/>
      <w:r w:rsidRPr="0090699D">
        <w:rPr>
          <w:rFonts w:ascii="Times New Roman" w:hAnsi="Times New Roman"/>
          <w:iCs/>
          <w:color w:val="000000" w:themeColor="text1"/>
          <w:sz w:val="25"/>
          <w:szCs w:val="25"/>
        </w:rPr>
        <w:t xml:space="preserve"> і </w:t>
      </w:r>
      <w:proofErr w:type="spellStart"/>
      <w:r w:rsidRPr="0090699D">
        <w:rPr>
          <w:rFonts w:ascii="Times New Roman" w:hAnsi="Times New Roman"/>
          <w:iCs/>
          <w:color w:val="000000" w:themeColor="text1"/>
          <w:sz w:val="25"/>
          <w:szCs w:val="25"/>
        </w:rPr>
        <w:t>Харлей</w:t>
      </w:r>
      <w:proofErr w:type="spellEnd"/>
      <w:r w:rsidRPr="0090699D">
        <w:rPr>
          <w:rFonts w:ascii="Times New Roman" w:hAnsi="Times New Roman"/>
          <w:iCs/>
          <w:color w:val="000000" w:themeColor="text1"/>
          <w:sz w:val="25"/>
          <w:szCs w:val="25"/>
        </w:rPr>
        <w:t xml:space="preserve"> проти Об’єднаного Королівства»). Хоча факти на момент вирішення питання про утримання під вартою і не повинні бути переконливими настільки, щоб можна було визначити винуватість особи у вчиненні злочину, суд повинен оцінити докази, надані сторонами, на предмет їхньої допустимості, достовірності та належності і відкинути ті з них, що не відповідають цим критеріям. Водночас суд має обґрунтовувати своє рішення на підставі дослідження в суді обґрунтованої підозри, а не на основі даних, поданих стороною обвинувачення.</w:t>
      </w:r>
    </w:p>
    <w:p w:rsidR="00A32F5C" w:rsidRPr="0090699D" w:rsidRDefault="00A32F5C" w:rsidP="00A32F5C">
      <w:pPr>
        <w:spacing w:after="0" w:line="240" w:lineRule="auto"/>
        <w:ind w:firstLine="709"/>
        <w:jc w:val="both"/>
        <w:rPr>
          <w:rFonts w:ascii="Times New Roman" w:hAnsi="Times New Roman"/>
          <w:i/>
          <w:color w:val="000000" w:themeColor="text1"/>
          <w:sz w:val="25"/>
          <w:szCs w:val="25"/>
        </w:rPr>
      </w:pPr>
      <w:r w:rsidRPr="0090699D">
        <w:rPr>
          <w:rFonts w:ascii="Times New Roman" w:eastAsia="Batang" w:hAnsi="Times New Roman"/>
          <w:color w:val="000000" w:themeColor="text1"/>
          <w:sz w:val="25"/>
          <w:szCs w:val="25"/>
          <w:lang w:eastAsia="uk-UA"/>
        </w:rPr>
        <w:lastRenderedPageBreak/>
        <w:t>При обґрунтуванні ризиків, передбачених статтею 177 КПК України, та недостатності застосування більш м’яких запобіжних заходів для запобігання ризику або ризикам, зазначеним у клопотанні, слідчий суддя в ухвалі від 19 лютого 2014 року вказав: «</w:t>
      </w:r>
      <w:r w:rsidRPr="0090699D">
        <w:rPr>
          <w:rFonts w:ascii="Times New Roman" w:eastAsia="Batang" w:hAnsi="Times New Roman"/>
          <w:i/>
          <w:iCs/>
          <w:color w:val="000000" w:themeColor="text1"/>
          <w:sz w:val="25"/>
          <w:szCs w:val="25"/>
          <w:lang w:eastAsia="uk-UA"/>
        </w:rPr>
        <w:t>особа підозрюється у вчиненні умисного особливо тяжкого злочину, за який передбачено покарання у вигляді позбавлення волі на строк до 15 років, ніде не працює, в м. Києві та Київській області не зареєстрований та не має постійного місця проживання, тому може переховуватись</w:t>
      </w:r>
      <w:r w:rsidRPr="0090699D">
        <w:rPr>
          <w:rFonts w:ascii="Times New Roman" w:eastAsia="Batang" w:hAnsi="Times New Roman"/>
          <w:i/>
          <w:iCs/>
          <w:color w:val="000000" w:themeColor="text1"/>
          <w:sz w:val="72"/>
          <w:szCs w:val="72"/>
          <w:lang w:eastAsia="uk-UA"/>
        </w:rPr>
        <w:t xml:space="preserve"> </w:t>
      </w:r>
      <w:r w:rsidRPr="0090699D">
        <w:rPr>
          <w:rFonts w:ascii="Times New Roman" w:eastAsia="Batang" w:hAnsi="Times New Roman"/>
          <w:i/>
          <w:iCs/>
          <w:color w:val="000000" w:themeColor="text1"/>
          <w:sz w:val="25"/>
          <w:szCs w:val="25"/>
          <w:lang w:eastAsia="uk-UA"/>
        </w:rPr>
        <w:t>від</w:t>
      </w:r>
      <w:r w:rsidRPr="0090699D">
        <w:rPr>
          <w:rFonts w:ascii="Times New Roman" w:eastAsia="Batang" w:hAnsi="Times New Roman"/>
          <w:i/>
          <w:iCs/>
          <w:color w:val="000000" w:themeColor="text1"/>
          <w:sz w:val="72"/>
          <w:szCs w:val="72"/>
          <w:lang w:eastAsia="uk-UA"/>
        </w:rPr>
        <w:t xml:space="preserve"> </w:t>
      </w:r>
      <w:r w:rsidRPr="0090699D">
        <w:rPr>
          <w:rFonts w:ascii="Times New Roman" w:eastAsia="Batang" w:hAnsi="Times New Roman"/>
          <w:i/>
          <w:iCs/>
          <w:color w:val="000000" w:themeColor="text1"/>
          <w:sz w:val="25"/>
          <w:szCs w:val="25"/>
          <w:lang w:eastAsia="uk-UA"/>
        </w:rPr>
        <w:t>органів</w:t>
      </w:r>
      <w:r w:rsidRPr="0090699D">
        <w:rPr>
          <w:rFonts w:ascii="Times New Roman" w:eastAsia="Batang" w:hAnsi="Times New Roman"/>
          <w:i/>
          <w:iCs/>
          <w:color w:val="000000" w:themeColor="text1"/>
          <w:sz w:val="72"/>
          <w:szCs w:val="72"/>
          <w:lang w:eastAsia="uk-UA"/>
        </w:rPr>
        <w:t xml:space="preserve"> </w:t>
      </w:r>
      <w:r w:rsidRPr="0090699D">
        <w:rPr>
          <w:rFonts w:ascii="Times New Roman" w:eastAsia="Batang" w:hAnsi="Times New Roman"/>
          <w:i/>
          <w:iCs/>
          <w:color w:val="000000" w:themeColor="text1"/>
          <w:sz w:val="25"/>
          <w:szCs w:val="25"/>
          <w:lang w:eastAsia="uk-UA"/>
        </w:rPr>
        <w:t>досудового</w:t>
      </w:r>
      <w:r w:rsidRPr="0090699D">
        <w:rPr>
          <w:rFonts w:ascii="Times New Roman" w:eastAsia="Batang" w:hAnsi="Times New Roman"/>
          <w:i/>
          <w:iCs/>
          <w:color w:val="000000" w:themeColor="text1"/>
          <w:sz w:val="72"/>
          <w:szCs w:val="72"/>
          <w:lang w:eastAsia="uk-UA"/>
        </w:rPr>
        <w:t xml:space="preserve"> </w:t>
      </w:r>
      <w:r w:rsidRPr="0090699D">
        <w:rPr>
          <w:rFonts w:ascii="Times New Roman" w:eastAsia="Batang" w:hAnsi="Times New Roman"/>
          <w:i/>
          <w:iCs/>
          <w:color w:val="000000" w:themeColor="text1"/>
          <w:sz w:val="25"/>
          <w:szCs w:val="25"/>
          <w:lang w:eastAsia="uk-UA"/>
        </w:rPr>
        <w:t>розслідування,</w:t>
      </w:r>
      <w:r w:rsidRPr="0090699D">
        <w:rPr>
          <w:rFonts w:ascii="Times New Roman" w:eastAsia="Batang" w:hAnsi="Times New Roman"/>
          <w:i/>
          <w:iCs/>
          <w:color w:val="000000" w:themeColor="text1"/>
          <w:sz w:val="72"/>
          <w:szCs w:val="72"/>
          <w:lang w:eastAsia="uk-UA"/>
        </w:rPr>
        <w:t xml:space="preserve"> </w:t>
      </w:r>
      <w:r w:rsidRPr="0090699D">
        <w:rPr>
          <w:rFonts w:ascii="Times New Roman" w:eastAsia="Batang" w:hAnsi="Times New Roman"/>
          <w:i/>
          <w:iCs/>
          <w:color w:val="000000" w:themeColor="text1"/>
          <w:sz w:val="25"/>
          <w:szCs w:val="25"/>
          <w:lang w:eastAsia="uk-UA"/>
        </w:rPr>
        <w:t>незаконно</w:t>
      </w:r>
      <w:r w:rsidRPr="0090699D">
        <w:rPr>
          <w:rFonts w:ascii="Times New Roman" w:eastAsia="Batang" w:hAnsi="Times New Roman"/>
          <w:i/>
          <w:iCs/>
          <w:color w:val="000000" w:themeColor="text1"/>
          <w:sz w:val="72"/>
          <w:szCs w:val="72"/>
          <w:lang w:eastAsia="uk-UA"/>
        </w:rPr>
        <w:t xml:space="preserve"> </w:t>
      </w:r>
      <w:r w:rsidRPr="0090699D">
        <w:rPr>
          <w:rFonts w:ascii="Times New Roman" w:eastAsia="Batang" w:hAnsi="Times New Roman"/>
          <w:i/>
          <w:iCs/>
          <w:color w:val="000000" w:themeColor="text1"/>
          <w:sz w:val="25"/>
          <w:szCs w:val="25"/>
          <w:lang w:eastAsia="uk-UA"/>
        </w:rPr>
        <w:t>впливати</w:t>
      </w:r>
      <w:r w:rsidRPr="0090699D">
        <w:rPr>
          <w:rFonts w:ascii="Times New Roman" w:eastAsia="Batang" w:hAnsi="Times New Roman"/>
          <w:i/>
          <w:iCs/>
          <w:color w:val="000000" w:themeColor="text1"/>
          <w:sz w:val="72"/>
          <w:szCs w:val="72"/>
          <w:lang w:eastAsia="uk-UA"/>
        </w:rPr>
        <w:t xml:space="preserve"> </w:t>
      </w:r>
      <w:r w:rsidRPr="0090699D">
        <w:rPr>
          <w:rFonts w:ascii="Times New Roman" w:eastAsia="Batang" w:hAnsi="Times New Roman"/>
          <w:i/>
          <w:iCs/>
          <w:color w:val="000000" w:themeColor="text1"/>
          <w:sz w:val="25"/>
          <w:szCs w:val="25"/>
          <w:lang w:eastAsia="uk-UA"/>
        </w:rPr>
        <w:t>на</w:t>
      </w:r>
      <w:r w:rsidRPr="0090699D">
        <w:rPr>
          <w:rFonts w:ascii="Times New Roman" w:eastAsia="Batang" w:hAnsi="Times New Roman"/>
          <w:i/>
          <w:iCs/>
          <w:color w:val="000000" w:themeColor="text1"/>
          <w:sz w:val="72"/>
          <w:szCs w:val="72"/>
          <w:lang w:eastAsia="uk-UA"/>
        </w:rPr>
        <w:t xml:space="preserve"> </w:t>
      </w:r>
      <w:r w:rsidRPr="0090699D">
        <w:rPr>
          <w:rFonts w:ascii="Times New Roman" w:eastAsia="Batang" w:hAnsi="Times New Roman"/>
          <w:i/>
          <w:iCs/>
          <w:color w:val="000000" w:themeColor="text1"/>
          <w:sz w:val="25"/>
          <w:szCs w:val="25"/>
          <w:lang w:eastAsia="uk-UA"/>
        </w:rPr>
        <w:t>свідків,</w:t>
      </w:r>
      <w:r w:rsidR="00472F03" w:rsidRPr="0090699D">
        <w:rPr>
          <w:rFonts w:ascii="Times New Roman" w:eastAsia="Batang" w:hAnsi="Times New Roman"/>
          <w:i/>
          <w:iCs/>
          <w:color w:val="000000" w:themeColor="text1"/>
          <w:sz w:val="25"/>
          <w:szCs w:val="25"/>
          <w:lang w:eastAsia="uk-UA"/>
        </w:rPr>
        <w:t xml:space="preserve"> </w:t>
      </w:r>
      <w:r w:rsidRPr="0090699D">
        <w:rPr>
          <w:rFonts w:ascii="Times New Roman" w:eastAsia="Batang" w:hAnsi="Times New Roman"/>
          <w:i/>
          <w:iCs/>
          <w:color w:val="000000" w:themeColor="text1"/>
          <w:sz w:val="25"/>
          <w:szCs w:val="25"/>
          <w:lang w:eastAsia="uk-UA"/>
        </w:rPr>
        <w:t>продовжувати вчиняти інші злочини,</w:t>
      </w:r>
      <w:r w:rsidR="00472F03" w:rsidRPr="0090699D">
        <w:rPr>
          <w:rFonts w:ascii="Times New Roman" w:eastAsia="Batang" w:hAnsi="Times New Roman"/>
          <w:i/>
          <w:iCs/>
          <w:color w:val="000000" w:themeColor="text1"/>
          <w:sz w:val="25"/>
          <w:szCs w:val="25"/>
          <w:lang w:eastAsia="uk-UA"/>
        </w:rPr>
        <w:t xml:space="preserve"> </w:t>
      </w:r>
      <w:r w:rsidRPr="0090699D">
        <w:rPr>
          <w:rFonts w:ascii="Times New Roman" w:eastAsia="Batang" w:hAnsi="Times New Roman"/>
          <w:i/>
          <w:iCs/>
          <w:color w:val="000000" w:themeColor="text1"/>
          <w:sz w:val="25"/>
          <w:szCs w:val="25"/>
          <w:lang w:eastAsia="uk-UA"/>
        </w:rPr>
        <w:t>та враховуючи те, що менш суворі</w:t>
      </w:r>
      <w:r w:rsidR="00472F03" w:rsidRPr="0090699D">
        <w:rPr>
          <w:rFonts w:ascii="Times New Roman" w:eastAsia="Batang" w:hAnsi="Times New Roman"/>
          <w:i/>
          <w:iCs/>
          <w:color w:val="000000" w:themeColor="text1"/>
          <w:sz w:val="25"/>
          <w:szCs w:val="25"/>
          <w:lang w:eastAsia="uk-UA"/>
        </w:rPr>
        <w:t xml:space="preserve"> </w:t>
      </w:r>
      <w:r w:rsidRPr="0090699D">
        <w:rPr>
          <w:rFonts w:ascii="Times New Roman" w:eastAsia="Batang" w:hAnsi="Times New Roman"/>
          <w:i/>
          <w:iCs/>
          <w:color w:val="000000" w:themeColor="text1"/>
          <w:sz w:val="25"/>
          <w:szCs w:val="25"/>
          <w:lang w:eastAsia="uk-UA"/>
        </w:rPr>
        <w:t>запобіжні заходи не достатні для запобігання вищевказаним ризикам</w:t>
      </w:r>
      <w:r w:rsidRPr="0090699D">
        <w:rPr>
          <w:rFonts w:ascii="Times New Roman" w:eastAsia="Batang" w:hAnsi="Times New Roman"/>
          <w:color w:val="000000" w:themeColor="text1"/>
          <w:sz w:val="25"/>
          <w:szCs w:val="25"/>
          <w:lang w:eastAsia="uk-UA"/>
        </w:rPr>
        <w:t>…».</w:t>
      </w:r>
    </w:p>
    <w:p w:rsidR="00A32F5C" w:rsidRPr="0090699D" w:rsidRDefault="00A32F5C" w:rsidP="00A32F5C">
      <w:pPr>
        <w:spacing w:after="0" w:line="240" w:lineRule="auto"/>
        <w:ind w:firstLine="709"/>
        <w:jc w:val="both"/>
        <w:rPr>
          <w:rFonts w:ascii="Times New Roman" w:eastAsia="Batang" w:hAnsi="Times New Roman"/>
          <w:color w:val="000000" w:themeColor="text1"/>
          <w:sz w:val="25"/>
          <w:szCs w:val="25"/>
          <w:lang w:eastAsia="uk-UA"/>
        </w:rPr>
      </w:pPr>
      <w:r w:rsidRPr="0090699D">
        <w:rPr>
          <w:rFonts w:ascii="Times New Roman" w:eastAsia="Batang" w:hAnsi="Times New Roman"/>
          <w:color w:val="000000" w:themeColor="text1"/>
          <w:sz w:val="25"/>
          <w:szCs w:val="25"/>
          <w:lang w:eastAsia="uk-UA"/>
        </w:rPr>
        <w:t xml:space="preserve">Через два дні 22 лютого 2014 року до Святошинського районного суду міста Києва надійшло клопотання старшого слідчого СВ Святошинського РУ ГУМВС України в м. Києві </w:t>
      </w:r>
      <w:proofErr w:type="spellStart"/>
      <w:r w:rsidRPr="0090699D">
        <w:rPr>
          <w:rFonts w:ascii="Times New Roman" w:eastAsia="Batang" w:hAnsi="Times New Roman"/>
          <w:color w:val="000000" w:themeColor="text1"/>
          <w:sz w:val="25"/>
          <w:szCs w:val="25"/>
          <w:lang w:eastAsia="uk-UA"/>
        </w:rPr>
        <w:t>Єльцова</w:t>
      </w:r>
      <w:proofErr w:type="spellEnd"/>
      <w:r w:rsidRPr="0090699D">
        <w:rPr>
          <w:rFonts w:ascii="Times New Roman" w:eastAsia="Batang" w:hAnsi="Times New Roman"/>
          <w:color w:val="000000" w:themeColor="text1"/>
          <w:sz w:val="25"/>
          <w:szCs w:val="25"/>
          <w:lang w:eastAsia="uk-UA"/>
        </w:rPr>
        <w:t xml:space="preserve"> А.В., про зміну підозрюваному </w:t>
      </w:r>
      <w:r w:rsidR="00DD5072">
        <w:rPr>
          <w:rFonts w:ascii="Times New Roman" w:eastAsia="Batang" w:hAnsi="Times New Roman"/>
          <w:color w:val="000000" w:themeColor="text1"/>
          <w:sz w:val="25"/>
          <w:szCs w:val="25"/>
          <w:lang w:eastAsia="uk-UA"/>
        </w:rPr>
        <w:t>ОСОБА_9</w:t>
      </w:r>
      <w:r w:rsidRPr="0090699D">
        <w:rPr>
          <w:rFonts w:ascii="Times New Roman" w:eastAsia="Batang" w:hAnsi="Times New Roman"/>
          <w:color w:val="000000" w:themeColor="text1"/>
          <w:sz w:val="25"/>
          <w:szCs w:val="25"/>
          <w:lang w:eastAsia="uk-UA"/>
        </w:rPr>
        <w:t xml:space="preserve"> обраного ухвалою слідчого судді Святошинського районного суду міста Києва від 19 лютого 2014 року запобіжного заходу у вигляді тримання під вартою на особисте зобов’язання.</w:t>
      </w:r>
    </w:p>
    <w:p w:rsidR="00A32F5C" w:rsidRPr="0090699D" w:rsidRDefault="00A32F5C" w:rsidP="00A32F5C">
      <w:pPr>
        <w:spacing w:after="0" w:line="240" w:lineRule="auto"/>
        <w:ind w:firstLine="709"/>
        <w:jc w:val="both"/>
        <w:rPr>
          <w:rFonts w:ascii="Times New Roman" w:eastAsia="Batang" w:hAnsi="Times New Roman"/>
          <w:color w:val="000000" w:themeColor="text1"/>
          <w:sz w:val="25"/>
          <w:szCs w:val="25"/>
          <w:lang w:eastAsia="uk-UA"/>
        </w:rPr>
      </w:pPr>
      <w:r w:rsidRPr="0090699D">
        <w:rPr>
          <w:rFonts w:ascii="Times New Roman" w:eastAsia="Batang" w:hAnsi="Times New Roman"/>
          <w:color w:val="000000" w:themeColor="text1"/>
          <w:sz w:val="25"/>
          <w:szCs w:val="25"/>
          <w:lang w:eastAsia="uk-UA"/>
        </w:rPr>
        <w:t xml:space="preserve">Зазначене клопотання мотивоване тим, що під час досудового розслідування встановлені обставини, що зменшують наявність передбачених статтею 177 КПК України ризиків, у тому числі дані, що характеризують особу підозрюваного, який за місцем проживання і реєстрації характеризується позитивно, раніше не судимий. </w:t>
      </w:r>
    </w:p>
    <w:p w:rsidR="00A32F5C" w:rsidRPr="0090699D" w:rsidRDefault="00A32F5C" w:rsidP="00A32F5C">
      <w:pPr>
        <w:spacing w:after="0" w:line="240" w:lineRule="auto"/>
        <w:ind w:firstLine="709"/>
        <w:jc w:val="both"/>
        <w:rPr>
          <w:rFonts w:ascii="Times New Roman" w:eastAsia="Batang" w:hAnsi="Times New Roman"/>
          <w:color w:val="000000" w:themeColor="text1"/>
          <w:sz w:val="25"/>
          <w:szCs w:val="25"/>
          <w:lang w:eastAsia="uk-UA"/>
        </w:rPr>
      </w:pPr>
      <w:r w:rsidRPr="0090699D">
        <w:rPr>
          <w:rFonts w:ascii="Times New Roman" w:eastAsia="Batang" w:hAnsi="Times New Roman"/>
          <w:color w:val="000000" w:themeColor="text1"/>
          <w:sz w:val="25"/>
          <w:szCs w:val="25"/>
          <w:lang w:eastAsia="uk-UA"/>
        </w:rPr>
        <w:t xml:space="preserve">Ухвалою слідчого судді Святошинського районного суду міста Києва Чалої А.П. від  22 лютого 2014 року підозрюваному </w:t>
      </w:r>
      <w:r w:rsidR="00DD5072">
        <w:rPr>
          <w:rFonts w:ascii="Times New Roman" w:eastAsia="Batang" w:hAnsi="Times New Roman"/>
          <w:color w:val="000000" w:themeColor="text1"/>
          <w:sz w:val="25"/>
          <w:szCs w:val="25"/>
          <w:lang w:eastAsia="uk-UA"/>
        </w:rPr>
        <w:t>ОСОБА_9</w:t>
      </w:r>
      <w:r w:rsidRPr="0090699D">
        <w:rPr>
          <w:rFonts w:ascii="Times New Roman" w:eastAsia="Batang" w:hAnsi="Times New Roman"/>
          <w:color w:val="000000" w:themeColor="text1"/>
          <w:sz w:val="25"/>
          <w:szCs w:val="25"/>
          <w:lang w:eastAsia="uk-UA"/>
        </w:rPr>
        <w:t xml:space="preserve"> змінено обраний ухвалою слідчого судді Святошинського районного суду міста Києва від 19 лютого 2014 року запобіжний захід у вигляді тримання під вартою на особисте зобов’язання.</w:t>
      </w:r>
    </w:p>
    <w:p w:rsidR="00A32F5C" w:rsidRPr="0090699D" w:rsidRDefault="00A32F5C" w:rsidP="00A32F5C">
      <w:pPr>
        <w:spacing w:after="0" w:line="240" w:lineRule="auto"/>
        <w:ind w:firstLine="709"/>
        <w:jc w:val="both"/>
        <w:rPr>
          <w:rFonts w:ascii="Times New Roman" w:eastAsia="Batang" w:hAnsi="Times New Roman"/>
          <w:color w:val="000000" w:themeColor="text1"/>
          <w:sz w:val="25"/>
          <w:szCs w:val="25"/>
          <w:lang w:eastAsia="uk-UA"/>
        </w:rPr>
      </w:pPr>
      <w:r w:rsidRPr="0090699D">
        <w:rPr>
          <w:rFonts w:ascii="Times New Roman" w:eastAsia="Batang" w:hAnsi="Times New Roman"/>
          <w:color w:val="000000" w:themeColor="text1"/>
          <w:sz w:val="25"/>
          <w:szCs w:val="25"/>
          <w:lang w:eastAsia="uk-UA"/>
        </w:rPr>
        <w:t xml:space="preserve">Як наслідок, постало питання, чи в період між обранням та зміною запобіжного заходу (із 19 лютого 2014 року до 22 лютого 2014 року) змінилися фактичні та юридичні підстави, які могли б виправдовувати такі процесуальні рішення слідчих суддів. </w:t>
      </w:r>
    </w:p>
    <w:p w:rsidR="00A32F5C" w:rsidRPr="0090699D" w:rsidRDefault="00A32F5C" w:rsidP="00A32F5C">
      <w:pPr>
        <w:spacing w:after="0" w:line="240" w:lineRule="auto"/>
        <w:ind w:firstLine="709"/>
        <w:jc w:val="both"/>
        <w:rPr>
          <w:rFonts w:ascii="Times New Roman" w:eastAsia="Batang" w:hAnsi="Times New Roman"/>
          <w:color w:val="000000" w:themeColor="text1"/>
          <w:sz w:val="25"/>
          <w:szCs w:val="25"/>
          <w:lang w:eastAsia="uk-UA"/>
        </w:rPr>
      </w:pPr>
      <w:r w:rsidRPr="0090699D">
        <w:rPr>
          <w:rFonts w:ascii="Times New Roman" w:eastAsia="Batang" w:hAnsi="Times New Roman"/>
          <w:color w:val="000000" w:themeColor="text1"/>
          <w:sz w:val="25"/>
          <w:szCs w:val="25"/>
          <w:lang w:eastAsia="uk-UA"/>
        </w:rPr>
        <w:t>Однак під час співбесіди, яка відбулася 24 липня 2018 року, суддя Макаренко В.В. визнав, що за такий короткий час не могли істотно змінитися ризики, передбачені статтею 177 КПК України.</w:t>
      </w:r>
    </w:p>
    <w:p w:rsidR="00A32F5C" w:rsidRPr="0090699D" w:rsidRDefault="00A32F5C" w:rsidP="00A32F5C">
      <w:pPr>
        <w:spacing w:after="0" w:line="240" w:lineRule="auto"/>
        <w:ind w:firstLine="709"/>
        <w:jc w:val="both"/>
        <w:rPr>
          <w:rFonts w:ascii="Times New Roman" w:hAnsi="Times New Roman"/>
          <w:iCs/>
          <w:color w:val="000000" w:themeColor="text1"/>
          <w:sz w:val="25"/>
          <w:szCs w:val="25"/>
        </w:rPr>
      </w:pPr>
      <w:r w:rsidRPr="0090699D">
        <w:rPr>
          <w:rFonts w:ascii="Times New Roman" w:hAnsi="Times New Roman"/>
          <w:iCs/>
          <w:sz w:val="25"/>
          <w:szCs w:val="25"/>
        </w:rPr>
        <w:t>Комісія</w:t>
      </w:r>
      <w:r w:rsidR="00235DAC" w:rsidRPr="0090699D">
        <w:rPr>
          <w:rFonts w:ascii="Times New Roman" w:hAnsi="Times New Roman"/>
          <w:iCs/>
          <w:sz w:val="25"/>
          <w:szCs w:val="25"/>
        </w:rPr>
        <w:t xml:space="preserve"> у пленарному складі</w:t>
      </w:r>
      <w:r w:rsidRPr="0090699D">
        <w:rPr>
          <w:rFonts w:ascii="Times New Roman" w:hAnsi="Times New Roman"/>
          <w:iCs/>
          <w:sz w:val="25"/>
          <w:szCs w:val="25"/>
        </w:rPr>
        <w:t xml:space="preserve"> зауважує,</w:t>
      </w:r>
      <w:r w:rsidRPr="0090699D">
        <w:rPr>
          <w:rFonts w:ascii="Times New Roman" w:hAnsi="Times New Roman"/>
          <w:iCs/>
          <w:color w:val="000000" w:themeColor="text1"/>
          <w:sz w:val="25"/>
          <w:szCs w:val="25"/>
        </w:rPr>
        <w:t xml:space="preserve"> що обрання за таких умов </w:t>
      </w:r>
      <w:r w:rsidR="00DD5072">
        <w:rPr>
          <w:rFonts w:ascii="Times New Roman" w:eastAsia="Batang" w:hAnsi="Times New Roman"/>
          <w:color w:val="000000" w:themeColor="text1"/>
          <w:sz w:val="25"/>
          <w:szCs w:val="25"/>
          <w:lang w:eastAsia="uk-UA"/>
        </w:rPr>
        <w:t>ОСОБА_9</w:t>
      </w:r>
      <w:r w:rsidRPr="0090699D">
        <w:rPr>
          <w:rFonts w:ascii="Times New Roman" w:eastAsia="Batang" w:hAnsi="Times New Roman"/>
          <w:iCs/>
          <w:color w:val="000000" w:themeColor="text1"/>
          <w:sz w:val="25"/>
          <w:szCs w:val="25"/>
          <w:lang w:eastAsia="uk-UA"/>
        </w:rPr>
        <w:t xml:space="preserve"> </w:t>
      </w:r>
      <w:r w:rsidRPr="0090699D">
        <w:rPr>
          <w:rFonts w:ascii="Times New Roman" w:hAnsi="Times New Roman"/>
          <w:iCs/>
          <w:color w:val="000000" w:themeColor="text1"/>
          <w:sz w:val="25"/>
          <w:szCs w:val="25"/>
        </w:rPr>
        <w:t>запобіжного заходу свідчить не лише про невиконання слідчим суддею функцій, які поставлені перед ним нормами КПК України, але й про невиконання завдань кримінального провадження, передбачених статтею 2 КПК України, та полягають у недопущенні того, щоб жодна особа була піддана необґрунтованому процесуальному примусу. Якщо вести мову про наслідки індивідуального характеру, не можна залишити поза увагою те, що дії Макаренка В.В. грубо порушують статтю 29 Конституції України, статтю 5 Конвенції про захист прав людини і основоположних свобод, статті 177, 183 КПК України, які допускають утримання під вартою як винятковий запобіжний захід лише за наявності обґрунтованої підозри. Таким чином, підозрюваний був позбавлений особистої свободи незаконно, водночас така незаконність є очевидною.</w:t>
      </w:r>
    </w:p>
    <w:p w:rsidR="00A32F5C" w:rsidRPr="0090699D" w:rsidRDefault="00A32F5C" w:rsidP="00A32F5C">
      <w:pPr>
        <w:spacing w:after="0" w:line="240" w:lineRule="auto"/>
        <w:ind w:firstLine="709"/>
        <w:jc w:val="both"/>
        <w:rPr>
          <w:rFonts w:ascii="Times New Roman" w:eastAsia="Batang" w:hAnsi="Times New Roman"/>
          <w:color w:val="000000" w:themeColor="text1"/>
          <w:sz w:val="25"/>
          <w:szCs w:val="25"/>
          <w:lang w:eastAsia="uk-UA"/>
        </w:rPr>
      </w:pPr>
      <w:r w:rsidRPr="0090699D">
        <w:rPr>
          <w:rFonts w:ascii="Times New Roman" w:eastAsia="Batang" w:hAnsi="Times New Roman"/>
          <w:color w:val="000000" w:themeColor="text1"/>
          <w:sz w:val="25"/>
          <w:szCs w:val="25"/>
          <w:lang w:eastAsia="uk-UA"/>
        </w:rPr>
        <w:t xml:space="preserve">Із рішення ВРЮ Комісією також встановлено, що постановою старшого прокурора прокуратури міста Києва </w:t>
      </w:r>
      <w:proofErr w:type="spellStart"/>
      <w:r w:rsidRPr="0090699D">
        <w:rPr>
          <w:rFonts w:ascii="Times New Roman" w:eastAsia="Batang" w:hAnsi="Times New Roman"/>
          <w:color w:val="000000" w:themeColor="text1"/>
          <w:sz w:val="25"/>
          <w:szCs w:val="25"/>
          <w:lang w:eastAsia="uk-UA"/>
        </w:rPr>
        <w:t>Літавського</w:t>
      </w:r>
      <w:proofErr w:type="spellEnd"/>
      <w:r w:rsidRPr="0090699D">
        <w:rPr>
          <w:rFonts w:ascii="Times New Roman" w:eastAsia="Batang" w:hAnsi="Times New Roman"/>
          <w:color w:val="000000" w:themeColor="text1"/>
          <w:sz w:val="25"/>
          <w:szCs w:val="25"/>
          <w:lang w:eastAsia="uk-UA"/>
        </w:rPr>
        <w:t xml:space="preserve"> Т.В. від 19 лютого 2014 року було виділено із кримінального провадження </w:t>
      </w:r>
      <w:r w:rsidR="00DD5072">
        <w:rPr>
          <w:rFonts w:ascii="Times New Roman" w:eastAsia="Batang" w:hAnsi="Times New Roman"/>
          <w:color w:val="000000" w:themeColor="text1"/>
          <w:sz w:val="25"/>
          <w:szCs w:val="25"/>
          <w:lang w:eastAsia="uk-UA"/>
        </w:rPr>
        <w:t>НОМЕР_4</w:t>
      </w:r>
      <w:r w:rsidRPr="0090699D">
        <w:rPr>
          <w:rFonts w:ascii="Times New Roman" w:eastAsia="Batang" w:hAnsi="Times New Roman"/>
          <w:color w:val="000000" w:themeColor="text1"/>
          <w:sz w:val="25"/>
          <w:szCs w:val="25"/>
          <w:lang w:eastAsia="uk-UA"/>
        </w:rPr>
        <w:t xml:space="preserve"> в окреме провадження матеріали досудового розслідування</w:t>
      </w:r>
      <w:r w:rsidRPr="00DD5072">
        <w:rPr>
          <w:rFonts w:ascii="Times New Roman" w:eastAsia="Batang" w:hAnsi="Times New Roman"/>
          <w:color w:val="000000" w:themeColor="text1"/>
          <w:sz w:val="44"/>
          <w:szCs w:val="44"/>
          <w:lang w:eastAsia="uk-UA"/>
        </w:rPr>
        <w:t xml:space="preserve"> </w:t>
      </w:r>
      <w:r w:rsidRPr="0090699D">
        <w:rPr>
          <w:rFonts w:ascii="Times New Roman" w:eastAsia="Batang" w:hAnsi="Times New Roman"/>
          <w:color w:val="000000" w:themeColor="text1"/>
          <w:sz w:val="25"/>
          <w:szCs w:val="25"/>
          <w:lang w:eastAsia="uk-UA"/>
        </w:rPr>
        <w:t>за</w:t>
      </w:r>
      <w:r w:rsidRPr="00DD5072">
        <w:rPr>
          <w:rFonts w:ascii="Times New Roman" w:eastAsia="Batang" w:hAnsi="Times New Roman"/>
          <w:color w:val="000000" w:themeColor="text1"/>
          <w:sz w:val="44"/>
          <w:szCs w:val="44"/>
          <w:lang w:eastAsia="uk-UA"/>
        </w:rPr>
        <w:t xml:space="preserve"> </w:t>
      </w:r>
      <w:r w:rsidRPr="0090699D">
        <w:rPr>
          <w:rFonts w:ascii="Times New Roman" w:eastAsia="Batang" w:hAnsi="Times New Roman"/>
          <w:color w:val="000000" w:themeColor="text1"/>
          <w:sz w:val="25"/>
          <w:szCs w:val="25"/>
          <w:lang w:eastAsia="uk-UA"/>
        </w:rPr>
        <w:t>підозрою</w:t>
      </w:r>
      <w:r w:rsidRPr="00DD5072">
        <w:rPr>
          <w:rFonts w:ascii="Times New Roman" w:eastAsia="Batang" w:hAnsi="Times New Roman"/>
          <w:color w:val="000000" w:themeColor="text1"/>
          <w:sz w:val="44"/>
          <w:szCs w:val="44"/>
          <w:lang w:eastAsia="uk-UA"/>
        </w:rPr>
        <w:t xml:space="preserve"> </w:t>
      </w:r>
      <w:r w:rsidRPr="0090699D">
        <w:rPr>
          <w:rFonts w:ascii="Times New Roman" w:eastAsia="Batang" w:hAnsi="Times New Roman"/>
          <w:color w:val="000000" w:themeColor="text1"/>
          <w:sz w:val="25"/>
          <w:szCs w:val="25"/>
          <w:lang w:eastAsia="uk-UA"/>
        </w:rPr>
        <w:t>стосовно</w:t>
      </w:r>
      <w:r w:rsidRPr="00DD5072">
        <w:rPr>
          <w:rFonts w:ascii="Times New Roman" w:eastAsia="Batang" w:hAnsi="Times New Roman"/>
          <w:color w:val="000000" w:themeColor="text1"/>
          <w:sz w:val="44"/>
          <w:szCs w:val="44"/>
          <w:lang w:eastAsia="uk-UA"/>
        </w:rPr>
        <w:t xml:space="preserve"> </w:t>
      </w:r>
      <w:r w:rsidRPr="0090699D">
        <w:rPr>
          <w:rFonts w:ascii="Times New Roman" w:eastAsia="Batang" w:hAnsi="Times New Roman"/>
          <w:color w:val="000000" w:themeColor="text1"/>
          <w:sz w:val="25"/>
          <w:szCs w:val="25"/>
          <w:lang w:eastAsia="uk-UA"/>
        </w:rPr>
        <w:t>9</w:t>
      </w:r>
      <w:r w:rsidRPr="00DD5072">
        <w:rPr>
          <w:rFonts w:ascii="Times New Roman" w:eastAsia="Batang" w:hAnsi="Times New Roman"/>
          <w:color w:val="000000" w:themeColor="text1"/>
          <w:sz w:val="44"/>
          <w:szCs w:val="44"/>
          <w:lang w:eastAsia="uk-UA"/>
        </w:rPr>
        <w:t xml:space="preserve"> </w:t>
      </w:r>
      <w:r w:rsidRPr="0090699D">
        <w:rPr>
          <w:rFonts w:ascii="Times New Roman" w:eastAsia="Batang" w:hAnsi="Times New Roman"/>
          <w:color w:val="000000" w:themeColor="text1"/>
          <w:sz w:val="25"/>
          <w:szCs w:val="25"/>
          <w:lang w:eastAsia="uk-UA"/>
        </w:rPr>
        <w:t>осіб,</w:t>
      </w:r>
      <w:r w:rsidRPr="00DD5072">
        <w:rPr>
          <w:rFonts w:ascii="Times New Roman" w:eastAsia="Batang" w:hAnsi="Times New Roman"/>
          <w:color w:val="000000" w:themeColor="text1"/>
          <w:sz w:val="44"/>
          <w:szCs w:val="44"/>
          <w:lang w:eastAsia="uk-UA"/>
        </w:rPr>
        <w:t xml:space="preserve"> </w:t>
      </w:r>
      <w:r w:rsidRPr="0090699D">
        <w:rPr>
          <w:rFonts w:ascii="Times New Roman" w:eastAsia="Batang" w:hAnsi="Times New Roman"/>
          <w:color w:val="000000" w:themeColor="text1"/>
          <w:sz w:val="25"/>
          <w:szCs w:val="25"/>
          <w:lang w:eastAsia="uk-UA"/>
        </w:rPr>
        <w:t>зокрема</w:t>
      </w:r>
      <w:r w:rsidRPr="00DD5072">
        <w:rPr>
          <w:rFonts w:ascii="Times New Roman" w:eastAsia="Batang" w:hAnsi="Times New Roman"/>
          <w:color w:val="000000" w:themeColor="text1"/>
          <w:sz w:val="44"/>
          <w:szCs w:val="44"/>
          <w:lang w:eastAsia="uk-UA"/>
        </w:rPr>
        <w:t xml:space="preserve"> </w:t>
      </w:r>
      <w:r w:rsidR="00DD5072">
        <w:rPr>
          <w:rFonts w:ascii="Times New Roman" w:eastAsia="Batang" w:hAnsi="Times New Roman"/>
          <w:color w:val="000000" w:themeColor="text1"/>
          <w:sz w:val="25"/>
          <w:szCs w:val="25"/>
          <w:lang w:eastAsia="uk-UA"/>
        </w:rPr>
        <w:t>ОСОБА_9</w:t>
      </w:r>
      <w:r w:rsidRPr="0090699D">
        <w:rPr>
          <w:rFonts w:ascii="Times New Roman" w:eastAsia="Batang" w:hAnsi="Times New Roman"/>
          <w:color w:val="000000" w:themeColor="text1"/>
          <w:sz w:val="25"/>
          <w:szCs w:val="25"/>
          <w:lang w:eastAsia="uk-UA"/>
        </w:rPr>
        <w:t>,</w:t>
      </w:r>
      <w:r w:rsidRPr="00DD5072">
        <w:rPr>
          <w:rFonts w:ascii="Times New Roman" w:eastAsia="Batang" w:hAnsi="Times New Roman"/>
          <w:color w:val="000000" w:themeColor="text1"/>
          <w:sz w:val="44"/>
          <w:szCs w:val="44"/>
          <w:lang w:eastAsia="uk-UA"/>
        </w:rPr>
        <w:t xml:space="preserve"> </w:t>
      </w:r>
      <w:r w:rsidRPr="0090699D">
        <w:rPr>
          <w:rFonts w:ascii="Times New Roman" w:eastAsia="Batang" w:hAnsi="Times New Roman"/>
          <w:color w:val="000000" w:themeColor="text1"/>
          <w:sz w:val="25"/>
          <w:szCs w:val="25"/>
          <w:lang w:eastAsia="uk-UA"/>
        </w:rPr>
        <w:t>у вчиненні</w:t>
      </w:r>
      <w:r w:rsidRPr="00DD5072">
        <w:rPr>
          <w:rFonts w:ascii="Times New Roman" w:eastAsia="Batang" w:hAnsi="Times New Roman"/>
          <w:color w:val="000000" w:themeColor="text1"/>
          <w:sz w:val="44"/>
          <w:szCs w:val="44"/>
          <w:lang w:eastAsia="uk-UA"/>
        </w:rPr>
        <w:t xml:space="preserve"> </w:t>
      </w:r>
      <w:r w:rsidRPr="0090699D">
        <w:rPr>
          <w:rFonts w:ascii="Times New Roman" w:eastAsia="Batang" w:hAnsi="Times New Roman"/>
          <w:color w:val="000000" w:themeColor="text1"/>
          <w:sz w:val="25"/>
          <w:szCs w:val="25"/>
          <w:lang w:eastAsia="uk-UA"/>
        </w:rPr>
        <w:t>кримінального правопорушення, передбаченого частиною другою статті 294 КК України; ці</w:t>
      </w:r>
      <w:r w:rsidRPr="00DD5072">
        <w:rPr>
          <w:rFonts w:ascii="Times New Roman" w:eastAsia="Batang" w:hAnsi="Times New Roman"/>
          <w:color w:val="000000" w:themeColor="text1"/>
          <w:sz w:val="96"/>
          <w:szCs w:val="96"/>
          <w:lang w:eastAsia="uk-UA"/>
        </w:rPr>
        <w:t xml:space="preserve"> </w:t>
      </w:r>
      <w:r w:rsidRPr="0090699D">
        <w:rPr>
          <w:rFonts w:ascii="Times New Roman" w:eastAsia="Batang" w:hAnsi="Times New Roman"/>
          <w:color w:val="000000" w:themeColor="text1"/>
          <w:sz w:val="25"/>
          <w:szCs w:val="25"/>
          <w:lang w:eastAsia="uk-UA"/>
        </w:rPr>
        <w:t>матеріали</w:t>
      </w:r>
      <w:r w:rsidRPr="00DD5072">
        <w:rPr>
          <w:rFonts w:ascii="Times New Roman" w:eastAsia="Batang" w:hAnsi="Times New Roman"/>
          <w:color w:val="000000" w:themeColor="text1"/>
          <w:sz w:val="96"/>
          <w:szCs w:val="96"/>
          <w:lang w:eastAsia="uk-UA"/>
        </w:rPr>
        <w:t xml:space="preserve"> </w:t>
      </w:r>
      <w:r w:rsidRPr="0090699D">
        <w:rPr>
          <w:rFonts w:ascii="Times New Roman" w:eastAsia="Batang" w:hAnsi="Times New Roman"/>
          <w:color w:val="000000" w:themeColor="text1"/>
          <w:sz w:val="25"/>
          <w:szCs w:val="25"/>
          <w:lang w:eastAsia="uk-UA"/>
        </w:rPr>
        <w:t>зареєстровано</w:t>
      </w:r>
      <w:r w:rsidRPr="00DD5072">
        <w:rPr>
          <w:rFonts w:ascii="Times New Roman" w:eastAsia="Batang" w:hAnsi="Times New Roman"/>
          <w:color w:val="000000" w:themeColor="text1"/>
          <w:sz w:val="96"/>
          <w:szCs w:val="96"/>
          <w:lang w:eastAsia="uk-UA"/>
        </w:rPr>
        <w:t xml:space="preserve"> </w:t>
      </w:r>
      <w:r w:rsidRPr="0090699D">
        <w:rPr>
          <w:rFonts w:ascii="Times New Roman" w:eastAsia="Batang" w:hAnsi="Times New Roman"/>
          <w:color w:val="000000" w:themeColor="text1"/>
          <w:sz w:val="25"/>
          <w:szCs w:val="25"/>
          <w:lang w:eastAsia="uk-UA"/>
        </w:rPr>
        <w:t>в</w:t>
      </w:r>
      <w:r w:rsidRPr="00DD5072">
        <w:rPr>
          <w:rFonts w:ascii="Times New Roman" w:eastAsia="Batang" w:hAnsi="Times New Roman"/>
          <w:color w:val="000000" w:themeColor="text1"/>
          <w:sz w:val="96"/>
          <w:szCs w:val="96"/>
          <w:lang w:eastAsia="uk-UA"/>
        </w:rPr>
        <w:t xml:space="preserve"> </w:t>
      </w:r>
      <w:r w:rsidRPr="0090699D">
        <w:rPr>
          <w:rFonts w:ascii="Times New Roman" w:eastAsia="Batang" w:hAnsi="Times New Roman"/>
          <w:color w:val="000000" w:themeColor="text1"/>
          <w:sz w:val="25"/>
          <w:szCs w:val="25"/>
          <w:lang w:eastAsia="uk-UA"/>
        </w:rPr>
        <w:t>Єдиному</w:t>
      </w:r>
      <w:r w:rsidRPr="00DD5072">
        <w:rPr>
          <w:rFonts w:ascii="Times New Roman" w:eastAsia="Batang" w:hAnsi="Times New Roman"/>
          <w:color w:val="000000" w:themeColor="text1"/>
          <w:sz w:val="96"/>
          <w:szCs w:val="96"/>
          <w:lang w:eastAsia="uk-UA"/>
        </w:rPr>
        <w:t xml:space="preserve"> </w:t>
      </w:r>
      <w:r w:rsidRPr="0090699D">
        <w:rPr>
          <w:rFonts w:ascii="Times New Roman" w:eastAsia="Batang" w:hAnsi="Times New Roman"/>
          <w:color w:val="000000" w:themeColor="text1"/>
          <w:sz w:val="25"/>
          <w:szCs w:val="25"/>
          <w:lang w:eastAsia="uk-UA"/>
        </w:rPr>
        <w:t>реєстрі</w:t>
      </w:r>
      <w:r w:rsidRPr="00DD5072">
        <w:rPr>
          <w:rFonts w:ascii="Times New Roman" w:eastAsia="Batang" w:hAnsi="Times New Roman"/>
          <w:color w:val="000000" w:themeColor="text1"/>
          <w:sz w:val="96"/>
          <w:szCs w:val="96"/>
          <w:lang w:eastAsia="uk-UA"/>
        </w:rPr>
        <w:t xml:space="preserve"> </w:t>
      </w:r>
      <w:r w:rsidRPr="0090699D">
        <w:rPr>
          <w:rFonts w:ascii="Times New Roman" w:eastAsia="Batang" w:hAnsi="Times New Roman"/>
          <w:color w:val="000000" w:themeColor="text1"/>
          <w:sz w:val="25"/>
          <w:szCs w:val="25"/>
          <w:lang w:eastAsia="uk-UA"/>
        </w:rPr>
        <w:t>досудових</w:t>
      </w:r>
      <w:r w:rsidRPr="00DD5072">
        <w:rPr>
          <w:rFonts w:ascii="Times New Roman" w:eastAsia="Batang" w:hAnsi="Times New Roman"/>
          <w:color w:val="000000" w:themeColor="text1"/>
          <w:sz w:val="96"/>
          <w:szCs w:val="96"/>
          <w:lang w:eastAsia="uk-UA"/>
        </w:rPr>
        <w:t xml:space="preserve"> </w:t>
      </w:r>
      <w:r w:rsidRPr="0090699D">
        <w:rPr>
          <w:rFonts w:ascii="Times New Roman" w:eastAsia="Batang" w:hAnsi="Times New Roman"/>
          <w:color w:val="000000" w:themeColor="text1"/>
          <w:sz w:val="25"/>
          <w:szCs w:val="25"/>
          <w:lang w:eastAsia="uk-UA"/>
        </w:rPr>
        <w:t>розслідувань</w:t>
      </w:r>
      <w:r w:rsidRPr="00DD5072">
        <w:rPr>
          <w:rFonts w:ascii="Times New Roman" w:eastAsia="Batang" w:hAnsi="Times New Roman"/>
          <w:color w:val="000000" w:themeColor="text1"/>
          <w:sz w:val="96"/>
          <w:szCs w:val="96"/>
          <w:lang w:eastAsia="uk-UA"/>
        </w:rPr>
        <w:t xml:space="preserve"> </w:t>
      </w:r>
      <w:r w:rsidRPr="0090699D">
        <w:rPr>
          <w:rFonts w:ascii="Times New Roman" w:eastAsia="Batang" w:hAnsi="Times New Roman"/>
          <w:color w:val="000000" w:themeColor="text1"/>
          <w:sz w:val="25"/>
          <w:szCs w:val="25"/>
          <w:lang w:eastAsia="uk-UA"/>
        </w:rPr>
        <w:t xml:space="preserve">за </w:t>
      </w:r>
      <w:r w:rsidR="00DD5072">
        <w:rPr>
          <w:rFonts w:ascii="Times New Roman" w:eastAsia="Batang" w:hAnsi="Times New Roman"/>
          <w:color w:val="000000" w:themeColor="text1"/>
          <w:sz w:val="25"/>
          <w:szCs w:val="25"/>
          <w:lang w:eastAsia="uk-UA"/>
        </w:rPr>
        <w:t>НОМЕР_3</w:t>
      </w:r>
      <w:r w:rsidRPr="0090699D">
        <w:rPr>
          <w:rFonts w:ascii="Times New Roman" w:eastAsia="Batang" w:hAnsi="Times New Roman"/>
          <w:color w:val="000000" w:themeColor="text1"/>
          <w:sz w:val="25"/>
          <w:szCs w:val="25"/>
          <w:lang w:eastAsia="uk-UA"/>
        </w:rPr>
        <w:t>.</w:t>
      </w:r>
    </w:p>
    <w:p w:rsidR="00A32F5C" w:rsidRPr="0090699D" w:rsidRDefault="00A32F5C" w:rsidP="00A32F5C">
      <w:pPr>
        <w:spacing w:after="0" w:line="240" w:lineRule="auto"/>
        <w:ind w:firstLine="709"/>
        <w:jc w:val="both"/>
        <w:rPr>
          <w:rFonts w:ascii="Times New Roman" w:eastAsia="Batang" w:hAnsi="Times New Roman"/>
          <w:color w:val="000000" w:themeColor="text1"/>
          <w:sz w:val="25"/>
          <w:szCs w:val="25"/>
          <w:lang w:eastAsia="uk-UA"/>
        </w:rPr>
      </w:pPr>
      <w:r w:rsidRPr="0090699D">
        <w:rPr>
          <w:rFonts w:ascii="Times New Roman" w:eastAsia="Batang" w:hAnsi="Times New Roman"/>
          <w:color w:val="000000" w:themeColor="text1"/>
          <w:sz w:val="25"/>
          <w:szCs w:val="25"/>
          <w:lang w:eastAsia="uk-UA"/>
        </w:rPr>
        <w:t xml:space="preserve">Згідно з відомостями Єдиного державного реєстру судових рішень 19 лютого 2014 року слідчими суддями Святошинського районного суду міста Києва постановлено 8 ухвал про задоволення клопотань старшого слідчого СВ Святошинського РУ ГУ МВС </w:t>
      </w:r>
      <w:bookmarkStart w:id="4" w:name="_GoBack"/>
      <w:bookmarkEnd w:id="4"/>
      <w:r w:rsidRPr="0090699D">
        <w:rPr>
          <w:rFonts w:ascii="Times New Roman" w:eastAsia="Batang" w:hAnsi="Times New Roman"/>
          <w:color w:val="000000" w:themeColor="text1"/>
          <w:sz w:val="25"/>
          <w:szCs w:val="25"/>
          <w:lang w:eastAsia="uk-UA"/>
        </w:rPr>
        <w:t xml:space="preserve">України в місті Києві </w:t>
      </w:r>
      <w:proofErr w:type="spellStart"/>
      <w:r w:rsidRPr="0090699D">
        <w:rPr>
          <w:rFonts w:ascii="Times New Roman" w:eastAsia="Batang" w:hAnsi="Times New Roman"/>
          <w:color w:val="000000" w:themeColor="text1"/>
          <w:sz w:val="25"/>
          <w:szCs w:val="25"/>
          <w:lang w:eastAsia="uk-UA"/>
        </w:rPr>
        <w:t>Єльцова</w:t>
      </w:r>
      <w:proofErr w:type="spellEnd"/>
      <w:r w:rsidRPr="0090699D">
        <w:rPr>
          <w:rFonts w:ascii="Times New Roman" w:eastAsia="Batang" w:hAnsi="Times New Roman"/>
          <w:color w:val="000000" w:themeColor="text1"/>
          <w:sz w:val="25"/>
          <w:szCs w:val="25"/>
          <w:lang w:eastAsia="uk-UA"/>
        </w:rPr>
        <w:t xml:space="preserve"> А.В. та застосування стосовно 8 підозрюваних у вчиненні </w:t>
      </w:r>
      <w:r w:rsidRPr="0090699D">
        <w:rPr>
          <w:rFonts w:ascii="Times New Roman" w:eastAsia="Batang" w:hAnsi="Times New Roman"/>
          <w:color w:val="000000" w:themeColor="text1"/>
          <w:sz w:val="25"/>
          <w:szCs w:val="25"/>
          <w:lang w:eastAsia="uk-UA"/>
        </w:rPr>
        <w:lastRenderedPageBreak/>
        <w:t>злочину, передбаченого частиною другою статті 294 КК України, запобіжних заходів у вигляді</w:t>
      </w:r>
      <w:r w:rsidRPr="0090699D">
        <w:rPr>
          <w:rFonts w:ascii="Times New Roman" w:eastAsia="Batang" w:hAnsi="Times New Roman"/>
          <w:color w:val="000000" w:themeColor="text1"/>
          <w:sz w:val="52"/>
          <w:szCs w:val="52"/>
          <w:lang w:eastAsia="uk-UA"/>
        </w:rPr>
        <w:t xml:space="preserve"> </w:t>
      </w:r>
      <w:r w:rsidRPr="0090699D">
        <w:rPr>
          <w:rFonts w:ascii="Times New Roman" w:eastAsia="Batang" w:hAnsi="Times New Roman"/>
          <w:color w:val="000000" w:themeColor="text1"/>
          <w:sz w:val="25"/>
          <w:szCs w:val="25"/>
          <w:lang w:eastAsia="uk-UA"/>
        </w:rPr>
        <w:t>тримання</w:t>
      </w:r>
      <w:r w:rsidRPr="0090699D">
        <w:rPr>
          <w:rFonts w:ascii="Times New Roman" w:eastAsia="Batang" w:hAnsi="Times New Roman"/>
          <w:color w:val="000000" w:themeColor="text1"/>
          <w:sz w:val="52"/>
          <w:szCs w:val="52"/>
          <w:lang w:eastAsia="uk-UA"/>
        </w:rPr>
        <w:t xml:space="preserve"> </w:t>
      </w:r>
      <w:r w:rsidRPr="0090699D">
        <w:rPr>
          <w:rFonts w:ascii="Times New Roman" w:eastAsia="Batang" w:hAnsi="Times New Roman"/>
          <w:color w:val="000000" w:themeColor="text1"/>
          <w:sz w:val="25"/>
          <w:szCs w:val="25"/>
          <w:lang w:eastAsia="uk-UA"/>
        </w:rPr>
        <w:t>під</w:t>
      </w:r>
      <w:r w:rsidRPr="0090699D">
        <w:rPr>
          <w:rFonts w:ascii="Times New Roman" w:eastAsia="Batang" w:hAnsi="Times New Roman"/>
          <w:color w:val="000000" w:themeColor="text1"/>
          <w:sz w:val="52"/>
          <w:szCs w:val="52"/>
          <w:lang w:eastAsia="uk-UA"/>
        </w:rPr>
        <w:t xml:space="preserve"> </w:t>
      </w:r>
      <w:r w:rsidRPr="0090699D">
        <w:rPr>
          <w:rFonts w:ascii="Times New Roman" w:eastAsia="Batang" w:hAnsi="Times New Roman"/>
          <w:color w:val="000000" w:themeColor="text1"/>
          <w:sz w:val="25"/>
          <w:szCs w:val="25"/>
          <w:lang w:eastAsia="uk-UA"/>
        </w:rPr>
        <w:t>вартою</w:t>
      </w:r>
      <w:r w:rsidRPr="0090699D">
        <w:rPr>
          <w:rFonts w:ascii="Times New Roman" w:eastAsia="Batang" w:hAnsi="Times New Roman"/>
          <w:color w:val="000000" w:themeColor="text1"/>
          <w:sz w:val="52"/>
          <w:szCs w:val="52"/>
          <w:lang w:eastAsia="uk-UA"/>
        </w:rPr>
        <w:t xml:space="preserve"> </w:t>
      </w:r>
      <w:r w:rsidRPr="0090699D">
        <w:rPr>
          <w:rFonts w:ascii="Times New Roman" w:eastAsia="Batang" w:hAnsi="Times New Roman"/>
          <w:color w:val="000000" w:themeColor="text1"/>
          <w:sz w:val="25"/>
          <w:szCs w:val="25"/>
          <w:lang w:eastAsia="uk-UA"/>
        </w:rPr>
        <w:t>строком</w:t>
      </w:r>
      <w:r w:rsidRPr="0090699D">
        <w:rPr>
          <w:rFonts w:ascii="Times New Roman" w:eastAsia="Batang" w:hAnsi="Times New Roman"/>
          <w:color w:val="000000" w:themeColor="text1"/>
          <w:sz w:val="52"/>
          <w:szCs w:val="52"/>
          <w:lang w:eastAsia="uk-UA"/>
        </w:rPr>
        <w:t xml:space="preserve"> </w:t>
      </w:r>
      <w:r w:rsidRPr="0090699D">
        <w:rPr>
          <w:rFonts w:ascii="Times New Roman" w:eastAsia="Batang" w:hAnsi="Times New Roman"/>
          <w:color w:val="000000" w:themeColor="text1"/>
          <w:sz w:val="25"/>
          <w:szCs w:val="25"/>
          <w:lang w:eastAsia="uk-UA"/>
        </w:rPr>
        <w:t>на</w:t>
      </w:r>
      <w:r w:rsidRPr="0090699D">
        <w:rPr>
          <w:rFonts w:ascii="Times New Roman" w:eastAsia="Batang" w:hAnsi="Times New Roman"/>
          <w:color w:val="000000" w:themeColor="text1"/>
          <w:sz w:val="52"/>
          <w:szCs w:val="52"/>
          <w:lang w:eastAsia="uk-UA"/>
        </w:rPr>
        <w:t xml:space="preserve"> </w:t>
      </w:r>
      <w:r w:rsidRPr="0090699D">
        <w:rPr>
          <w:rFonts w:ascii="Times New Roman" w:eastAsia="Batang" w:hAnsi="Times New Roman"/>
          <w:color w:val="000000" w:themeColor="text1"/>
          <w:sz w:val="25"/>
          <w:szCs w:val="25"/>
          <w:lang w:eastAsia="uk-UA"/>
        </w:rPr>
        <w:t>60</w:t>
      </w:r>
      <w:r w:rsidRPr="0090699D">
        <w:rPr>
          <w:rFonts w:ascii="Times New Roman" w:eastAsia="Batang" w:hAnsi="Times New Roman"/>
          <w:color w:val="000000" w:themeColor="text1"/>
          <w:sz w:val="52"/>
          <w:szCs w:val="52"/>
          <w:lang w:eastAsia="uk-UA"/>
        </w:rPr>
        <w:t xml:space="preserve"> </w:t>
      </w:r>
      <w:r w:rsidRPr="0090699D">
        <w:rPr>
          <w:rFonts w:ascii="Times New Roman" w:eastAsia="Batang" w:hAnsi="Times New Roman"/>
          <w:color w:val="000000" w:themeColor="text1"/>
          <w:sz w:val="25"/>
          <w:szCs w:val="25"/>
          <w:lang w:eastAsia="uk-UA"/>
        </w:rPr>
        <w:t>днів</w:t>
      </w:r>
      <w:r w:rsidRPr="0090699D">
        <w:rPr>
          <w:rFonts w:ascii="Times New Roman" w:eastAsia="Batang" w:hAnsi="Times New Roman"/>
          <w:color w:val="000000" w:themeColor="text1"/>
          <w:sz w:val="52"/>
          <w:szCs w:val="52"/>
          <w:lang w:eastAsia="uk-UA"/>
        </w:rPr>
        <w:t xml:space="preserve"> </w:t>
      </w:r>
      <w:r w:rsidRPr="0090699D">
        <w:rPr>
          <w:rFonts w:ascii="Times New Roman" w:eastAsia="Batang" w:hAnsi="Times New Roman"/>
          <w:color w:val="000000" w:themeColor="text1"/>
          <w:sz w:val="25"/>
          <w:szCs w:val="25"/>
          <w:lang w:eastAsia="uk-UA"/>
        </w:rPr>
        <w:t>(справи</w:t>
      </w:r>
      <w:r w:rsidRPr="0090699D">
        <w:rPr>
          <w:rFonts w:ascii="Times New Roman" w:eastAsia="Batang" w:hAnsi="Times New Roman"/>
          <w:color w:val="000000" w:themeColor="text1"/>
          <w:sz w:val="52"/>
          <w:szCs w:val="52"/>
          <w:lang w:eastAsia="uk-UA"/>
        </w:rPr>
        <w:t xml:space="preserve"> </w:t>
      </w:r>
      <w:r w:rsidRPr="0090699D">
        <w:rPr>
          <w:rFonts w:ascii="Times New Roman" w:eastAsia="Batang" w:hAnsi="Times New Roman"/>
          <w:color w:val="000000" w:themeColor="text1"/>
          <w:sz w:val="25"/>
          <w:szCs w:val="25"/>
          <w:lang w:eastAsia="uk-UA"/>
        </w:rPr>
        <w:t>№№ 759/2802/14-к;</w:t>
      </w:r>
      <w:r w:rsidRPr="0090699D">
        <w:rPr>
          <w:rFonts w:ascii="Times New Roman" w:eastAsia="Batang" w:hAnsi="Times New Roman"/>
          <w:color w:val="000000" w:themeColor="text1"/>
          <w:sz w:val="52"/>
          <w:szCs w:val="52"/>
          <w:lang w:eastAsia="uk-UA"/>
        </w:rPr>
        <w:t xml:space="preserve"> </w:t>
      </w:r>
      <w:r w:rsidRPr="0090699D">
        <w:rPr>
          <w:rFonts w:ascii="Times New Roman" w:eastAsia="Batang" w:hAnsi="Times New Roman"/>
          <w:color w:val="000000" w:themeColor="text1"/>
          <w:sz w:val="25"/>
          <w:szCs w:val="25"/>
          <w:lang w:eastAsia="uk-UA"/>
        </w:rPr>
        <w:t>759/2804/14-к; 759/2801/14-к; 759/2800/14-к; 759/2805/14-к; 759/2806/14-к; 759/2803/14-к; 759/2799/14-к).</w:t>
      </w:r>
    </w:p>
    <w:p w:rsidR="00A32F5C" w:rsidRPr="0090699D" w:rsidRDefault="00A32F5C" w:rsidP="00A32F5C">
      <w:pPr>
        <w:spacing w:after="0" w:line="240" w:lineRule="auto"/>
        <w:ind w:firstLine="709"/>
        <w:jc w:val="both"/>
        <w:rPr>
          <w:rFonts w:ascii="Times New Roman" w:eastAsia="Batang" w:hAnsi="Times New Roman"/>
          <w:color w:val="000000" w:themeColor="text1"/>
          <w:sz w:val="25"/>
          <w:szCs w:val="25"/>
          <w:lang w:eastAsia="uk-UA"/>
        </w:rPr>
      </w:pPr>
      <w:r w:rsidRPr="0090699D">
        <w:rPr>
          <w:rFonts w:ascii="Times New Roman" w:eastAsia="Batang" w:hAnsi="Times New Roman"/>
          <w:color w:val="000000" w:themeColor="text1"/>
          <w:sz w:val="25"/>
          <w:szCs w:val="25"/>
          <w:lang w:eastAsia="uk-UA"/>
        </w:rPr>
        <w:t xml:space="preserve">До Святошинського районного суду міста Києва 22 лютого 2014 року надійшли клопотання старшого слідчого СВ Святошинського РУ ГУМВС України в місті Києві </w:t>
      </w:r>
      <w:proofErr w:type="spellStart"/>
      <w:r w:rsidRPr="0090699D">
        <w:rPr>
          <w:rFonts w:ascii="Times New Roman" w:eastAsia="Batang" w:hAnsi="Times New Roman"/>
          <w:color w:val="000000" w:themeColor="text1"/>
          <w:sz w:val="25"/>
          <w:szCs w:val="25"/>
          <w:lang w:eastAsia="uk-UA"/>
        </w:rPr>
        <w:t>Єльцова</w:t>
      </w:r>
      <w:proofErr w:type="spellEnd"/>
      <w:r w:rsidRPr="0090699D">
        <w:rPr>
          <w:rFonts w:ascii="Times New Roman" w:eastAsia="Batang" w:hAnsi="Times New Roman"/>
          <w:color w:val="000000" w:themeColor="text1"/>
          <w:sz w:val="25"/>
          <w:szCs w:val="25"/>
          <w:lang w:eastAsia="uk-UA"/>
        </w:rPr>
        <w:t xml:space="preserve"> А.В. про зміну запобіжних заходів підозрюваним з тримання під вартою на особисте зобов’язання.</w:t>
      </w:r>
    </w:p>
    <w:p w:rsidR="00A32F5C" w:rsidRPr="0090699D" w:rsidRDefault="00A32F5C" w:rsidP="00A32F5C">
      <w:pPr>
        <w:spacing w:after="0" w:line="240" w:lineRule="auto"/>
        <w:ind w:firstLine="709"/>
        <w:jc w:val="both"/>
        <w:rPr>
          <w:rFonts w:ascii="Times New Roman" w:eastAsia="Batang" w:hAnsi="Times New Roman"/>
          <w:color w:val="000000" w:themeColor="text1"/>
          <w:sz w:val="25"/>
          <w:szCs w:val="25"/>
          <w:lang w:eastAsia="uk-UA"/>
        </w:rPr>
      </w:pPr>
      <w:r w:rsidRPr="0090699D">
        <w:rPr>
          <w:rFonts w:ascii="Times New Roman" w:eastAsia="Batang" w:hAnsi="Times New Roman"/>
          <w:color w:val="000000" w:themeColor="text1"/>
          <w:sz w:val="25"/>
          <w:szCs w:val="25"/>
          <w:lang w:eastAsia="uk-UA"/>
        </w:rPr>
        <w:t xml:space="preserve">Ухвалами слідчих суддів Святошинського районного суду міста Києва від 22 лютого 2014 року клопотання старшого слідчого СВ Святошинського РУ ГУМВС України в місті Києві </w:t>
      </w:r>
      <w:proofErr w:type="spellStart"/>
      <w:r w:rsidRPr="0090699D">
        <w:rPr>
          <w:rFonts w:ascii="Times New Roman" w:eastAsia="Batang" w:hAnsi="Times New Roman"/>
          <w:color w:val="000000" w:themeColor="text1"/>
          <w:sz w:val="25"/>
          <w:szCs w:val="25"/>
          <w:lang w:eastAsia="uk-UA"/>
        </w:rPr>
        <w:t>Єльцова</w:t>
      </w:r>
      <w:proofErr w:type="spellEnd"/>
      <w:r w:rsidRPr="0090699D">
        <w:rPr>
          <w:rFonts w:ascii="Times New Roman" w:eastAsia="Batang" w:hAnsi="Times New Roman"/>
          <w:color w:val="000000" w:themeColor="text1"/>
          <w:sz w:val="25"/>
          <w:szCs w:val="25"/>
          <w:lang w:eastAsia="uk-UA"/>
        </w:rPr>
        <w:t xml:space="preserve"> А.В. задоволено та змінено підозрюваним запобіжні заходи в вигляді тримання під вартою на особисте зобов’язання.</w:t>
      </w:r>
    </w:p>
    <w:p w:rsidR="00A32F5C" w:rsidRPr="0090699D" w:rsidRDefault="00A32F5C" w:rsidP="00A32F5C">
      <w:pPr>
        <w:spacing w:after="0" w:line="240" w:lineRule="auto"/>
        <w:ind w:firstLine="709"/>
        <w:jc w:val="both"/>
        <w:rPr>
          <w:rFonts w:ascii="Times New Roman" w:eastAsia="Batang" w:hAnsi="Times New Roman"/>
          <w:color w:val="000000" w:themeColor="text1"/>
          <w:sz w:val="25"/>
          <w:szCs w:val="25"/>
          <w:lang w:eastAsia="uk-UA"/>
        </w:rPr>
      </w:pPr>
      <w:r w:rsidRPr="0090699D">
        <w:rPr>
          <w:rFonts w:ascii="Times New Roman" w:eastAsia="Batang" w:hAnsi="Times New Roman"/>
          <w:color w:val="000000" w:themeColor="text1"/>
          <w:sz w:val="25"/>
          <w:szCs w:val="25"/>
          <w:lang w:eastAsia="uk-UA"/>
        </w:rPr>
        <w:t xml:space="preserve">Комісія зауважує, що в ухвалах слідчих суддів Святошинського районного суду міста Києва від 19 лютого 2014 року та від 22 лютого 2014 року схожі структури, однотипні формулювання; наявність підозри у вчиненні злочину обґрунтовано подібними твердженнями; щодо наявності ризиків, передбачених статтею 177 КПК України, і в обґрунтування застосування запобіжних заходів слідчі судді зазначали типовий набір підстав. </w:t>
      </w:r>
    </w:p>
    <w:p w:rsidR="00A32F5C" w:rsidRPr="0090699D" w:rsidRDefault="00A32F5C" w:rsidP="00A32F5C">
      <w:pPr>
        <w:spacing w:after="0" w:line="240" w:lineRule="auto"/>
        <w:ind w:firstLine="709"/>
        <w:jc w:val="both"/>
        <w:rPr>
          <w:rFonts w:ascii="Times New Roman" w:eastAsia="Batang" w:hAnsi="Times New Roman"/>
          <w:color w:val="000000" w:themeColor="text1"/>
          <w:sz w:val="25"/>
          <w:szCs w:val="25"/>
          <w:lang w:eastAsia="uk-UA"/>
        </w:rPr>
      </w:pPr>
      <w:r w:rsidRPr="0090699D">
        <w:rPr>
          <w:rFonts w:ascii="Times New Roman" w:eastAsia="Batang" w:hAnsi="Times New Roman"/>
          <w:color w:val="000000" w:themeColor="text1"/>
          <w:sz w:val="25"/>
          <w:szCs w:val="25"/>
          <w:lang w:eastAsia="uk-UA"/>
        </w:rPr>
        <w:t>Під час співбесіди суддя чітко не зміг пояснити, якими заходами забезпечено уніфікацію практики та підходів вирішення процесуальних питань про застосування, а потім зміну запобіжних заходів стосовно підозрюваних.</w:t>
      </w:r>
    </w:p>
    <w:p w:rsidR="00A32F5C" w:rsidRPr="0090699D" w:rsidRDefault="00A32F5C" w:rsidP="00A32F5C">
      <w:pPr>
        <w:spacing w:after="0" w:line="240" w:lineRule="auto"/>
        <w:ind w:firstLine="709"/>
        <w:jc w:val="both"/>
        <w:rPr>
          <w:rFonts w:ascii="Times New Roman" w:eastAsia="Batang" w:hAnsi="Times New Roman"/>
          <w:color w:val="000000" w:themeColor="text1"/>
          <w:sz w:val="25"/>
          <w:szCs w:val="25"/>
          <w:lang w:eastAsia="uk-UA"/>
        </w:rPr>
      </w:pPr>
      <w:r w:rsidRPr="0090699D">
        <w:rPr>
          <w:rFonts w:ascii="Times New Roman" w:eastAsia="Batang" w:hAnsi="Times New Roman"/>
          <w:color w:val="000000" w:themeColor="text1"/>
          <w:sz w:val="25"/>
          <w:szCs w:val="25"/>
          <w:lang w:eastAsia="uk-UA"/>
        </w:rPr>
        <w:t xml:space="preserve">Водночас поведінка інших суддів Святошинського районного суду міста Києва при постановленні ухвал від 19 лютого 2014 року про обрання запобіжних заходів у вигляді тримання під вартою стосовно громадянин, які були учасниками масових акцій протесту, теж була предметом оцінки компетентними органами (ТСК, ВРЮ, ВРП). Як наслідок, стосовно одного судді застосовано дисциплінарне стягнення у виді внесення подання Вищій раді правосуддя про звільнення з посади (суддя Біда М.А.); стосовно двох суддів ухвалено рішення про звільнення з посади на підставі пункту 3 частини шостої статті 126 Конституції України (судді Чала А.П., Кириленко Т.В.); стосовно однієї судді ухвалено рішення про відмову у притягненні до дисциплінарної відповідальності (строк застосування дисциплінарного стягнення закінчився) (суддя </w:t>
      </w:r>
      <w:proofErr w:type="spellStart"/>
      <w:r w:rsidRPr="0090699D">
        <w:rPr>
          <w:rFonts w:ascii="Times New Roman" w:eastAsia="Batang" w:hAnsi="Times New Roman"/>
          <w:color w:val="000000" w:themeColor="text1"/>
          <w:sz w:val="25"/>
          <w:szCs w:val="25"/>
          <w:lang w:eastAsia="uk-UA"/>
        </w:rPr>
        <w:t>П’ятничук</w:t>
      </w:r>
      <w:proofErr w:type="spellEnd"/>
      <w:r w:rsidRPr="0090699D">
        <w:rPr>
          <w:rFonts w:ascii="Times New Roman" w:eastAsia="Batang" w:hAnsi="Times New Roman"/>
          <w:color w:val="000000" w:themeColor="text1"/>
          <w:sz w:val="25"/>
          <w:szCs w:val="25"/>
          <w:lang w:eastAsia="uk-UA"/>
        </w:rPr>
        <w:t xml:space="preserve"> І.В.); стосовно одного судді застосовано дисциплінарне стягнення у виді подання про тимчасове відсторонення від здійснення правосуддя – з позбавленням права на отримання доплат до посадового окладу судді та направленням судді до Національної школи суддів України для проходження курсу підвищення кваліфікації та подальшим кваліфікаційним оцінюванням для підтвердження здатності судді здійснювати правосуддя у відповідному суді (суддя Петренко Н.О.).</w:t>
      </w:r>
    </w:p>
    <w:p w:rsidR="00A32F5C" w:rsidRPr="0090699D" w:rsidRDefault="00A32F5C" w:rsidP="00A32F5C">
      <w:pPr>
        <w:spacing w:after="0" w:line="240" w:lineRule="auto"/>
        <w:ind w:firstLine="709"/>
        <w:jc w:val="both"/>
        <w:rPr>
          <w:rFonts w:ascii="Times New Roman" w:eastAsia="Batang" w:hAnsi="Times New Roman"/>
          <w:color w:val="000000" w:themeColor="text1"/>
          <w:sz w:val="25"/>
          <w:szCs w:val="25"/>
          <w:lang w:eastAsia="uk-UA"/>
        </w:rPr>
      </w:pPr>
      <w:r w:rsidRPr="0090699D">
        <w:rPr>
          <w:rFonts w:ascii="Times New Roman" w:eastAsia="Batang" w:hAnsi="Times New Roman"/>
          <w:color w:val="000000" w:themeColor="text1"/>
          <w:sz w:val="25"/>
          <w:szCs w:val="25"/>
          <w:lang w:eastAsia="uk-UA"/>
        </w:rPr>
        <w:t xml:space="preserve">Для розуміння історичного та соціального контексту поведінки судді Макаренка В.В. при постановленні ним ухвали від 19 лютого 2014 року Комісія не може залишити поза увагою події, що відбувалися з 21 листопада 2013 року до 22 лютого 2014 року на території України, зокрема в місті Києві. </w:t>
      </w:r>
    </w:p>
    <w:p w:rsidR="00A32F5C" w:rsidRPr="0090699D" w:rsidRDefault="00A32F5C" w:rsidP="00A32F5C">
      <w:pPr>
        <w:spacing w:after="0" w:line="240" w:lineRule="auto"/>
        <w:ind w:firstLine="709"/>
        <w:jc w:val="both"/>
        <w:rPr>
          <w:rFonts w:ascii="Times New Roman" w:eastAsia="Batang" w:hAnsi="Times New Roman"/>
          <w:color w:val="000000" w:themeColor="text1"/>
          <w:sz w:val="25"/>
          <w:szCs w:val="25"/>
          <w:lang w:eastAsia="uk-UA"/>
        </w:rPr>
      </w:pPr>
      <w:r w:rsidRPr="0090699D">
        <w:rPr>
          <w:rFonts w:ascii="Times New Roman" w:eastAsia="Batang" w:hAnsi="Times New Roman"/>
          <w:color w:val="000000" w:themeColor="text1"/>
          <w:sz w:val="25"/>
          <w:szCs w:val="25"/>
          <w:lang w:eastAsia="uk-UA"/>
        </w:rPr>
        <w:t xml:space="preserve">Загальновідомим є те, що у вказаний період тривали масові мирні акції протесту проти розпорядження Кабінету Міністрів України щодо зупинення підготовки до підписання Угоди про асоціацію між Україною та Європейським Союзом. До протестувальників було застосовано силовий розгін загонами спецпідрозділів; сутички між протестувальниками та працівниками міліції призвели до поранень та загибелі протестувальників, а також мирного населення. </w:t>
      </w:r>
    </w:p>
    <w:p w:rsidR="00A32F5C" w:rsidRPr="0090699D" w:rsidRDefault="00A32F5C" w:rsidP="00A32F5C">
      <w:pPr>
        <w:spacing w:after="0" w:line="240" w:lineRule="auto"/>
        <w:ind w:firstLine="709"/>
        <w:jc w:val="both"/>
        <w:rPr>
          <w:rFonts w:ascii="Times New Roman" w:eastAsia="Batang" w:hAnsi="Times New Roman"/>
          <w:color w:val="000000" w:themeColor="text1"/>
          <w:sz w:val="25"/>
          <w:szCs w:val="25"/>
          <w:lang w:eastAsia="uk-UA"/>
        </w:rPr>
      </w:pPr>
      <w:r w:rsidRPr="0090699D">
        <w:rPr>
          <w:rFonts w:ascii="Times New Roman" w:eastAsia="Batang" w:hAnsi="Times New Roman"/>
          <w:color w:val="000000" w:themeColor="text1"/>
          <w:sz w:val="25"/>
          <w:szCs w:val="25"/>
          <w:lang w:eastAsia="uk-UA"/>
        </w:rPr>
        <w:t>Ці події надалі були оцінені в рішеннях Європейського суду з прав людини зокрема в справах: «</w:t>
      </w:r>
      <w:proofErr w:type="spellStart"/>
      <w:r w:rsidRPr="0090699D">
        <w:rPr>
          <w:rFonts w:ascii="Times New Roman" w:eastAsia="Batang" w:hAnsi="Times New Roman"/>
          <w:color w:val="000000" w:themeColor="text1"/>
          <w:sz w:val="25"/>
          <w:szCs w:val="25"/>
          <w:lang w:eastAsia="uk-UA"/>
        </w:rPr>
        <w:t>Шморгунов</w:t>
      </w:r>
      <w:proofErr w:type="spellEnd"/>
      <w:r w:rsidRPr="0090699D">
        <w:rPr>
          <w:rFonts w:ascii="Times New Roman" w:eastAsia="Batang" w:hAnsi="Times New Roman"/>
          <w:color w:val="000000" w:themeColor="text1"/>
          <w:sz w:val="25"/>
          <w:szCs w:val="25"/>
          <w:lang w:eastAsia="uk-UA"/>
        </w:rPr>
        <w:t xml:space="preserve"> та інші проти України», «Луценко та Вербицький проти України», </w:t>
      </w:r>
      <w:r w:rsidRPr="0090699D">
        <w:rPr>
          <w:rFonts w:ascii="Times New Roman" w:eastAsia="Batang" w:hAnsi="Times New Roman"/>
          <w:color w:val="000000" w:themeColor="text1"/>
          <w:sz w:val="25"/>
          <w:szCs w:val="25"/>
          <w:lang w:eastAsia="uk-UA"/>
        </w:rPr>
        <w:lastRenderedPageBreak/>
        <w:t>«</w:t>
      </w:r>
      <w:proofErr w:type="spellStart"/>
      <w:r w:rsidRPr="0090699D">
        <w:rPr>
          <w:rFonts w:ascii="Times New Roman" w:eastAsia="Batang" w:hAnsi="Times New Roman"/>
          <w:color w:val="000000" w:themeColor="text1"/>
          <w:sz w:val="25"/>
          <w:szCs w:val="25"/>
          <w:lang w:eastAsia="uk-UA"/>
        </w:rPr>
        <w:t>Кадура</w:t>
      </w:r>
      <w:proofErr w:type="spellEnd"/>
      <w:r w:rsidRPr="0090699D">
        <w:rPr>
          <w:rFonts w:ascii="Times New Roman" w:eastAsia="Batang" w:hAnsi="Times New Roman"/>
          <w:color w:val="000000" w:themeColor="text1"/>
          <w:sz w:val="25"/>
          <w:szCs w:val="25"/>
          <w:lang w:eastAsia="uk-UA"/>
        </w:rPr>
        <w:t xml:space="preserve"> та </w:t>
      </w:r>
      <w:proofErr w:type="spellStart"/>
      <w:r w:rsidRPr="0090699D">
        <w:rPr>
          <w:rFonts w:ascii="Times New Roman" w:eastAsia="Batang" w:hAnsi="Times New Roman"/>
          <w:color w:val="000000" w:themeColor="text1"/>
          <w:sz w:val="25"/>
          <w:szCs w:val="25"/>
          <w:lang w:eastAsia="uk-UA"/>
        </w:rPr>
        <w:t>Смалій</w:t>
      </w:r>
      <w:proofErr w:type="spellEnd"/>
      <w:r w:rsidRPr="0090699D">
        <w:rPr>
          <w:rFonts w:ascii="Times New Roman" w:eastAsia="Batang" w:hAnsi="Times New Roman"/>
          <w:color w:val="000000" w:themeColor="text1"/>
          <w:sz w:val="25"/>
          <w:szCs w:val="25"/>
          <w:lang w:eastAsia="uk-UA"/>
        </w:rPr>
        <w:t xml:space="preserve"> проти України», «</w:t>
      </w:r>
      <w:proofErr w:type="spellStart"/>
      <w:r w:rsidRPr="0090699D">
        <w:rPr>
          <w:rFonts w:ascii="Times New Roman" w:eastAsia="Batang" w:hAnsi="Times New Roman"/>
          <w:color w:val="000000" w:themeColor="text1"/>
          <w:sz w:val="25"/>
          <w:szCs w:val="25"/>
          <w:lang w:eastAsia="uk-UA"/>
        </w:rPr>
        <w:t>Дубовцев</w:t>
      </w:r>
      <w:proofErr w:type="spellEnd"/>
      <w:r w:rsidRPr="0090699D">
        <w:rPr>
          <w:rFonts w:ascii="Times New Roman" w:eastAsia="Batang" w:hAnsi="Times New Roman"/>
          <w:color w:val="000000" w:themeColor="text1"/>
          <w:sz w:val="25"/>
          <w:szCs w:val="25"/>
          <w:lang w:eastAsia="uk-UA"/>
        </w:rPr>
        <w:t xml:space="preserve"> та інші проти України», «Воронцов та інші проти України».</w:t>
      </w:r>
    </w:p>
    <w:p w:rsidR="00A32F5C" w:rsidRPr="0090699D" w:rsidRDefault="00A32F5C" w:rsidP="00A32F5C">
      <w:pPr>
        <w:spacing w:after="0" w:line="240" w:lineRule="auto"/>
        <w:ind w:firstLine="709"/>
        <w:jc w:val="both"/>
        <w:rPr>
          <w:rFonts w:ascii="Times New Roman" w:eastAsia="Batang" w:hAnsi="Times New Roman"/>
          <w:color w:val="000000" w:themeColor="text1"/>
          <w:sz w:val="25"/>
          <w:szCs w:val="25"/>
          <w:lang w:eastAsia="uk-UA"/>
        </w:rPr>
      </w:pPr>
      <w:r w:rsidRPr="0090699D">
        <w:rPr>
          <w:rFonts w:ascii="Times New Roman" w:eastAsia="Batang" w:hAnsi="Times New Roman"/>
          <w:color w:val="000000" w:themeColor="text1"/>
          <w:sz w:val="25"/>
          <w:szCs w:val="25"/>
          <w:lang w:eastAsia="uk-UA"/>
        </w:rPr>
        <w:t>Хронологія подій листопада 2013 року – лютого 2014 року відображена в рішенні Європейського суду з прав людини у справі «</w:t>
      </w:r>
      <w:proofErr w:type="spellStart"/>
      <w:r w:rsidRPr="0090699D">
        <w:rPr>
          <w:rFonts w:ascii="Times New Roman" w:eastAsia="Batang" w:hAnsi="Times New Roman"/>
          <w:color w:val="000000" w:themeColor="text1"/>
          <w:sz w:val="25"/>
          <w:szCs w:val="25"/>
          <w:lang w:eastAsia="uk-UA"/>
        </w:rPr>
        <w:t>Шморгунов</w:t>
      </w:r>
      <w:proofErr w:type="spellEnd"/>
      <w:r w:rsidRPr="0090699D">
        <w:rPr>
          <w:rFonts w:ascii="Times New Roman" w:eastAsia="Batang" w:hAnsi="Times New Roman"/>
          <w:color w:val="000000" w:themeColor="text1"/>
          <w:sz w:val="25"/>
          <w:szCs w:val="25"/>
          <w:lang w:eastAsia="uk-UA"/>
        </w:rPr>
        <w:t xml:space="preserve"> та інші проти України»:</w:t>
      </w:r>
    </w:p>
    <w:p w:rsidR="00A32F5C" w:rsidRPr="0090699D" w:rsidRDefault="00A32F5C" w:rsidP="00A32F5C">
      <w:pPr>
        <w:spacing w:after="0" w:line="240" w:lineRule="auto"/>
        <w:ind w:firstLine="709"/>
        <w:jc w:val="both"/>
        <w:rPr>
          <w:rFonts w:ascii="Times New Roman" w:eastAsia="Batang" w:hAnsi="Times New Roman"/>
          <w:color w:val="000000" w:themeColor="text1"/>
          <w:sz w:val="25"/>
          <w:szCs w:val="25"/>
          <w:lang w:eastAsia="uk-UA"/>
        </w:rPr>
      </w:pPr>
      <w:r w:rsidRPr="0090699D">
        <w:rPr>
          <w:rFonts w:ascii="Times New Roman" w:eastAsia="Batang" w:hAnsi="Times New Roman"/>
          <w:color w:val="000000" w:themeColor="text1"/>
          <w:sz w:val="25"/>
          <w:szCs w:val="25"/>
          <w:lang w:eastAsia="uk-UA"/>
        </w:rPr>
        <w:t>«18 лютого 2014 року протестувальники вирушили до Верховної Ради України. Особливо жорстокі сутички відбулись між протестувальниками та працівниками міліції, в результаті яких було поранено більше тисячі осіб і загинуло щонайменше вісім осіб (пункт 38).</w:t>
      </w:r>
    </w:p>
    <w:p w:rsidR="00A32F5C" w:rsidRPr="0090699D" w:rsidRDefault="00A32F5C" w:rsidP="00A32F5C">
      <w:pPr>
        <w:spacing w:after="0" w:line="240" w:lineRule="auto"/>
        <w:ind w:firstLine="709"/>
        <w:jc w:val="both"/>
        <w:rPr>
          <w:rFonts w:ascii="Times New Roman" w:eastAsia="Batang" w:hAnsi="Times New Roman"/>
          <w:color w:val="000000" w:themeColor="text1"/>
          <w:sz w:val="25"/>
          <w:szCs w:val="25"/>
          <w:lang w:eastAsia="uk-UA"/>
        </w:rPr>
      </w:pPr>
      <w:bookmarkStart w:id="5" w:name="n162"/>
      <w:bookmarkEnd w:id="5"/>
      <w:r w:rsidRPr="0090699D">
        <w:rPr>
          <w:rFonts w:ascii="Times New Roman" w:eastAsia="Batang" w:hAnsi="Times New Roman"/>
          <w:color w:val="000000" w:themeColor="text1"/>
          <w:sz w:val="25"/>
          <w:szCs w:val="25"/>
          <w:lang w:eastAsia="uk-UA"/>
        </w:rPr>
        <w:t>Пізніше того ж дня, розігнавши протестувальників на території поблизу Верховної Ради України, працівники міліції розпочали штурм протестувальників, які перебували на Майдані Незалежності. Як повідомлялося, працівники міліції застосували до протестувальників світло-шумові гранати, сльозогінний газ, пістолети з гумовими кулями та дробом з металевими снарядами, водомети, бронетранспортери та, в певних випадках, вогнепальну зброю, тоді як протестувальники кидали в працівників міліції палки, каміння та пляшки з легкозаймистою рідиною. В результаті сотні осіб отримали тілесні ушкодження та більше десяти осіб загинули (пункт 39).</w:t>
      </w:r>
    </w:p>
    <w:p w:rsidR="00A32F5C" w:rsidRPr="0090699D" w:rsidRDefault="00A32F5C" w:rsidP="00A32F5C">
      <w:pPr>
        <w:spacing w:after="0" w:line="240" w:lineRule="auto"/>
        <w:ind w:firstLine="709"/>
        <w:jc w:val="both"/>
        <w:rPr>
          <w:rFonts w:ascii="Times New Roman" w:eastAsia="Batang" w:hAnsi="Times New Roman"/>
          <w:color w:val="000000" w:themeColor="text1"/>
          <w:sz w:val="25"/>
          <w:szCs w:val="25"/>
          <w:lang w:eastAsia="uk-UA"/>
        </w:rPr>
      </w:pPr>
      <w:bookmarkStart w:id="6" w:name="n163"/>
      <w:bookmarkEnd w:id="6"/>
      <w:r w:rsidRPr="0090699D">
        <w:rPr>
          <w:rFonts w:ascii="Times New Roman" w:eastAsia="Batang" w:hAnsi="Times New Roman"/>
          <w:color w:val="000000" w:themeColor="text1"/>
          <w:sz w:val="25"/>
          <w:szCs w:val="25"/>
          <w:lang w:eastAsia="uk-UA"/>
        </w:rPr>
        <w:t>19 лютого 2014 року органи державної влади публічно оголосили про початок антитерористичної операції з розгону протестувальників та видачу вогнепальної зброї залученим працівникам правоохоронних органів (пункт 40).</w:t>
      </w:r>
    </w:p>
    <w:p w:rsidR="00A32F5C" w:rsidRPr="0090699D" w:rsidRDefault="00A32F5C" w:rsidP="00A32F5C">
      <w:pPr>
        <w:spacing w:after="0" w:line="240" w:lineRule="auto"/>
        <w:ind w:firstLine="709"/>
        <w:jc w:val="both"/>
        <w:rPr>
          <w:rFonts w:ascii="Times New Roman" w:eastAsia="Batang" w:hAnsi="Times New Roman"/>
          <w:color w:val="000000" w:themeColor="text1"/>
          <w:sz w:val="25"/>
          <w:szCs w:val="25"/>
          <w:lang w:eastAsia="uk-UA"/>
        </w:rPr>
      </w:pPr>
      <w:bookmarkStart w:id="7" w:name="n164"/>
      <w:bookmarkEnd w:id="7"/>
      <w:r w:rsidRPr="0090699D">
        <w:rPr>
          <w:rFonts w:ascii="Times New Roman" w:eastAsia="Batang" w:hAnsi="Times New Roman"/>
          <w:color w:val="000000" w:themeColor="text1"/>
          <w:sz w:val="25"/>
          <w:szCs w:val="25"/>
          <w:lang w:eastAsia="uk-UA"/>
        </w:rPr>
        <w:t>Того ж дня та 20 лютого 2014 року відбулися сутички між протестувальниками та працівниками міліції на Майдані Незалежності та прилеглих вулицях і, як повідомлялося, ці сутички призвели до загибелі близько сімдесяти осіб, більшість з яких загинули через вогнепальні поранення (пункт 41).</w:t>
      </w:r>
    </w:p>
    <w:p w:rsidR="00A32F5C" w:rsidRPr="0090699D" w:rsidRDefault="00A32F5C" w:rsidP="00A32F5C">
      <w:pPr>
        <w:spacing w:after="0" w:line="240" w:lineRule="auto"/>
        <w:ind w:firstLine="709"/>
        <w:jc w:val="both"/>
        <w:rPr>
          <w:rFonts w:ascii="Times New Roman" w:eastAsia="Batang" w:hAnsi="Times New Roman"/>
          <w:color w:val="000000" w:themeColor="text1"/>
          <w:sz w:val="25"/>
          <w:szCs w:val="25"/>
          <w:lang w:eastAsia="uk-UA"/>
        </w:rPr>
      </w:pPr>
      <w:bookmarkStart w:id="8" w:name="n165"/>
      <w:bookmarkEnd w:id="8"/>
      <w:r w:rsidRPr="0090699D">
        <w:rPr>
          <w:rFonts w:ascii="Times New Roman" w:eastAsia="Batang" w:hAnsi="Times New Roman"/>
          <w:color w:val="000000" w:themeColor="text1"/>
          <w:sz w:val="25"/>
          <w:szCs w:val="25"/>
          <w:lang w:eastAsia="uk-UA"/>
        </w:rPr>
        <w:t>Увечері 20 лютого 2014 року Верховна Рада України ухвалила Постанову, в якій засудила «усі вияви насильства, що призвели до загибелі та поранень осіб» і дала вказівку Кабінету Міністрів України, МВС України, Міністерству оборони України, Службі безпеки України зупинити проведення антитерористичної операції, припинити застосування сили до протестувальників, припинити блокування вулиць та повернути особовий склад правоохоронних органів до місць постійної дислокації (пункт 42)».</w:t>
      </w:r>
    </w:p>
    <w:p w:rsidR="00A32F5C" w:rsidRPr="0090699D" w:rsidRDefault="00A32F5C" w:rsidP="00A32F5C">
      <w:pPr>
        <w:spacing w:after="0" w:line="240" w:lineRule="auto"/>
        <w:ind w:firstLine="709"/>
        <w:jc w:val="both"/>
        <w:rPr>
          <w:rFonts w:ascii="Times New Roman" w:eastAsia="Batang" w:hAnsi="Times New Roman"/>
          <w:color w:val="000000" w:themeColor="text1"/>
          <w:sz w:val="25"/>
          <w:szCs w:val="25"/>
          <w:lang w:eastAsia="uk-UA"/>
        </w:rPr>
      </w:pPr>
      <w:r w:rsidRPr="0090699D">
        <w:rPr>
          <w:rFonts w:ascii="Times New Roman" w:eastAsia="Batang" w:hAnsi="Times New Roman"/>
          <w:color w:val="000000" w:themeColor="text1"/>
          <w:sz w:val="25"/>
          <w:szCs w:val="25"/>
          <w:lang w:eastAsia="uk-UA"/>
        </w:rPr>
        <w:t xml:space="preserve">Комісія наголошує, що в умовах гострих соціальних конфліктів та протистоянь на суди покладається визначальна роль у забезпеченні та гарантуванні прав людини і основоположних свобод. </w:t>
      </w:r>
    </w:p>
    <w:p w:rsidR="00A32F5C" w:rsidRPr="0090699D" w:rsidRDefault="00A32F5C" w:rsidP="00A32F5C">
      <w:pPr>
        <w:spacing w:after="0" w:line="240" w:lineRule="auto"/>
        <w:ind w:firstLine="709"/>
        <w:jc w:val="both"/>
        <w:rPr>
          <w:rFonts w:ascii="Times New Roman" w:eastAsia="Batang" w:hAnsi="Times New Roman"/>
          <w:color w:val="000000" w:themeColor="text1"/>
          <w:sz w:val="25"/>
          <w:szCs w:val="25"/>
          <w:lang w:eastAsia="uk-UA"/>
        </w:rPr>
      </w:pPr>
      <w:r w:rsidRPr="0090699D">
        <w:rPr>
          <w:rFonts w:ascii="Times New Roman" w:eastAsia="Batang" w:hAnsi="Times New Roman"/>
          <w:color w:val="000000" w:themeColor="text1"/>
          <w:sz w:val="25"/>
          <w:szCs w:val="25"/>
          <w:lang w:eastAsia="uk-UA"/>
        </w:rPr>
        <w:t>Однак у рішенні «</w:t>
      </w:r>
      <w:proofErr w:type="spellStart"/>
      <w:r w:rsidRPr="0090699D">
        <w:rPr>
          <w:rFonts w:ascii="Times New Roman" w:eastAsia="Batang" w:hAnsi="Times New Roman"/>
          <w:color w:val="000000" w:themeColor="text1"/>
          <w:sz w:val="25"/>
          <w:szCs w:val="25"/>
          <w:lang w:eastAsia="uk-UA"/>
        </w:rPr>
        <w:t>Шморгунов</w:t>
      </w:r>
      <w:proofErr w:type="spellEnd"/>
      <w:r w:rsidRPr="0090699D">
        <w:rPr>
          <w:rFonts w:ascii="Times New Roman" w:eastAsia="Batang" w:hAnsi="Times New Roman"/>
          <w:color w:val="000000" w:themeColor="text1"/>
          <w:sz w:val="25"/>
          <w:szCs w:val="25"/>
          <w:lang w:eastAsia="uk-UA"/>
        </w:rPr>
        <w:t xml:space="preserve"> та інші проти України» ЄСПЛ дійшов висновку про те, що діяльність системи правоохоронних органів та судів в цей час не ґрунтувалася на принципах верховенства права. </w:t>
      </w:r>
    </w:p>
    <w:p w:rsidR="00A32F5C" w:rsidRPr="0090699D" w:rsidRDefault="00A32F5C" w:rsidP="00A32F5C">
      <w:pPr>
        <w:spacing w:after="0" w:line="240" w:lineRule="auto"/>
        <w:ind w:firstLine="709"/>
        <w:jc w:val="both"/>
        <w:rPr>
          <w:rFonts w:ascii="Times New Roman" w:eastAsia="Batang" w:hAnsi="Times New Roman"/>
          <w:color w:val="000000" w:themeColor="text1"/>
          <w:sz w:val="25"/>
          <w:szCs w:val="25"/>
          <w:lang w:eastAsia="uk-UA"/>
        </w:rPr>
      </w:pPr>
      <w:r w:rsidRPr="0090699D">
        <w:rPr>
          <w:rFonts w:ascii="Times New Roman" w:eastAsia="Batang" w:hAnsi="Times New Roman"/>
          <w:color w:val="000000" w:themeColor="text1"/>
          <w:sz w:val="25"/>
          <w:szCs w:val="25"/>
          <w:lang w:eastAsia="uk-UA"/>
        </w:rPr>
        <w:t xml:space="preserve">Посилаючись на результати розслідування, ЄСПЛ зазначив, що з січня до лютого 2014 року працівники МОП «Беркут», військовослужбовці внутрішніх військ та інші працівники органів МВС України затримували осіб, знаючи, що для їхнього затримання не було жодних підстав, та порушуючи вимоги закону, тільки за те, що вони брали участь в акціях протесту. Цих осіб доправляли до районних відділів міліції. Слідчі та прокурори порушували кримінальні справи без жодної правової підстави, а слідчі судді безпідставно ухвалювали рішення про взяття під варту. </w:t>
      </w:r>
    </w:p>
    <w:p w:rsidR="00A32F5C" w:rsidRPr="0090699D" w:rsidRDefault="00A32F5C" w:rsidP="00A32F5C">
      <w:pPr>
        <w:spacing w:after="0" w:line="240" w:lineRule="auto"/>
        <w:ind w:firstLine="709"/>
        <w:jc w:val="both"/>
        <w:rPr>
          <w:rFonts w:ascii="Times New Roman" w:eastAsia="Batang" w:hAnsi="Times New Roman"/>
          <w:color w:val="000000" w:themeColor="text1"/>
          <w:sz w:val="25"/>
          <w:szCs w:val="25"/>
          <w:lang w:eastAsia="uk-UA"/>
        </w:rPr>
      </w:pPr>
      <w:r w:rsidRPr="0090699D">
        <w:rPr>
          <w:rFonts w:ascii="Times New Roman" w:eastAsia="Batang" w:hAnsi="Times New Roman"/>
          <w:color w:val="000000" w:themeColor="text1"/>
          <w:sz w:val="25"/>
          <w:szCs w:val="25"/>
          <w:lang w:eastAsia="uk-UA"/>
        </w:rPr>
        <w:t xml:space="preserve">Суд при розгляді вказаної справи повторив свою прецедентну практику та зазначив, що вимога до посадової особи, яка відправляє правосуддя, надати відповідні та достатні підстави для затримання, окрім наявності обґрунтованої підозри, застосовується вже під час ухвалення першого рішення про обрання запобіжного заходу у вигляді тримання під вартою, тобто «негайно» після затримання. Органи державної влади повинні переконливо продемонструвати обґрунтування будь-якого періоду тримання під вартою, незалежно від того, наскільки воно коротке. Вирішуючи, чи слід звільнити або тримати особу під вартою, </w:t>
      </w:r>
      <w:r w:rsidRPr="0090699D">
        <w:rPr>
          <w:rFonts w:ascii="Times New Roman" w:eastAsia="Batang" w:hAnsi="Times New Roman"/>
          <w:color w:val="000000" w:themeColor="text1"/>
          <w:sz w:val="25"/>
          <w:szCs w:val="25"/>
          <w:lang w:eastAsia="uk-UA"/>
        </w:rPr>
        <w:lastRenderedPageBreak/>
        <w:t>органи державної влади зобов’язані розглянути альтернативні заходи забезпечення її присутності в судовому засіданні (пункт 462).</w:t>
      </w:r>
    </w:p>
    <w:p w:rsidR="00A32F5C" w:rsidRPr="0090699D" w:rsidRDefault="00A32F5C" w:rsidP="00A32F5C">
      <w:pPr>
        <w:spacing w:after="0" w:line="240" w:lineRule="auto"/>
        <w:ind w:firstLine="709"/>
        <w:jc w:val="both"/>
        <w:rPr>
          <w:rFonts w:ascii="Times New Roman" w:eastAsia="Batang" w:hAnsi="Times New Roman"/>
          <w:color w:val="000000" w:themeColor="text1"/>
          <w:sz w:val="25"/>
          <w:szCs w:val="25"/>
          <w:lang w:eastAsia="uk-UA"/>
        </w:rPr>
      </w:pPr>
      <w:r w:rsidRPr="0090699D">
        <w:rPr>
          <w:rFonts w:ascii="Times New Roman" w:eastAsia="Batang" w:hAnsi="Times New Roman"/>
          <w:color w:val="000000" w:themeColor="text1"/>
          <w:sz w:val="25"/>
          <w:szCs w:val="25"/>
          <w:lang w:eastAsia="uk-UA"/>
        </w:rPr>
        <w:t>Оцінюючи ситуацію заявників, ЄСПЛ вказав, що розгляд інших важливих аспектів справ заявників був поверховим. Зокрема, національні суди посилалися, по суті, на тяжкість пред’явлених заявникам обвинувачень і використовували шаблонні вирази без врахування конкретних фактів або розгляду можливості застосування альтернативних запобіжних заходів (пункт 469).</w:t>
      </w:r>
    </w:p>
    <w:p w:rsidR="00A32F5C" w:rsidRPr="0090699D" w:rsidRDefault="00A32F5C" w:rsidP="00A32F5C">
      <w:pPr>
        <w:spacing w:after="0" w:line="240" w:lineRule="auto"/>
        <w:ind w:firstLine="709"/>
        <w:jc w:val="both"/>
        <w:rPr>
          <w:rFonts w:ascii="Times New Roman" w:eastAsia="Batang" w:hAnsi="Times New Roman"/>
          <w:color w:val="000000" w:themeColor="text1"/>
          <w:sz w:val="25"/>
          <w:szCs w:val="25"/>
          <w:lang w:eastAsia="uk-UA"/>
        </w:rPr>
      </w:pPr>
      <w:r w:rsidRPr="0090699D">
        <w:rPr>
          <w:rFonts w:ascii="Times New Roman" w:eastAsia="Batang" w:hAnsi="Times New Roman"/>
          <w:color w:val="000000" w:themeColor="text1"/>
          <w:sz w:val="25"/>
          <w:szCs w:val="25"/>
          <w:lang w:eastAsia="uk-UA"/>
        </w:rPr>
        <w:t xml:space="preserve">І хоча ухвала стосовно обрання п. </w:t>
      </w:r>
      <w:r w:rsidR="00DD5072">
        <w:rPr>
          <w:rFonts w:ascii="Times New Roman" w:eastAsia="Batang" w:hAnsi="Times New Roman"/>
          <w:color w:val="000000" w:themeColor="text1"/>
          <w:sz w:val="25"/>
          <w:szCs w:val="25"/>
          <w:lang w:eastAsia="uk-UA"/>
        </w:rPr>
        <w:t>ОСОБА_</w:t>
      </w:r>
      <w:r w:rsidR="00DD5072">
        <w:rPr>
          <w:rFonts w:ascii="Times New Roman" w:eastAsia="Batang" w:hAnsi="Times New Roman"/>
          <w:color w:val="000000" w:themeColor="text1"/>
          <w:sz w:val="25"/>
          <w:szCs w:val="25"/>
          <w:lang w:eastAsia="uk-UA"/>
        </w:rPr>
        <w:t>10</w:t>
      </w:r>
      <w:r w:rsidRPr="0090699D">
        <w:rPr>
          <w:rFonts w:ascii="Times New Roman" w:eastAsia="Batang" w:hAnsi="Times New Roman"/>
          <w:color w:val="000000" w:themeColor="text1"/>
          <w:sz w:val="25"/>
          <w:szCs w:val="25"/>
          <w:lang w:eastAsia="uk-UA"/>
        </w:rPr>
        <w:t xml:space="preserve"> запобіжного заходу у вигляді тримання під вартою містила певні деталі щодо його особистої ситуації та зв’язків –відсутність постійного місця проживання у м. Києві, проживання в квартирі друга у м. Івано-Франківську, відсутність соціальних зв’язків та місця роботи (заява № 36845/14, див. </w:t>
      </w:r>
      <w:r w:rsidRPr="0090699D">
        <w:rPr>
          <w:rFonts w:ascii="Times New Roman" w:eastAsia="Batang" w:hAnsi="Times New Roman"/>
          <w:sz w:val="25"/>
          <w:szCs w:val="25"/>
          <w:lang w:eastAsia="uk-UA"/>
        </w:rPr>
        <w:t>пункт 174</w:t>
      </w:r>
      <w:r w:rsidRPr="0090699D">
        <w:rPr>
          <w:rFonts w:ascii="Times New Roman" w:eastAsia="Batang" w:hAnsi="Times New Roman"/>
          <w:color w:val="000000" w:themeColor="text1"/>
          <w:sz w:val="25"/>
          <w:szCs w:val="25"/>
          <w:lang w:eastAsia="uk-UA"/>
        </w:rPr>
        <w:t>) – ЄСПЛ дійшов висновку, що з огляду на відсутність перевірки наявності обґрунтованої підозри стосовно цього заявника важко погодитися із посиланням на решту відповідних фактів як на підстави для обрання йому такого запобіжного заходу (пункт 470).</w:t>
      </w:r>
    </w:p>
    <w:p w:rsidR="00A32F5C" w:rsidRPr="0090699D" w:rsidRDefault="00A32F5C" w:rsidP="00A32F5C">
      <w:pPr>
        <w:spacing w:after="0" w:line="240" w:lineRule="auto"/>
        <w:ind w:firstLine="709"/>
        <w:jc w:val="both"/>
        <w:rPr>
          <w:rFonts w:ascii="Times New Roman" w:eastAsia="Batang" w:hAnsi="Times New Roman"/>
          <w:color w:val="000000" w:themeColor="text1"/>
          <w:sz w:val="25"/>
          <w:szCs w:val="25"/>
          <w:lang w:eastAsia="uk-UA"/>
        </w:rPr>
      </w:pPr>
      <w:r w:rsidRPr="0090699D">
        <w:rPr>
          <w:rFonts w:ascii="Times New Roman" w:eastAsia="Batang" w:hAnsi="Times New Roman"/>
          <w:color w:val="000000" w:themeColor="text1"/>
          <w:sz w:val="25"/>
          <w:szCs w:val="25"/>
          <w:lang w:eastAsia="uk-UA"/>
        </w:rPr>
        <w:t xml:space="preserve">Повертаючись до обставин, встановлених та досліджених під час кваліфікаційного оцінювання судді Макаренка В.В., </w:t>
      </w:r>
      <w:r w:rsidRPr="0090699D">
        <w:rPr>
          <w:rFonts w:ascii="Times New Roman" w:eastAsia="Batang" w:hAnsi="Times New Roman"/>
          <w:sz w:val="25"/>
          <w:szCs w:val="25"/>
          <w:lang w:eastAsia="uk-UA"/>
        </w:rPr>
        <w:t xml:space="preserve">Комісія </w:t>
      </w:r>
      <w:r w:rsidR="00755571" w:rsidRPr="0090699D">
        <w:rPr>
          <w:rFonts w:ascii="Times New Roman" w:eastAsia="Batang" w:hAnsi="Times New Roman"/>
          <w:sz w:val="25"/>
          <w:szCs w:val="25"/>
          <w:lang w:eastAsia="uk-UA"/>
        </w:rPr>
        <w:t xml:space="preserve">у пленарному складі </w:t>
      </w:r>
      <w:r w:rsidRPr="0090699D">
        <w:rPr>
          <w:rFonts w:ascii="Times New Roman" w:eastAsia="Batang" w:hAnsi="Times New Roman"/>
          <w:color w:val="000000" w:themeColor="text1"/>
          <w:sz w:val="25"/>
          <w:szCs w:val="25"/>
          <w:lang w:eastAsia="uk-UA"/>
        </w:rPr>
        <w:t xml:space="preserve">не може залишити поза увагою їх схожість із тими, про які йдеться у процитованих вище висновках ЄСПЛ. Окрім історичного періоду їх ухвалення, спільним для обох рішень є те, що ухвала про застосування запобіжного заходу стосовно </w:t>
      </w:r>
      <w:r w:rsidR="00DD5072">
        <w:rPr>
          <w:rFonts w:ascii="Times New Roman" w:eastAsia="Batang" w:hAnsi="Times New Roman"/>
          <w:color w:val="000000" w:themeColor="text1"/>
          <w:sz w:val="25"/>
          <w:szCs w:val="25"/>
          <w:lang w:eastAsia="uk-UA"/>
        </w:rPr>
        <w:t>ОСОБА_9</w:t>
      </w:r>
      <w:r w:rsidRPr="0090699D">
        <w:rPr>
          <w:rFonts w:ascii="Times New Roman" w:eastAsia="Batang" w:hAnsi="Times New Roman"/>
          <w:color w:val="000000" w:themeColor="text1"/>
          <w:sz w:val="25"/>
          <w:szCs w:val="25"/>
          <w:lang w:eastAsia="uk-UA"/>
        </w:rPr>
        <w:t xml:space="preserve"> містить лише загальні шаблонні вирази без урахування конкретних фактів або розгляду можливості застосування альтернативних запобіжних заході,</w:t>
      </w:r>
      <w:r w:rsidRPr="0090699D">
        <w:rPr>
          <w:rFonts w:ascii="Times New Roman" w:eastAsia="Batang" w:hAnsi="Times New Roman"/>
          <w:i/>
          <w:iCs/>
          <w:color w:val="000000" w:themeColor="text1"/>
          <w:sz w:val="25"/>
          <w:szCs w:val="25"/>
          <w:lang w:eastAsia="uk-UA"/>
        </w:rPr>
        <w:t xml:space="preserve"> </w:t>
      </w:r>
      <w:r w:rsidRPr="0090699D">
        <w:rPr>
          <w:rFonts w:ascii="Times New Roman" w:eastAsia="Batang" w:hAnsi="Times New Roman"/>
          <w:color w:val="000000" w:themeColor="text1"/>
          <w:sz w:val="25"/>
          <w:szCs w:val="25"/>
          <w:lang w:eastAsia="uk-UA"/>
        </w:rPr>
        <w:t xml:space="preserve">перевірка наявності обґрунтованої підозри стосовно підозрюваного не здійснювалася, а для виправдання застосування найсуворішого запобіжного заходу слідчий суддя </w:t>
      </w:r>
      <w:proofErr w:type="spellStart"/>
      <w:r w:rsidRPr="0090699D">
        <w:rPr>
          <w:rFonts w:ascii="Times New Roman" w:eastAsia="Batang" w:hAnsi="Times New Roman"/>
          <w:color w:val="000000" w:themeColor="text1"/>
          <w:sz w:val="25"/>
          <w:szCs w:val="25"/>
          <w:lang w:eastAsia="uk-UA"/>
        </w:rPr>
        <w:t>зіслався</w:t>
      </w:r>
      <w:proofErr w:type="spellEnd"/>
      <w:r w:rsidRPr="0090699D">
        <w:rPr>
          <w:rFonts w:ascii="Times New Roman" w:eastAsia="Batang" w:hAnsi="Times New Roman"/>
          <w:color w:val="000000" w:themeColor="text1"/>
          <w:sz w:val="25"/>
          <w:szCs w:val="25"/>
          <w:lang w:eastAsia="uk-UA"/>
        </w:rPr>
        <w:t xml:space="preserve"> на те, що підозрюваний не працює, у м. Києві та Київській області не зареєстрований та не має постійного місця проживання, тому може переховуватись від органів досудового розслідування.</w:t>
      </w:r>
    </w:p>
    <w:p w:rsidR="00A32F5C" w:rsidRPr="0090699D" w:rsidRDefault="00A32F5C" w:rsidP="00A32F5C">
      <w:pPr>
        <w:spacing w:after="0" w:line="240" w:lineRule="auto"/>
        <w:ind w:firstLine="709"/>
        <w:jc w:val="both"/>
        <w:rPr>
          <w:rFonts w:ascii="Times New Roman" w:eastAsia="Batang" w:hAnsi="Times New Roman"/>
          <w:color w:val="000000" w:themeColor="text1"/>
          <w:sz w:val="25"/>
          <w:szCs w:val="25"/>
          <w:lang w:eastAsia="uk-UA"/>
        </w:rPr>
      </w:pPr>
      <w:r w:rsidRPr="0090699D">
        <w:rPr>
          <w:rFonts w:ascii="Times New Roman" w:eastAsia="Batang" w:hAnsi="Times New Roman"/>
          <w:color w:val="000000" w:themeColor="text1"/>
          <w:sz w:val="25"/>
          <w:szCs w:val="25"/>
          <w:lang w:eastAsia="uk-UA"/>
        </w:rPr>
        <w:t xml:space="preserve">Ураховуючи системність виявлених порушень Суд дійшов висновку, що встановлені стосовно заявників факти та висновки, які можуть бути зроблені із зазначених матеріалів, </w:t>
      </w:r>
      <w:r w:rsidRPr="0090699D">
        <w:rPr>
          <w:rFonts w:ascii="Times New Roman" w:eastAsia="Batang" w:hAnsi="Times New Roman"/>
          <w:i/>
          <w:iCs/>
          <w:color w:val="000000" w:themeColor="text1"/>
          <w:sz w:val="25"/>
          <w:szCs w:val="25"/>
          <w:lang w:eastAsia="uk-UA"/>
        </w:rPr>
        <w:t>вказують на значну ймовірність, що затримання та тримання під вартою заявників було принаймні частково результатом дій та рішень, які становили частину більш масштабної стратегії стосовно акцій протесту, які розпочались як мирні та які, хоча й характеризувалися спалахами насильства, у більшості випадків проводилися мирними протестувальниками</w:t>
      </w:r>
      <w:r w:rsidRPr="0090699D">
        <w:rPr>
          <w:rFonts w:ascii="Times New Roman" w:eastAsia="Batang" w:hAnsi="Times New Roman"/>
          <w:color w:val="000000" w:themeColor="text1"/>
          <w:sz w:val="25"/>
          <w:szCs w:val="25"/>
          <w:lang w:eastAsia="uk-UA"/>
        </w:rPr>
        <w:t xml:space="preserve"> (пункт 476).</w:t>
      </w:r>
    </w:p>
    <w:p w:rsidR="00A32F5C" w:rsidRPr="0090699D" w:rsidRDefault="00A32F5C" w:rsidP="00A32F5C">
      <w:pPr>
        <w:spacing w:after="0" w:line="240" w:lineRule="auto"/>
        <w:ind w:firstLine="709"/>
        <w:jc w:val="both"/>
        <w:rPr>
          <w:rFonts w:ascii="Times New Roman" w:eastAsia="Batang" w:hAnsi="Times New Roman"/>
          <w:color w:val="000000" w:themeColor="text1"/>
          <w:sz w:val="25"/>
          <w:szCs w:val="25"/>
          <w:lang w:eastAsia="uk-UA"/>
        </w:rPr>
      </w:pPr>
      <w:r w:rsidRPr="0090699D">
        <w:rPr>
          <w:rFonts w:ascii="Times New Roman" w:eastAsia="Batang" w:hAnsi="Times New Roman"/>
          <w:color w:val="000000" w:themeColor="text1"/>
          <w:sz w:val="25"/>
          <w:szCs w:val="25"/>
          <w:lang w:eastAsia="uk-UA"/>
        </w:rPr>
        <w:t xml:space="preserve">У пункті 62 рішення ЄСПЛ в справі «Луценко проти України» зазначено: «…стаття 5 Конвенції про захист прав людини і основоположних свобод гарантує основоположне право на свободу та недоторканність, яке є найважливішим у «демократичному суспільстві» у розумінні Конвенції. Кожен має право на захист цього права, що означає не бути позбавленим свободи або мати гарантії від продовження позбавлення свободи, крім випадків, коли таке позбавлення відбувалось за умов, встановлених у пункті 1 статті 5 Конвенції. Цей перелік винятків, встановлений у зазначеному положенні, є вичерпним і лише вузьке їх тлумачення відповідає цілям цього положення, а саме гарантувати, що нікого не буде свавільно </w:t>
      </w:r>
      <w:proofErr w:type="spellStart"/>
      <w:r w:rsidRPr="0090699D">
        <w:rPr>
          <w:rFonts w:ascii="Times New Roman" w:eastAsia="Batang" w:hAnsi="Times New Roman"/>
          <w:color w:val="000000" w:themeColor="text1"/>
          <w:sz w:val="25"/>
          <w:szCs w:val="25"/>
          <w:lang w:eastAsia="uk-UA"/>
        </w:rPr>
        <w:t>позбавлено</w:t>
      </w:r>
      <w:proofErr w:type="spellEnd"/>
      <w:r w:rsidRPr="0090699D">
        <w:rPr>
          <w:rFonts w:ascii="Times New Roman" w:eastAsia="Batang" w:hAnsi="Times New Roman"/>
          <w:color w:val="000000" w:themeColor="text1"/>
          <w:sz w:val="25"/>
          <w:szCs w:val="25"/>
          <w:lang w:eastAsia="uk-UA"/>
        </w:rPr>
        <w:t xml:space="preserve"> свободи (рішення від 14 жовтня 2010 року у справі «</w:t>
      </w:r>
      <w:proofErr w:type="spellStart"/>
      <w:r w:rsidRPr="0090699D">
        <w:rPr>
          <w:rFonts w:ascii="Times New Roman" w:eastAsia="Batang" w:hAnsi="Times New Roman"/>
          <w:color w:val="000000" w:themeColor="text1"/>
          <w:sz w:val="25"/>
          <w:szCs w:val="25"/>
          <w:lang w:eastAsia="uk-UA"/>
        </w:rPr>
        <w:t>Хайредінов</w:t>
      </w:r>
      <w:proofErr w:type="spellEnd"/>
      <w:r w:rsidRPr="0090699D">
        <w:rPr>
          <w:rFonts w:ascii="Times New Roman" w:eastAsia="Batang" w:hAnsi="Times New Roman"/>
          <w:color w:val="000000" w:themeColor="text1"/>
          <w:sz w:val="25"/>
          <w:szCs w:val="25"/>
          <w:lang w:eastAsia="uk-UA"/>
        </w:rPr>
        <w:t xml:space="preserve"> проти України» (</w:t>
      </w:r>
      <w:proofErr w:type="spellStart"/>
      <w:r w:rsidRPr="0090699D">
        <w:rPr>
          <w:rFonts w:ascii="Times New Roman" w:eastAsia="Batang" w:hAnsi="Times New Roman"/>
          <w:color w:val="000000" w:themeColor="text1"/>
          <w:sz w:val="25"/>
          <w:szCs w:val="25"/>
          <w:lang w:eastAsia="uk-UA"/>
        </w:rPr>
        <w:t>Khayredinov</w:t>
      </w:r>
      <w:proofErr w:type="spellEnd"/>
      <w:r w:rsidRPr="0090699D">
        <w:rPr>
          <w:rFonts w:ascii="Times New Roman" w:eastAsia="Batang" w:hAnsi="Times New Roman"/>
          <w:color w:val="000000" w:themeColor="text1"/>
          <w:sz w:val="25"/>
          <w:szCs w:val="25"/>
          <w:lang w:eastAsia="uk-UA"/>
        </w:rPr>
        <w:t xml:space="preserve"> v. </w:t>
      </w:r>
      <w:proofErr w:type="spellStart"/>
      <w:r w:rsidRPr="0090699D">
        <w:rPr>
          <w:rFonts w:ascii="Times New Roman" w:eastAsia="Batang" w:hAnsi="Times New Roman"/>
          <w:color w:val="000000" w:themeColor="text1"/>
          <w:sz w:val="25"/>
          <w:szCs w:val="25"/>
          <w:lang w:eastAsia="uk-UA"/>
        </w:rPr>
        <w:t>Ukraine</w:t>
      </w:r>
      <w:proofErr w:type="spellEnd"/>
      <w:r w:rsidRPr="0090699D">
        <w:rPr>
          <w:rFonts w:ascii="Times New Roman" w:eastAsia="Batang" w:hAnsi="Times New Roman"/>
          <w:color w:val="000000" w:themeColor="text1"/>
          <w:sz w:val="25"/>
          <w:szCs w:val="25"/>
          <w:lang w:eastAsia="uk-UA"/>
        </w:rPr>
        <w:t>), № 38717/04, пункт 26, з подальшими посиланнями). Будь-яке свавільне тримання під вартою не може відповідати пункту 1 статті 5 Конвенції. У цьому контексті термін «свавільність» розуміється ширше, ніж лише невідповідність національному законодавству. Як наслідок, законне позбавлення свободи за національним законодавством усе одно може бути свавільним і, таким чином, може порушувати Конвенцію, зокрема, коли з боку державних органів мала місце недобросовісність або введення в оману (див. рішення від 09 липня 2009 року у справі «</w:t>
      </w:r>
      <w:proofErr w:type="spellStart"/>
      <w:r w:rsidRPr="0090699D">
        <w:rPr>
          <w:rFonts w:ascii="Times New Roman" w:eastAsia="Batang" w:hAnsi="Times New Roman"/>
          <w:color w:val="000000" w:themeColor="text1"/>
          <w:sz w:val="25"/>
          <w:szCs w:val="25"/>
          <w:lang w:eastAsia="uk-UA"/>
        </w:rPr>
        <w:t>Моорен</w:t>
      </w:r>
      <w:proofErr w:type="spellEnd"/>
      <w:r w:rsidRPr="0090699D">
        <w:rPr>
          <w:rFonts w:ascii="Times New Roman" w:eastAsia="Batang" w:hAnsi="Times New Roman"/>
          <w:color w:val="000000" w:themeColor="text1"/>
          <w:sz w:val="25"/>
          <w:szCs w:val="25"/>
          <w:lang w:eastAsia="uk-UA"/>
        </w:rPr>
        <w:t xml:space="preserve"> проти </w:t>
      </w:r>
      <w:r w:rsidRPr="0090699D">
        <w:rPr>
          <w:rFonts w:ascii="Times New Roman" w:eastAsia="Batang" w:hAnsi="Times New Roman"/>
          <w:color w:val="000000" w:themeColor="text1"/>
          <w:sz w:val="25"/>
          <w:szCs w:val="25"/>
          <w:lang w:eastAsia="uk-UA"/>
        </w:rPr>
        <w:lastRenderedPageBreak/>
        <w:t>Німеччини» (</w:t>
      </w:r>
      <w:proofErr w:type="spellStart"/>
      <w:r w:rsidRPr="0090699D">
        <w:rPr>
          <w:rFonts w:ascii="Times New Roman" w:eastAsia="Batang" w:hAnsi="Times New Roman"/>
          <w:color w:val="000000" w:themeColor="text1"/>
          <w:sz w:val="25"/>
          <w:szCs w:val="25"/>
          <w:lang w:eastAsia="uk-UA"/>
        </w:rPr>
        <w:t>Mooren</w:t>
      </w:r>
      <w:proofErr w:type="spellEnd"/>
      <w:r w:rsidRPr="0090699D">
        <w:rPr>
          <w:rFonts w:ascii="Times New Roman" w:eastAsia="Batang" w:hAnsi="Times New Roman"/>
          <w:color w:val="000000" w:themeColor="text1"/>
          <w:sz w:val="25"/>
          <w:szCs w:val="25"/>
          <w:lang w:eastAsia="uk-UA"/>
        </w:rPr>
        <w:t xml:space="preserve"> v. </w:t>
      </w:r>
      <w:proofErr w:type="spellStart"/>
      <w:r w:rsidRPr="0090699D">
        <w:rPr>
          <w:rFonts w:ascii="Times New Roman" w:eastAsia="Batang" w:hAnsi="Times New Roman"/>
          <w:color w:val="000000" w:themeColor="text1"/>
          <w:sz w:val="25"/>
          <w:szCs w:val="25"/>
          <w:lang w:eastAsia="uk-UA"/>
        </w:rPr>
        <w:t>Germany</w:t>
      </w:r>
      <w:proofErr w:type="spellEnd"/>
      <w:r w:rsidRPr="0090699D">
        <w:rPr>
          <w:rFonts w:ascii="Times New Roman" w:eastAsia="Batang" w:hAnsi="Times New Roman"/>
          <w:color w:val="000000" w:themeColor="text1"/>
          <w:sz w:val="25"/>
          <w:szCs w:val="25"/>
          <w:lang w:eastAsia="uk-UA"/>
        </w:rPr>
        <w:t>), заява № 11364/03, пункти 72, 77 та 78, з подальшими посиланнями), або коли таке позбавлення свободи не було необхідним за конкретних обставин (див. рішення від 27 лютого 2007 року у справі «</w:t>
      </w:r>
      <w:proofErr w:type="spellStart"/>
      <w:r w:rsidRPr="0090699D">
        <w:rPr>
          <w:rFonts w:ascii="Times New Roman" w:eastAsia="Batang" w:hAnsi="Times New Roman"/>
          <w:color w:val="000000" w:themeColor="text1"/>
          <w:sz w:val="25"/>
          <w:szCs w:val="25"/>
          <w:lang w:eastAsia="uk-UA"/>
        </w:rPr>
        <w:t>Нештак</w:t>
      </w:r>
      <w:proofErr w:type="spellEnd"/>
      <w:r w:rsidRPr="0090699D">
        <w:rPr>
          <w:rFonts w:ascii="Times New Roman" w:eastAsia="Batang" w:hAnsi="Times New Roman"/>
          <w:color w:val="000000" w:themeColor="text1"/>
          <w:sz w:val="25"/>
          <w:szCs w:val="25"/>
          <w:lang w:eastAsia="uk-UA"/>
        </w:rPr>
        <w:t xml:space="preserve"> проти Словаччини» (</w:t>
      </w:r>
      <w:proofErr w:type="spellStart"/>
      <w:r w:rsidRPr="0090699D">
        <w:rPr>
          <w:rFonts w:ascii="Times New Roman" w:eastAsia="Batang" w:hAnsi="Times New Roman"/>
          <w:color w:val="000000" w:themeColor="text1"/>
          <w:sz w:val="25"/>
          <w:szCs w:val="25"/>
          <w:lang w:eastAsia="uk-UA"/>
        </w:rPr>
        <w:t>Nestak</w:t>
      </w:r>
      <w:proofErr w:type="spellEnd"/>
      <w:r w:rsidRPr="0090699D">
        <w:rPr>
          <w:rFonts w:ascii="Times New Roman" w:eastAsia="Batang" w:hAnsi="Times New Roman"/>
          <w:color w:val="000000" w:themeColor="text1"/>
          <w:sz w:val="25"/>
          <w:szCs w:val="25"/>
          <w:lang w:eastAsia="uk-UA"/>
        </w:rPr>
        <w:t xml:space="preserve"> v. </w:t>
      </w:r>
      <w:proofErr w:type="spellStart"/>
      <w:r w:rsidRPr="0090699D">
        <w:rPr>
          <w:rFonts w:ascii="Times New Roman" w:eastAsia="Batang" w:hAnsi="Times New Roman"/>
          <w:color w:val="000000" w:themeColor="text1"/>
          <w:sz w:val="25"/>
          <w:szCs w:val="25"/>
          <w:lang w:eastAsia="uk-UA"/>
        </w:rPr>
        <w:t>Slovakia</w:t>
      </w:r>
      <w:proofErr w:type="spellEnd"/>
      <w:r w:rsidRPr="0090699D">
        <w:rPr>
          <w:rFonts w:ascii="Times New Roman" w:eastAsia="Batang" w:hAnsi="Times New Roman"/>
          <w:color w:val="000000" w:themeColor="text1"/>
          <w:sz w:val="25"/>
          <w:szCs w:val="25"/>
          <w:lang w:eastAsia="uk-UA"/>
        </w:rPr>
        <w:t>), заява № 65559/01, пункт 74)».</w:t>
      </w:r>
    </w:p>
    <w:p w:rsidR="00A32F5C" w:rsidRPr="0090699D" w:rsidRDefault="00A32F5C" w:rsidP="00A32F5C">
      <w:pPr>
        <w:spacing w:after="0" w:line="240" w:lineRule="auto"/>
        <w:ind w:firstLine="709"/>
        <w:jc w:val="both"/>
        <w:rPr>
          <w:rFonts w:ascii="Times New Roman" w:eastAsia="Batang" w:hAnsi="Times New Roman"/>
          <w:color w:val="000000" w:themeColor="text1"/>
          <w:sz w:val="25"/>
          <w:szCs w:val="25"/>
          <w:lang w:eastAsia="uk-UA"/>
        </w:rPr>
      </w:pPr>
      <w:bookmarkStart w:id="9" w:name="n1751"/>
      <w:bookmarkEnd w:id="9"/>
      <w:r w:rsidRPr="0090699D">
        <w:rPr>
          <w:rFonts w:ascii="Times New Roman" w:eastAsia="Batang" w:hAnsi="Times New Roman"/>
          <w:color w:val="000000" w:themeColor="text1"/>
          <w:sz w:val="25"/>
          <w:szCs w:val="25"/>
          <w:lang w:eastAsia="uk-UA"/>
        </w:rPr>
        <w:t xml:space="preserve">Ухвалюючи рішення про обрання </w:t>
      </w:r>
      <w:r w:rsidR="00DD5072">
        <w:rPr>
          <w:rFonts w:ascii="Times New Roman" w:eastAsia="Batang" w:hAnsi="Times New Roman"/>
          <w:color w:val="000000" w:themeColor="text1"/>
          <w:sz w:val="25"/>
          <w:szCs w:val="25"/>
          <w:lang w:eastAsia="uk-UA"/>
        </w:rPr>
        <w:t>ОСОБА_9</w:t>
      </w:r>
      <w:r w:rsidRPr="0090699D">
        <w:rPr>
          <w:rFonts w:ascii="Times New Roman" w:eastAsia="Batang" w:hAnsi="Times New Roman"/>
          <w:color w:val="000000" w:themeColor="text1"/>
          <w:sz w:val="25"/>
          <w:szCs w:val="25"/>
          <w:lang w:eastAsia="uk-UA"/>
        </w:rPr>
        <w:t xml:space="preserve"> запобіжного заходу у вигляді тримання під вартою, суддя Макаренко В.В. не забезпечив дотримання приписів Конвенції про захист прав людини і основоположних свобод, КПК України, а також практики Європейського суду з прав людини. Слідчий суддя належним чином не обґрунтував неможливість застосування менш суворих запобіжних заходів, обмежившись загальними фразами. Очевидним є те, що ухвала не містить належного обґрунтування необхідності взяття особи під варту.</w:t>
      </w:r>
    </w:p>
    <w:p w:rsidR="00A32F5C" w:rsidRPr="0090699D" w:rsidRDefault="00A32F5C" w:rsidP="00A32F5C">
      <w:pPr>
        <w:spacing w:after="0" w:line="240" w:lineRule="auto"/>
        <w:ind w:firstLine="709"/>
        <w:jc w:val="both"/>
        <w:rPr>
          <w:rFonts w:ascii="Times New Roman" w:eastAsia="Batang" w:hAnsi="Times New Roman"/>
          <w:color w:val="000000" w:themeColor="text1"/>
          <w:sz w:val="25"/>
          <w:szCs w:val="25"/>
          <w:lang w:eastAsia="uk-UA"/>
        </w:rPr>
      </w:pPr>
      <w:bookmarkStart w:id="10" w:name="_dx_frag_StartFragment"/>
      <w:bookmarkEnd w:id="10"/>
      <w:r w:rsidRPr="0090699D">
        <w:rPr>
          <w:rFonts w:ascii="Times New Roman" w:eastAsia="Batang" w:hAnsi="Times New Roman"/>
          <w:color w:val="000000" w:themeColor="text1"/>
          <w:sz w:val="25"/>
          <w:szCs w:val="25"/>
          <w:lang w:eastAsia="uk-UA"/>
        </w:rPr>
        <w:t>Статтею 1 Кодексу суддівської етики, затвердженого рішенням XI (чергового) з’їзду суддів України від 22 лютого 2013 року, передбачено, що суддя повинен бути прикладом неухильного додержання вимог закону і принципу верховенства права, присяги судді, а також дотримання високих стандартів поведінки з метою зміцнення довіри громадян у чесність, незалежність, неупередженість та справедливість суду.</w:t>
      </w:r>
    </w:p>
    <w:p w:rsidR="00A32F5C" w:rsidRPr="0090699D" w:rsidRDefault="00A32F5C" w:rsidP="00A32F5C">
      <w:pPr>
        <w:spacing w:after="0" w:line="240" w:lineRule="auto"/>
        <w:ind w:firstLine="709"/>
        <w:jc w:val="both"/>
        <w:rPr>
          <w:rFonts w:ascii="Times New Roman" w:eastAsia="Batang" w:hAnsi="Times New Roman"/>
          <w:color w:val="000000" w:themeColor="text1"/>
          <w:sz w:val="25"/>
          <w:szCs w:val="25"/>
          <w:lang w:eastAsia="uk-UA"/>
        </w:rPr>
      </w:pPr>
      <w:r w:rsidRPr="0090699D">
        <w:rPr>
          <w:rFonts w:ascii="Times New Roman" w:eastAsia="Batang" w:hAnsi="Times New Roman"/>
          <w:color w:val="000000" w:themeColor="text1"/>
          <w:sz w:val="25"/>
          <w:szCs w:val="25"/>
          <w:lang w:eastAsia="uk-UA"/>
        </w:rPr>
        <w:t>Згідно зі статтями 2, 3 вказаного кодексу суддя має уникати будь-якого незаконного впливу на його діяльність, пов’язану зі здійсненням правосуддя, та бути незалежним від своїх колег у процесі прийняття рішень. Він не має права використовувати своє посадове становище в особистих інтересах чи в інтересах інших осіб та не повинен дозволяти цього іншим.</w:t>
      </w:r>
    </w:p>
    <w:p w:rsidR="00A32F5C" w:rsidRPr="0090699D" w:rsidRDefault="00A32F5C" w:rsidP="00A32F5C">
      <w:pPr>
        <w:spacing w:after="0" w:line="240" w:lineRule="auto"/>
        <w:ind w:firstLine="709"/>
        <w:jc w:val="both"/>
        <w:rPr>
          <w:rFonts w:ascii="Times New Roman" w:eastAsia="Batang" w:hAnsi="Times New Roman"/>
          <w:color w:val="000000" w:themeColor="text1"/>
          <w:sz w:val="25"/>
          <w:szCs w:val="25"/>
          <w:lang w:eastAsia="uk-UA"/>
        </w:rPr>
      </w:pPr>
      <w:r w:rsidRPr="0090699D">
        <w:rPr>
          <w:rFonts w:ascii="Times New Roman" w:eastAsia="Batang" w:hAnsi="Times New Roman"/>
          <w:color w:val="000000" w:themeColor="text1"/>
          <w:sz w:val="25"/>
          <w:szCs w:val="25"/>
          <w:lang w:eastAsia="uk-UA"/>
        </w:rPr>
        <w:t xml:space="preserve">У пунктах 8, 9 Висновку № 3 (2002) КРЄС констатовано, що методи, які використовуються для вирішення спорів, повинні завжди викликати довіру. Повноваження, надані суддям, тісно пов’язані з цінностями правосуддя, справедливості та свободи. Стандарти поведінки, що застосовуються до суддів, випливають із цих цінностей і є передумовами довіри до відправлення правосуддя. Довіра до судової системи є ще важливішою в контексті зростаючої глобалізації спорів та поширення судових рішень. Крім того, у державі, що керується верховенством права, громадськість має право очікувати прийняття загальних принципів, які сумісні з поняттям справедливого суду та гарантують основоположні права. Обов’язки, покладені на суддів, були визначені з метою гарантування їхньої безсторонності та ефективності їхніх дій. </w:t>
      </w:r>
    </w:p>
    <w:p w:rsidR="00A32F5C" w:rsidRPr="0090699D" w:rsidRDefault="00A32F5C" w:rsidP="00A32F5C">
      <w:pPr>
        <w:spacing w:after="0" w:line="240" w:lineRule="auto"/>
        <w:ind w:firstLine="709"/>
        <w:jc w:val="both"/>
        <w:rPr>
          <w:rFonts w:ascii="Times New Roman" w:eastAsia="Batang" w:hAnsi="Times New Roman"/>
          <w:color w:val="000000" w:themeColor="text1"/>
          <w:sz w:val="25"/>
          <w:szCs w:val="25"/>
          <w:lang w:eastAsia="uk-UA"/>
        </w:rPr>
      </w:pPr>
      <w:r w:rsidRPr="0090699D">
        <w:rPr>
          <w:rFonts w:ascii="Times New Roman" w:eastAsia="Batang" w:hAnsi="Times New Roman"/>
          <w:color w:val="000000" w:themeColor="text1"/>
          <w:sz w:val="25"/>
          <w:szCs w:val="25"/>
          <w:lang w:eastAsia="uk-UA"/>
        </w:rPr>
        <w:t>Відповідно до пункту 21 Висновку № 3 (2002) КРЄС судді повинні за всіх обставин діяти безсторонньо з тим, щоб забезпечити відсутність правомірних підстав у громадян підозрювати якусь упередженість. У цьому відношенні безсторонність повинна бути очевидною як під час виконання суддею судових функцій, так і інших дій.</w:t>
      </w:r>
    </w:p>
    <w:p w:rsidR="00A32F5C" w:rsidRPr="0090699D" w:rsidRDefault="00A32F5C" w:rsidP="00A32F5C">
      <w:pPr>
        <w:spacing w:after="0" w:line="240" w:lineRule="auto"/>
        <w:ind w:firstLine="709"/>
        <w:jc w:val="both"/>
        <w:rPr>
          <w:rFonts w:ascii="Times New Roman" w:eastAsia="Batang" w:hAnsi="Times New Roman"/>
          <w:color w:val="000000" w:themeColor="text1"/>
          <w:sz w:val="25"/>
          <w:szCs w:val="25"/>
          <w:lang w:eastAsia="uk-UA"/>
        </w:rPr>
      </w:pPr>
      <w:r w:rsidRPr="0090699D">
        <w:rPr>
          <w:rFonts w:ascii="Times New Roman" w:eastAsia="Batang" w:hAnsi="Times New Roman"/>
          <w:color w:val="000000" w:themeColor="text1"/>
          <w:sz w:val="25"/>
          <w:szCs w:val="25"/>
          <w:lang w:eastAsia="uk-UA"/>
        </w:rPr>
        <w:t>Суддя зобов’язаний дотримуватися правил суддівської етики, у тому числі виявляти та підтримувати високі стандарти поведінки в будь-якій діяльності з метою укріплення суспільної довіри до суду, забезпечення впевненості суспільства в чесності та непідкупності суддів (пункт 2 частини сьомої статті 56 Закону).</w:t>
      </w:r>
    </w:p>
    <w:p w:rsidR="00747612" w:rsidRPr="0090699D" w:rsidRDefault="00A32F5C" w:rsidP="004641CE">
      <w:pPr>
        <w:spacing w:after="0" w:line="240" w:lineRule="auto"/>
        <w:ind w:firstLine="709"/>
        <w:jc w:val="both"/>
        <w:rPr>
          <w:rFonts w:ascii="Times New Roman" w:eastAsia="Batang" w:hAnsi="Times New Roman"/>
          <w:color w:val="000000" w:themeColor="text1"/>
          <w:sz w:val="25"/>
          <w:szCs w:val="25"/>
          <w:lang w:eastAsia="uk-UA"/>
        </w:rPr>
      </w:pPr>
      <w:r w:rsidRPr="0090699D">
        <w:rPr>
          <w:rFonts w:ascii="Times New Roman" w:eastAsia="Batang" w:hAnsi="Times New Roman"/>
          <w:color w:val="000000" w:themeColor="text1"/>
          <w:sz w:val="25"/>
          <w:szCs w:val="25"/>
          <w:lang w:eastAsia="uk-UA"/>
        </w:rPr>
        <w:t>Дії судді Макаренка В.В. під час вирішення питання про застосування запобіжного заходу учаснику акцій протесту у 2014 році не сприяють укріпленню суспільної довіри до суду та забезпеченню впевненості суспільства в</w:t>
      </w:r>
      <w:r w:rsidR="00747612" w:rsidRPr="0090699D">
        <w:rPr>
          <w:rFonts w:ascii="Times New Roman" w:eastAsia="Batang" w:hAnsi="Times New Roman"/>
          <w:color w:val="000000" w:themeColor="text1"/>
          <w:sz w:val="25"/>
          <w:szCs w:val="25"/>
          <w:lang w:eastAsia="uk-UA"/>
        </w:rPr>
        <w:t xml:space="preserve"> незалежності,</w:t>
      </w:r>
      <w:r w:rsidRPr="0090699D">
        <w:rPr>
          <w:rFonts w:ascii="Times New Roman" w:eastAsia="Batang" w:hAnsi="Times New Roman"/>
          <w:color w:val="000000" w:themeColor="text1"/>
          <w:sz w:val="25"/>
          <w:szCs w:val="25"/>
          <w:lang w:eastAsia="uk-UA"/>
        </w:rPr>
        <w:t xml:space="preserve"> чесності та непідкупності суддів, адже слідчим суддею допущено істотне порушення процесуальної форми, що спричинило «свавільне» у розумінні практики ЄСПЛ застосування стосовно </w:t>
      </w:r>
      <w:r w:rsidR="00DD5072">
        <w:rPr>
          <w:rFonts w:ascii="Times New Roman" w:eastAsia="Batang" w:hAnsi="Times New Roman"/>
          <w:color w:val="000000" w:themeColor="text1"/>
          <w:sz w:val="25"/>
          <w:szCs w:val="25"/>
          <w:lang w:eastAsia="uk-UA"/>
        </w:rPr>
        <w:t>ОСОБА_9</w:t>
      </w:r>
      <w:r w:rsidRPr="0090699D">
        <w:rPr>
          <w:rFonts w:ascii="Times New Roman" w:eastAsia="Batang" w:hAnsi="Times New Roman"/>
          <w:color w:val="000000" w:themeColor="text1"/>
          <w:sz w:val="25"/>
          <w:szCs w:val="25"/>
          <w:lang w:eastAsia="uk-UA"/>
        </w:rPr>
        <w:t xml:space="preserve"> запобіжного заходу</w:t>
      </w:r>
      <w:r w:rsidR="00755571" w:rsidRPr="0090699D">
        <w:rPr>
          <w:rFonts w:ascii="Times New Roman" w:eastAsia="Batang" w:hAnsi="Times New Roman"/>
          <w:color w:val="000000" w:themeColor="text1"/>
          <w:sz w:val="25"/>
          <w:szCs w:val="25"/>
          <w:lang w:eastAsia="uk-UA"/>
        </w:rPr>
        <w:t xml:space="preserve"> у вигляді тримання під вартою.</w:t>
      </w:r>
    </w:p>
    <w:p w:rsidR="001E1113" w:rsidRPr="0090699D" w:rsidRDefault="001E1113" w:rsidP="004641CE">
      <w:pPr>
        <w:pStyle w:val="a5"/>
        <w:ind w:firstLine="708"/>
        <w:jc w:val="both"/>
        <w:rPr>
          <w:rFonts w:ascii="Times New Roman" w:hAnsi="Times New Roman" w:cs="Times New Roman"/>
          <w:bCs/>
          <w:sz w:val="25"/>
          <w:szCs w:val="25"/>
        </w:rPr>
      </w:pPr>
      <w:r w:rsidRPr="0090699D">
        <w:rPr>
          <w:rFonts w:ascii="Times New Roman" w:hAnsi="Times New Roman" w:cs="Times New Roman"/>
          <w:color w:val="000000" w:themeColor="text1"/>
          <w:sz w:val="25"/>
          <w:szCs w:val="25"/>
        </w:rPr>
        <w:t>Згідно з пунктом 1 глави 1 розділу ІІ Положення про порядок та методологію кваліфікаційного оцінювання, показники відповідності критеріям кваліфікаційного оцінювання</w:t>
      </w:r>
      <w:r w:rsidRPr="0090699D">
        <w:rPr>
          <w:rFonts w:ascii="Times New Roman" w:hAnsi="Times New Roman" w:cs="Times New Roman"/>
          <w:color w:val="000000" w:themeColor="text1"/>
          <w:sz w:val="144"/>
          <w:szCs w:val="144"/>
        </w:rPr>
        <w:t xml:space="preserve"> </w:t>
      </w:r>
      <w:r w:rsidRPr="0090699D">
        <w:rPr>
          <w:rFonts w:ascii="Times New Roman" w:hAnsi="Times New Roman" w:cs="Times New Roman"/>
          <w:color w:val="000000" w:themeColor="text1"/>
          <w:sz w:val="25"/>
          <w:szCs w:val="25"/>
        </w:rPr>
        <w:t>та</w:t>
      </w:r>
      <w:r w:rsidRPr="0090699D">
        <w:rPr>
          <w:rFonts w:ascii="Times New Roman" w:hAnsi="Times New Roman" w:cs="Times New Roman"/>
          <w:color w:val="000000" w:themeColor="text1"/>
          <w:sz w:val="144"/>
          <w:szCs w:val="144"/>
        </w:rPr>
        <w:t xml:space="preserve"> </w:t>
      </w:r>
      <w:r w:rsidRPr="0090699D">
        <w:rPr>
          <w:rFonts w:ascii="Times New Roman" w:hAnsi="Times New Roman" w:cs="Times New Roman"/>
          <w:color w:val="000000" w:themeColor="text1"/>
          <w:sz w:val="25"/>
          <w:szCs w:val="25"/>
        </w:rPr>
        <w:t>засоби</w:t>
      </w:r>
      <w:r w:rsidRPr="0090699D">
        <w:rPr>
          <w:rFonts w:ascii="Times New Roman" w:hAnsi="Times New Roman" w:cs="Times New Roman"/>
          <w:color w:val="000000" w:themeColor="text1"/>
          <w:sz w:val="144"/>
          <w:szCs w:val="144"/>
        </w:rPr>
        <w:t xml:space="preserve"> </w:t>
      </w:r>
      <w:r w:rsidRPr="0090699D">
        <w:rPr>
          <w:rFonts w:ascii="Times New Roman" w:hAnsi="Times New Roman" w:cs="Times New Roman"/>
          <w:color w:val="000000" w:themeColor="text1"/>
          <w:sz w:val="25"/>
          <w:szCs w:val="25"/>
        </w:rPr>
        <w:t>їх</w:t>
      </w:r>
      <w:r w:rsidRPr="0090699D">
        <w:rPr>
          <w:rFonts w:ascii="Times New Roman" w:hAnsi="Times New Roman" w:cs="Times New Roman"/>
          <w:color w:val="000000" w:themeColor="text1"/>
          <w:sz w:val="144"/>
          <w:szCs w:val="144"/>
        </w:rPr>
        <w:t xml:space="preserve"> </w:t>
      </w:r>
      <w:r w:rsidRPr="0090699D">
        <w:rPr>
          <w:rFonts w:ascii="Times New Roman" w:hAnsi="Times New Roman" w:cs="Times New Roman"/>
          <w:color w:val="000000" w:themeColor="text1"/>
          <w:sz w:val="25"/>
          <w:szCs w:val="25"/>
        </w:rPr>
        <w:t>встановлення,</w:t>
      </w:r>
      <w:r w:rsidRPr="0090699D">
        <w:rPr>
          <w:rFonts w:ascii="Times New Roman" w:hAnsi="Times New Roman" w:cs="Times New Roman"/>
          <w:color w:val="000000" w:themeColor="text1"/>
          <w:sz w:val="144"/>
          <w:szCs w:val="144"/>
        </w:rPr>
        <w:t xml:space="preserve"> </w:t>
      </w:r>
      <w:r w:rsidRPr="0090699D">
        <w:rPr>
          <w:rFonts w:ascii="Times New Roman" w:hAnsi="Times New Roman" w:cs="Times New Roman"/>
          <w:color w:val="000000" w:themeColor="text1"/>
          <w:sz w:val="25"/>
          <w:szCs w:val="25"/>
        </w:rPr>
        <w:t>затвердженого</w:t>
      </w:r>
      <w:r w:rsidRPr="0090699D">
        <w:rPr>
          <w:rFonts w:ascii="Times New Roman" w:hAnsi="Times New Roman" w:cs="Times New Roman"/>
          <w:color w:val="000000" w:themeColor="text1"/>
          <w:sz w:val="144"/>
          <w:szCs w:val="144"/>
        </w:rPr>
        <w:t xml:space="preserve"> </w:t>
      </w:r>
      <w:r w:rsidRPr="0090699D">
        <w:rPr>
          <w:rFonts w:ascii="Times New Roman" w:hAnsi="Times New Roman" w:cs="Times New Roman"/>
          <w:color w:val="000000" w:themeColor="text1"/>
          <w:sz w:val="25"/>
          <w:szCs w:val="25"/>
        </w:rPr>
        <w:t>рішенням</w:t>
      </w:r>
      <w:r w:rsidRPr="0090699D">
        <w:rPr>
          <w:rFonts w:ascii="Times New Roman" w:hAnsi="Times New Roman" w:cs="Times New Roman"/>
          <w:color w:val="000000" w:themeColor="text1"/>
          <w:sz w:val="144"/>
          <w:szCs w:val="144"/>
        </w:rPr>
        <w:t xml:space="preserve"> </w:t>
      </w:r>
      <w:r w:rsidRPr="0090699D">
        <w:rPr>
          <w:rFonts w:ascii="Times New Roman" w:hAnsi="Times New Roman" w:cs="Times New Roman"/>
          <w:color w:val="000000" w:themeColor="text1"/>
          <w:sz w:val="25"/>
          <w:szCs w:val="25"/>
        </w:rPr>
        <w:t>Комісії</w:t>
      </w:r>
      <w:r w:rsidRPr="0090699D">
        <w:rPr>
          <w:rFonts w:ascii="Times New Roman" w:hAnsi="Times New Roman" w:cs="Times New Roman"/>
          <w:color w:val="000000" w:themeColor="text1"/>
          <w:sz w:val="144"/>
          <w:szCs w:val="144"/>
        </w:rPr>
        <w:t xml:space="preserve"> </w:t>
      </w:r>
      <w:r w:rsidRPr="0090699D">
        <w:rPr>
          <w:rFonts w:ascii="Times New Roman" w:hAnsi="Times New Roman" w:cs="Times New Roman"/>
          <w:color w:val="000000" w:themeColor="text1"/>
          <w:sz w:val="25"/>
          <w:szCs w:val="25"/>
        </w:rPr>
        <w:t xml:space="preserve">від 03 листопада 2016 року № 143/зп-16 (у редакції рішення Комісії від 13 лютого </w:t>
      </w:r>
      <w:r w:rsidRPr="0090699D">
        <w:rPr>
          <w:rFonts w:ascii="Times New Roman" w:hAnsi="Times New Roman" w:cs="Times New Roman"/>
          <w:color w:val="000000" w:themeColor="text1"/>
          <w:sz w:val="25"/>
          <w:szCs w:val="25"/>
        </w:rPr>
        <w:lastRenderedPageBreak/>
        <w:t>2018</w:t>
      </w:r>
      <w:r w:rsidR="00472F03" w:rsidRPr="0090699D">
        <w:rPr>
          <w:rFonts w:ascii="Times New Roman" w:hAnsi="Times New Roman" w:cs="Times New Roman"/>
          <w:color w:val="000000" w:themeColor="text1"/>
          <w:sz w:val="25"/>
          <w:szCs w:val="25"/>
        </w:rPr>
        <w:t> </w:t>
      </w:r>
      <w:r w:rsidRPr="0090699D">
        <w:rPr>
          <w:rFonts w:ascii="Times New Roman" w:hAnsi="Times New Roman" w:cs="Times New Roman"/>
          <w:color w:val="000000" w:themeColor="text1"/>
          <w:sz w:val="25"/>
          <w:szCs w:val="25"/>
        </w:rPr>
        <w:t>року № 20/зп-18, зі змінами) (далі – Положення), критеріями кваліфікаційного оцінювання є, з поміж інших професійна етика та доброчесність.</w:t>
      </w:r>
    </w:p>
    <w:p w:rsidR="001E1113" w:rsidRPr="0090699D" w:rsidRDefault="001E1113" w:rsidP="001E1113">
      <w:pPr>
        <w:shd w:val="clear" w:color="auto" w:fill="FFFFFF"/>
        <w:spacing w:after="0" w:line="240" w:lineRule="auto"/>
        <w:ind w:firstLine="708"/>
        <w:jc w:val="both"/>
        <w:rPr>
          <w:rFonts w:ascii="Times New Roman" w:eastAsiaTheme="minorHAnsi" w:hAnsi="Times New Roman"/>
          <w:color w:val="000000" w:themeColor="text1"/>
          <w:sz w:val="25"/>
          <w:szCs w:val="25"/>
        </w:rPr>
      </w:pPr>
      <w:r w:rsidRPr="0090699D">
        <w:rPr>
          <w:rFonts w:ascii="Times New Roman" w:eastAsiaTheme="minorHAnsi" w:hAnsi="Times New Roman"/>
          <w:color w:val="000000" w:themeColor="text1"/>
          <w:sz w:val="25"/>
          <w:szCs w:val="25"/>
        </w:rPr>
        <w:t>Відповідно до пунктів 1, 2 глави 6 розділу II Положення встановлення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в сукупності.</w:t>
      </w:r>
    </w:p>
    <w:p w:rsidR="001E1113" w:rsidRPr="0090699D" w:rsidRDefault="001E1113" w:rsidP="001E1113">
      <w:pPr>
        <w:shd w:val="clear" w:color="auto" w:fill="FFFFFF"/>
        <w:spacing w:after="0" w:line="240" w:lineRule="auto"/>
        <w:ind w:firstLine="708"/>
        <w:jc w:val="both"/>
        <w:rPr>
          <w:rFonts w:ascii="Times New Roman" w:hAnsi="Times New Roman"/>
          <w:color w:val="000000"/>
          <w:sz w:val="25"/>
          <w:szCs w:val="25"/>
          <w:shd w:val="clear" w:color="auto" w:fill="FFFFFF"/>
        </w:rPr>
      </w:pPr>
      <w:r w:rsidRPr="0090699D">
        <w:rPr>
          <w:rFonts w:ascii="Times New Roman" w:hAnsi="Times New Roman"/>
          <w:color w:val="000000" w:themeColor="text1"/>
          <w:sz w:val="25"/>
          <w:szCs w:val="25"/>
          <w:shd w:val="clear" w:color="auto" w:fill="FFFFFF"/>
        </w:rPr>
        <w:t>Пунктами 8–9 глави 2 розділу II Положення передбачено, що відповідність судді критерію професійної етики та доброчесності оцінюється (встановлюється)</w:t>
      </w:r>
      <w:r w:rsidR="00803BA6" w:rsidRPr="0090699D">
        <w:rPr>
          <w:rFonts w:ascii="Times New Roman" w:hAnsi="Times New Roman"/>
          <w:color w:val="000000" w:themeColor="text1"/>
          <w:sz w:val="25"/>
          <w:szCs w:val="25"/>
          <w:shd w:val="clear" w:color="auto" w:fill="FFFFFF"/>
        </w:rPr>
        <w:t xml:space="preserve">, з поміж інших, </w:t>
      </w:r>
      <w:r w:rsidRPr="0090699D">
        <w:rPr>
          <w:rFonts w:ascii="Times New Roman" w:hAnsi="Times New Roman"/>
          <w:color w:val="000000" w:themeColor="text1"/>
          <w:sz w:val="25"/>
          <w:szCs w:val="25"/>
          <w:shd w:val="clear" w:color="auto" w:fill="FFFFFF"/>
        </w:rPr>
        <w:t>за такими показниками: дотримання поведінки, що забезпечує довіру до суддівської посади та авторитет правосуддя</w:t>
      </w:r>
      <w:r w:rsidR="00803BA6" w:rsidRPr="0090699D">
        <w:rPr>
          <w:rFonts w:ascii="Times New Roman" w:hAnsi="Times New Roman"/>
          <w:color w:val="000000" w:themeColor="text1"/>
          <w:sz w:val="25"/>
          <w:szCs w:val="25"/>
          <w:shd w:val="clear" w:color="auto" w:fill="FFFFFF"/>
        </w:rPr>
        <w:t xml:space="preserve"> (</w:t>
      </w:r>
      <w:proofErr w:type="spellStart"/>
      <w:r w:rsidR="00803BA6" w:rsidRPr="0090699D">
        <w:rPr>
          <w:rFonts w:ascii="Times New Roman" w:hAnsi="Times New Roman"/>
          <w:color w:val="000000" w:themeColor="text1"/>
          <w:sz w:val="25"/>
          <w:szCs w:val="25"/>
          <w:shd w:val="clear" w:color="auto" w:fill="FFFFFF"/>
        </w:rPr>
        <w:t>п.п</w:t>
      </w:r>
      <w:proofErr w:type="spellEnd"/>
      <w:r w:rsidR="00803BA6" w:rsidRPr="0090699D">
        <w:rPr>
          <w:rFonts w:ascii="Times New Roman" w:hAnsi="Times New Roman"/>
          <w:color w:val="000000" w:themeColor="text1"/>
          <w:sz w:val="25"/>
          <w:szCs w:val="25"/>
          <w:shd w:val="clear" w:color="auto" w:fill="FFFFFF"/>
        </w:rPr>
        <w:t xml:space="preserve">. 8.4 </w:t>
      </w:r>
      <w:r w:rsidR="00E11E42" w:rsidRPr="0090699D">
        <w:rPr>
          <w:rFonts w:ascii="Times New Roman" w:hAnsi="Times New Roman"/>
          <w:color w:val="000000" w:themeColor="text1"/>
          <w:sz w:val="25"/>
          <w:szCs w:val="25"/>
          <w:shd w:val="clear" w:color="auto" w:fill="FFFFFF"/>
        </w:rPr>
        <w:t>щодо</w:t>
      </w:r>
      <w:r w:rsidR="00803BA6" w:rsidRPr="0090699D">
        <w:rPr>
          <w:rFonts w:ascii="Times New Roman" w:hAnsi="Times New Roman"/>
          <w:color w:val="000000" w:themeColor="text1"/>
          <w:sz w:val="25"/>
          <w:szCs w:val="25"/>
          <w:shd w:val="clear" w:color="auto" w:fill="FFFFFF"/>
        </w:rPr>
        <w:t xml:space="preserve"> критерію професійної етики)</w:t>
      </w:r>
      <w:r w:rsidRPr="0090699D">
        <w:rPr>
          <w:rFonts w:ascii="Times New Roman" w:hAnsi="Times New Roman"/>
          <w:color w:val="000000" w:themeColor="text1"/>
          <w:sz w:val="25"/>
          <w:szCs w:val="25"/>
          <w:shd w:val="clear" w:color="auto" w:fill="FFFFFF"/>
        </w:rPr>
        <w:t>;</w:t>
      </w:r>
      <w:r w:rsidR="00E11E42" w:rsidRPr="0090699D">
        <w:rPr>
          <w:rFonts w:ascii="Times New Roman" w:hAnsi="Times New Roman"/>
          <w:color w:val="000000" w:themeColor="text1"/>
          <w:sz w:val="25"/>
          <w:szCs w:val="25"/>
          <w:shd w:val="clear" w:color="auto" w:fill="FFFFFF"/>
        </w:rPr>
        <w:t xml:space="preserve"> </w:t>
      </w:r>
      <w:r w:rsidR="00E11E42" w:rsidRPr="0090699D">
        <w:rPr>
          <w:rFonts w:ascii="Times New Roman" w:hAnsi="Times New Roman"/>
          <w:color w:val="000000"/>
          <w:sz w:val="25"/>
          <w:szCs w:val="25"/>
          <w:shd w:val="clear" w:color="auto" w:fill="FFFFFF"/>
        </w:rPr>
        <w:t>інші дані, які можуть вказувати на відповідність судді критерію професійної етики чи доброчесності (</w:t>
      </w:r>
      <w:proofErr w:type="spellStart"/>
      <w:r w:rsidR="00E11E42" w:rsidRPr="0090699D">
        <w:rPr>
          <w:rFonts w:ascii="Times New Roman" w:hAnsi="Times New Roman"/>
          <w:color w:val="000000"/>
          <w:sz w:val="25"/>
          <w:szCs w:val="25"/>
          <w:shd w:val="clear" w:color="auto" w:fill="FFFFFF"/>
        </w:rPr>
        <w:t>п.п</w:t>
      </w:r>
      <w:proofErr w:type="spellEnd"/>
      <w:r w:rsidR="00E11E42" w:rsidRPr="0090699D">
        <w:rPr>
          <w:rFonts w:ascii="Times New Roman" w:hAnsi="Times New Roman"/>
          <w:color w:val="000000"/>
          <w:sz w:val="25"/>
          <w:szCs w:val="25"/>
          <w:shd w:val="clear" w:color="auto" w:fill="FFFFFF"/>
        </w:rPr>
        <w:t xml:space="preserve">. щодо критеріїв професійної етики та доброчесності 8.6 та 9.7). </w:t>
      </w:r>
    </w:p>
    <w:p w:rsidR="00E11E42" w:rsidRPr="0090699D" w:rsidRDefault="00E11E42" w:rsidP="00E11E42">
      <w:pPr>
        <w:pStyle w:val="a5"/>
        <w:ind w:firstLine="708"/>
        <w:jc w:val="both"/>
        <w:rPr>
          <w:rStyle w:val="a7"/>
          <w:rFonts w:ascii="Times New Roman" w:hAnsi="Times New Roman" w:cs="Times New Roman"/>
          <w:b w:val="0"/>
          <w:sz w:val="25"/>
          <w:szCs w:val="25"/>
        </w:rPr>
      </w:pPr>
      <w:r w:rsidRPr="0090699D">
        <w:rPr>
          <w:rStyle w:val="a7"/>
          <w:rFonts w:ascii="Times New Roman" w:hAnsi="Times New Roman" w:cs="Times New Roman"/>
          <w:b w:val="0"/>
          <w:sz w:val="25"/>
          <w:szCs w:val="25"/>
        </w:rPr>
        <w:t>Як зазначено в пункті 23 рішення Великої Палати Верховного Суду від 10 листопада 2022 року (справа № 9901/355/21), авторитет та довіра до судової влади формуються залежно від персонального складу судів, від осіб, які обіймають посади суддів та формують суддівський корпус. Саме тому важливо, щоб суддя не допускав будь-якої неналежної (недоброчесної, неетичної) поведінки як у професійній діяльності, так і в особистому житті, яка може поставити під сумнів відповідність кандидата критерію доброчесності, що негативно вплине на суспільну довіру до судової влади у зв’язку з таким призначенням» (пункт 23).</w:t>
      </w:r>
    </w:p>
    <w:p w:rsidR="00C90C1A" w:rsidRPr="0090699D" w:rsidRDefault="00C90C1A" w:rsidP="00C03322">
      <w:pPr>
        <w:spacing w:after="0" w:line="240" w:lineRule="auto"/>
        <w:ind w:firstLine="709"/>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 xml:space="preserve">Враховуючи </w:t>
      </w:r>
      <w:r w:rsidR="00C03322" w:rsidRPr="0090699D">
        <w:rPr>
          <w:rFonts w:ascii="Times New Roman" w:eastAsia="Batang" w:hAnsi="Times New Roman"/>
          <w:sz w:val="25"/>
          <w:szCs w:val="25"/>
          <w:lang w:eastAsia="uk-UA"/>
        </w:rPr>
        <w:t>викладені вище обставини</w:t>
      </w:r>
      <w:r w:rsidR="00E11E42" w:rsidRPr="0090699D">
        <w:rPr>
          <w:rFonts w:ascii="Times New Roman" w:eastAsia="Batang" w:hAnsi="Times New Roman"/>
          <w:sz w:val="25"/>
          <w:szCs w:val="25"/>
          <w:lang w:eastAsia="uk-UA"/>
        </w:rPr>
        <w:t xml:space="preserve"> та норми</w:t>
      </w:r>
      <w:r w:rsidRPr="0090699D">
        <w:rPr>
          <w:rFonts w:ascii="Times New Roman" w:eastAsia="Batang" w:hAnsi="Times New Roman"/>
          <w:sz w:val="25"/>
          <w:szCs w:val="25"/>
          <w:lang w:eastAsia="uk-UA"/>
        </w:rPr>
        <w:t>, висновки оцін</w:t>
      </w:r>
      <w:r w:rsidR="009D3CA4" w:rsidRPr="0090699D">
        <w:rPr>
          <w:rFonts w:ascii="Times New Roman" w:eastAsia="Batang" w:hAnsi="Times New Roman"/>
          <w:sz w:val="25"/>
          <w:szCs w:val="25"/>
          <w:lang w:eastAsia="uk-UA"/>
        </w:rPr>
        <w:t>ювання</w:t>
      </w:r>
      <w:r w:rsidRPr="0090699D">
        <w:rPr>
          <w:rFonts w:ascii="Times New Roman" w:eastAsia="Batang" w:hAnsi="Times New Roman"/>
          <w:sz w:val="25"/>
          <w:szCs w:val="25"/>
          <w:lang w:eastAsia="uk-UA"/>
        </w:rPr>
        <w:t xml:space="preserve"> поведінки Макаренка В.В. при постановленні</w:t>
      </w:r>
      <w:r w:rsidR="009D3CA4" w:rsidRPr="0090699D">
        <w:rPr>
          <w:rFonts w:ascii="Times New Roman" w:eastAsia="Batang" w:hAnsi="Times New Roman"/>
          <w:sz w:val="25"/>
          <w:szCs w:val="25"/>
          <w:lang w:eastAsia="uk-UA"/>
        </w:rPr>
        <w:t xml:space="preserve"> ним</w:t>
      </w:r>
      <w:r w:rsidRPr="0090699D">
        <w:rPr>
          <w:rFonts w:ascii="Times New Roman" w:eastAsia="Batang" w:hAnsi="Times New Roman"/>
          <w:sz w:val="25"/>
          <w:szCs w:val="25"/>
          <w:lang w:eastAsia="uk-UA"/>
        </w:rPr>
        <w:t xml:space="preserve"> ухвали про застосування запобіжного заходу</w:t>
      </w:r>
      <w:r w:rsidR="00C03322" w:rsidRPr="0090699D">
        <w:rPr>
          <w:rFonts w:ascii="Times New Roman" w:eastAsia="Batang" w:hAnsi="Times New Roman"/>
          <w:sz w:val="25"/>
          <w:szCs w:val="25"/>
          <w:lang w:eastAsia="uk-UA"/>
        </w:rPr>
        <w:t xml:space="preserve">, </w:t>
      </w:r>
      <w:r w:rsidRPr="0090699D">
        <w:rPr>
          <w:rFonts w:ascii="Times New Roman" w:eastAsia="Batang" w:hAnsi="Times New Roman"/>
          <w:sz w:val="25"/>
          <w:szCs w:val="25"/>
          <w:lang w:eastAsia="uk-UA"/>
        </w:rPr>
        <w:t xml:space="preserve">Комісія у пленарному складі вважає, що така поведінка ставить під сумнів незалежність судді та </w:t>
      </w:r>
      <w:r w:rsidR="004641CE" w:rsidRPr="0090699D">
        <w:rPr>
          <w:rFonts w:ascii="Times New Roman" w:eastAsia="Batang" w:hAnsi="Times New Roman"/>
          <w:sz w:val="25"/>
          <w:szCs w:val="25"/>
          <w:lang w:eastAsia="uk-UA"/>
        </w:rPr>
        <w:t>підриває</w:t>
      </w:r>
      <w:r w:rsidRPr="0090699D">
        <w:rPr>
          <w:rFonts w:ascii="Times New Roman" w:eastAsia="Batang" w:hAnsi="Times New Roman"/>
          <w:sz w:val="25"/>
          <w:szCs w:val="25"/>
          <w:lang w:eastAsia="uk-UA"/>
        </w:rPr>
        <w:t xml:space="preserve"> довіру до суддівської посади та авторитет правосуддя. Це дає підстави вважати, що суддя Макаренко В.В. за вказаними вище показниками не відповідає критеріям професійної етики та доброчесності</w:t>
      </w:r>
      <w:r w:rsidR="007B2958" w:rsidRPr="0090699D">
        <w:rPr>
          <w:rFonts w:ascii="Times New Roman" w:eastAsia="Batang" w:hAnsi="Times New Roman"/>
          <w:sz w:val="25"/>
          <w:szCs w:val="25"/>
          <w:lang w:eastAsia="uk-UA"/>
        </w:rPr>
        <w:t>, що є підставою для висновку про його невідповідність займаній посаді.</w:t>
      </w:r>
    </w:p>
    <w:p w:rsidR="00C90C1A" w:rsidRPr="0090699D" w:rsidRDefault="00C90C1A" w:rsidP="00C03322">
      <w:pPr>
        <w:spacing w:after="0" w:line="240" w:lineRule="auto"/>
        <w:ind w:firstLine="709"/>
        <w:jc w:val="both"/>
        <w:rPr>
          <w:rFonts w:ascii="Times New Roman" w:eastAsia="Batang" w:hAnsi="Times New Roman"/>
          <w:sz w:val="25"/>
          <w:szCs w:val="25"/>
          <w:lang w:eastAsia="uk-UA"/>
        </w:rPr>
      </w:pPr>
    </w:p>
    <w:p w:rsidR="006F3875" w:rsidRPr="0090699D" w:rsidRDefault="00A32F5C" w:rsidP="006F3875">
      <w:pPr>
        <w:spacing w:after="0" w:line="240" w:lineRule="auto"/>
        <w:ind w:firstLine="708"/>
        <w:jc w:val="both"/>
        <w:rPr>
          <w:rFonts w:ascii="Times New Roman" w:eastAsia="Batang" w:hAnsi="Times New Roman"/>
          <w:b/>
          <w:sz w:val="25"/>
          <w:szCs w:val="25"/>
          <w:lang w:eastAsia="uk-UA"/>
        </w:rPr>
      </w:pPr>
      <w:r w:rsidRPr="0090699D">
        <w:rPr>
          <w:rFonts w:ascii="Times New Roman" w:eastAsia="Batang" w:hAnsi="Times New Roman"/>
          <w:b/>
          <w:sz w:val="25"/>
          <w:szCs w:val="25"/>
          <w:lang w:eastAsia="uk-UA"/>
        </w:rPr>
        <w:t>Висновок Комісії за результатами розгляду справи.</w:t>
      </w:r>
    </w:p>
    <w:p w:rsidR="006F3875" w:rsidRPr="0090699D" w:rsidRDefault="006F3875" w:rsidP="006F3875">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 xml:space="preserve">Абзацом другим пункту 20 розділу ХІІ «Прикінцеві та перехідні положення» Закону визначено, що за результатами оцінювання колегія Вищої кваліфікаційної комісії суддів України, а у випадках, передбачених цим Законом, –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w:t>
      </w:r>
      <w:proofErr w:type="spellStart"/>
      <w:r w:rsidRPr="0090699D">
        <w:rPr>
          <w:rFonts w:ascii="Times New Roman" w:eastAsia="Batang" w:hAnsi="Times New Roman"/>
          <w:sz w:val="25"/>
          <w:szCs w:val="25"/>
          <w:lang w:eastAsia="uk-UA"/>
        </w:rPr>
        <w:t>непідтвердження</w:t>
      </w:r>
      <w:proofErr w:type="spellEnd"/>
      <w:r w:rsidRPr="0090699D">
        <w:rPr>
          <w:rFonts w:ascii="Times New Roman" w:eastAsia="Batang" w:hAnsi="Times New Roman"/>
          <w:sz w:val="25"/>
          <w:szCs w:val="25"/>
          <w:lang w:eastAsia="uk-UA"/>
        </w:rPr>
        <w:t xml:space="preserve"> здатності судді (кандидата на посаду судді) здійснювати правосуддя у відповідному суді.</w:t>
      </w:r>
    </w:p>
    <w:p w:rsidR="006F3875" w:rsidRPr="0090699D" w:rsidRDefault="006F3875" w:rsidP="006F3875">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 xml:space="preserve">Відповідно до частини першої статті 88 Закону Вища кваліфікаційна комісія суддів України ухвалює мотивоване рішення про підтвердження або </w:t>
      </w:r>
      <w:proofErr w:type="spellStart"/>
      <w:r w:rsidRPr="0090699D">
        <w:rPr>
          <w:rFonts w:ascii="Times New Roman" w:eastAsia="Batang" w:hAnsi="Times New Roman"/>
          <w:sz w:val="25"/>
          <w:szCs w:val="25"/>
          <w:lang w:eastAsia="uk-UA"/>
        </w:rPr>
        <w:t>непідтвердження</w:t>
      </w:r>
      <w:proofErr w:type="spellEnd"/>
      <w:r w:rsidRPr="0090699D">
        <w:rPr>
          <w:rFonts w:ascii="Times New Roman" w:eastAsia="Batang" w:hAnsi="Times New Roman"/>
          <w:sz w:val="25"/>
          <w:szCs w:val="25"/>
          <w:lang w:eastAsia="uk-UA"/>
        </w:rPr>
        <w:t xml:space="preserve"> здатності судді (кандидата на посаду судді) здійснювати правосуддя у відповідному суді.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rsidR="006F3875" w:rsidRPr="0090699D" w:rsidRDefault="006F3875" w:rsidP="006F3875">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У процесі ухвалення рішення за пропозицію про визнання судді таким, що відповідає займаній посаді, проголосува</w:t>
      </w:r>
      <w:r w:rsidR="001A02E1" w:rsidRPr="0090699D">
        <w:rPr>
          <w:rFonts w:ascii="Times New Roman" w:eastAsia="Batang" w:hAnsi="Times New Roman"/>
          <w:sz w:val="25"/>
          <w:szCs w:val="25"/>
          <w:lang w:eastAsia="uk-UA"/>
        </w:rPr>
        <w:t>ло</w:t>
      </w:r>
      <w:r w:rsidRPr="0090699D">
        <w:rPr>
          <w:rFonts w:ascii="Times New Roman" w:eastAsia="Batang" w:hAnsi="Times New Roman"/>
          <w:sz w:val="25"/>
          <w:szCs w:val="25"/>
          <w:lang w:eastAsia="uk-UA"/>
        </w:rPr>
        <w:t xml:space="preserve"> </w:t>
      </w:r>
      <w:r w:rsidR="001A02E1" w:rsidRPr="0090699D">
        <w:rPr>
          <w:rFonts w:ascii="Times New Roman" w:eastAsia="Batang" w:hAnsi="Times New Roman"/>
          <w:sz w:val="25"/>
          <w:szCs w:val="25"/>
          <w:lang w:eastAsia="uk-UA"/>
        </w:rPr>
        <w:t>шість</w:t>
      </w:r>
      <w:r w:rsidRPr="0090699D">
        <w:rPr>
          <w:rFonts w:ascii="Times New Roman" w:eastAsia="Batang" w:hAnsi="Times New Roman"/>
          <w:sz w:val="25"/>
          <w:szCs w:val="25"/>
          <w:lang w:eastAsia="uk-UA"/>
        </w:rPr>
        <w:t xml:space="preserve"> член</w:t>
      </w:r>
      <w:r w:rsidR="001A02E1" w:rsidRPr="0090699D">
        <w:rPr>
          <w:rFonts w:ascii="Times New Roman" w:eastAsia="Batang" w:hAnsi="Times New Roman"/>
          <w:sz w:val="25"/>
          <w:szCs w:val="25"/>
          <w:lang w:eastAsia="uk-UA"/>
        </w:rPr>
        <w:t>ів</w:t>
      </w:r>
      <w:r w:rsidRPr="0090699D">
        <w:rPr>
          <w:rFonts w:ascii="Times New Roman" w:eastAsia="Batang" w:hAnsi="Times New Roman"/>
          <w:sz w:val="25"/>
          <w:szCs w:val="25"/>
          <w:lang w:eastAsia="uk-UA"/>
        </w:rPr>
        <w:t xml:space="preserve"> Комісії</w:t>
      </w:r>
      <w:r w:rsidR="00FA014B" w:rsidRPr="0090699D">
        <w:rPr>
          <w:rFonts w:ascii="Times New Roman" w:eastAsia="Batang" w:hAnsi="Times New Roman"/>
          <w:sz w:val="25"/>
          <w:szCs w:val="25"/>
          <w:lang w:eastAsia="uk-UA"/>
        </w:rPr>
        <w:t xml:space="preserve"> (Людмила ВОЛКОВА, Надія КОБЕЦЬКА, Олег КОЛІУШ</w:t>
      </w:r>
      <w:r w:rsidRPr="0090699D">
        <w:rPr>
          <w:rFonts w:ascii="Times New Roman" w:eastAsia="Batang" w:hAnsi="Times New Roman"/>
          <w:sz w:val="25"/>
          <w:szCs w:val="25"/>
          <w:lang w:eastAsia="uk-UA"/>
        </w:rPr>
        <w:t xml:space="preserve">, </w:t>
      </w:r>
      <w:r w:rsidR="00FA014B" w:rsidRPr="0090699D">
        <w:rPr>
          <w:rFonts w:ascii="Times New Roman" w:eastAsia="Batang" w:hAnsi="Times New Roman"/>
          <w:sz w:val="25"/>
          <w:szCs w:val="25"/>
          <w:lang w:eastAsia="uk-UA"/>
        </w:rPr>
        <w:t>Руслан МЕЛЬНИК,</w:t>
      </w:r>
      <w:r w:rsidR="00EC7D95" w:rsidRPr="0090699D">
        <w:rPr>
          <w:rFonts w:ascii="Times New Roman" w:eastAsia="Batang" w:hAnsi="Times New Roman"/>
          <w:sz w:val="25"/>
          <w:szCs w:val="25"/>
          <w:lang w:eastAsia="uk-UA"/>
        </w:rPr>
        <w:t xml:space="preserve"> </w:t>
      </w:r>
      <w:r w:rsidR="00FA014B" w:rsidRPr="0090699D">
        <w:rPr>
          <w:rFonts w:ascii="Times New Roman" w:eastAsia="Batang" w:hAnsi="Times New Roman"/>
          <w:sz w:val="25"/>
          <w:szCs w:val="25"/>
          <w:lang w:eastAsia="uk-UA"/>
        </w:rPr>
        <w:t xml:space="preserve">Олексій ОМЕЛЬЯН та </w:t>
      </w:r>
      <w:r w:rsidR="005A0782" w:rsidRPr="0090699D">
        <w:rPr>
          <w:rFonts w:ascii="Times New Roman" w:eastAsia="Batang" w:hAnsi="Times New Roman"/>
          <w:sz w:val="25"/>
          <w:szCs w:val="25"/>
          <w:lang w:eastAsia="uk-UA"/>
        </w:rPr>
        <w:lastRenderedPageBreak/>
        <w:t>Галина </w:t>
      </w:r>
      <w:r w:rsidR="00FA014B" w:rsidRPr="0090699D">
        <w:rPr>
          <w:rFonts w:ascii="Times New Roman" w:eastAsia="Batang" w:hAnsi="Times New Roman"/>
          <w:sz w:val="25"/>
          <w:szCs w:val="25"/>
          <w:lang w:eastAsia="uk-UA"/>
        </w:rPr>
        <w:t>ШЕВЧУК)</w:t>
      </w:r>
      <w:r w:rsidR="0075250D" w:rsidRPr="0090699D">
        <w:rPr>
          <w:rFonts w:ascii="Times New Roman" w:eastAsia="Batang" w:hAnsi="Times New Roman"/>
          <w:sz w:val="25"/>
          <w:szCs w:val="25"/>
          <w:lang w:eastAsia="uk-UA"/>
        </w:rPr>
        <w:t>,</w:t>
      </w:r>
      <w:r w:rsidR="00FA014B" w:rsidRPr="0090699D">
        <w:rPr>
          <w:rFonts w:ascii="Times New Roman" w:eastAsia="Batang" w:hAnsi="Times New Roman"/>
          <w:sz w:val="25"/>
          <w:szCs w:val="25"/>
          <w:lang w:eastAsia="uk-UA"/>
        </w:rPr>
        <w:t xml:space="preserve"> </w:t>
      </w:r>
      <w:r w:rsidRPr="0090699D">
        <w:rPr>
          <w:rFonts w:ascii="Times New Roman" w:eastAsia="Batang" w:hAnsi="Times New Roman"/>
          <w:sz w:val="25"/>
          <w:szCs w:val="25"/>
          <w:lang w:eastAsia="uk-UA"/>
        </w:rPr>
        <w:t>що є підставою для рішення про невідповідність судді Макаренка В.В. займаній посаді.</w:t>
      </w:r>
    </w:p>
    <w:p w:rsidR="00A32F5C" w:rsidRPr="0090699D" w:rsidRDefault="006F3875" w:rsidP="001A02E1">
      <w:pPr>
        <w:spacing w:after="0" w:line="240" w:lineRule="auto"/>
        <w:ind w:firstLine="708"/>
        <w:jc w:val="both"/>
        <w:rPr>
          <w:rFonts w:ascii="Times New Roman" w:eastAsia="Batang" w:hAnsi="Times New Roman"/>
          <w:sz w:val="25"/>
          <w:szCs w:val="25"/>
          <w:lang w:eastAsia="uk-UA"/>
        </w:rPr>
      </w:pPr>
      <w:r w:rsidRPr="0090699D">
        <w:rPr>
          <w:rFonts w:ascii="Times New Roman" w:eastAsia="Batang" w:hAnsi="Times New Roman"/>
          <w:sz w:val="25"/>
          <w:szCs w:val="25"/>
          <w:lang w:eastAsia="uk-UA"/>
        </w:rPr>
        <w:t>Керуючись підпунктом 4 пункту 16-1 розділу XV «Перехідні положення» Конституції України, статтями 83–86, 88, 93, 101, пунктом 20 розділу XII «Прикінцеві та перехідні положення» Закону України «Про судоустрій і статус суддів», Регламентом Вищої кваліфікаційної комісії суддів України, Вища кваліфікаційна ко</w:t>
      </w:r>
      <w:r w:rsidR="001A02E1" w:rsidRPr="0090699D">
        <w:rPr>
          <w:rFonts w:ascii="Times New Roman" w:eastAsia="Batang" w:hAnsi="Times New Roman"/>
          <w:sz w:val="25"/>
          <w:szCs w:val="25"/>
          <w:lang w:eastAsia="uk-UA"/>
        </w:rPr>
        <w:t xml:space="preserve">місія суддів України </w:t>
      </w:r>
    </w:p>
    <w:p w:rsidR="00AA3B42" w:rsidRPr="0090699D" w:rsidRDefault="00AA3B42" w:rsidP="008D2CA4">
      <w:pPr>
        <w:spacing w:after="0" w:line="240" w:lineRule="auto"/>
        <w:jc w:val="both"/>
        <w:rPr>
          <w:rFonts w:ascii="Times New Roman" w:eastAsia="Batang" w:hAnsi="Times New Roman"/>
          <w:sz w:val="25"/>
          <w:szCs w:val="25"/>
          <w:lang w:eastAsia="uk-UA"/>
        </w:rPr>
      </w:pPr>
    </w:p>
    <w:p w:rsidR="00AA3B42" w:rsidRPr="0090699D" w:rsidRDefault="008411FE" w:rsidP="00AA3B42">
      <w:pPr>
        <w:spacing w:after="0" w:line="240" w:lineRule="auto"/>
        <w:ind w:firstLine="708"/>
        <w:jc w:val="center"/>
        <w:rPr>
          <w:rFonts w:ascii="Times New Roman" w:eastAsia="Times New Roman" w:hAnsi="Times New Roman"/>
          <w:sz w:val="25"/>
          <w:szCs w:val="25"/>
          <w:lang w:eastAsia="uk-UA"/>
        </w:rPr>
      </w:pPr>
      <w:r w:rsidRPr="0090699D">
        <w:rPr>
          <w:rFonts w:ascii="Times New Roman" w:eastAsia="Times New Roman" w:hAnsi="Times New Roman"/>
          <w:sz w:val="25"/>
          <w:szCs w:val="25"/>
          <w:lang w:eastAsia="uk-UA"/>
        </w:rPr>
        <w:t>вирішила:</w:t>
      </w:r>
    </w:p>
    <w:p w:rsidR="00BC7CA6" w:rsidRPr="0090699D" w:rsidRDefault="00BC7CA6" w:rsidP="00AA3B42">
      <w:pPr>
        <w:spacing w:after="0" w:line="240" w:lineRule="auto"/>
        <w:ind w:firstLine="708"/>
        <w:jc w:val="center"/>
        <w:rPr>
          <w:rFonts w:ascii="Times New Roman" w:eastAsia="Times New Roman" w:hAnsi="Times New Roman"/>
          <w:sz w:val="25"/>
          <w:szCs w:val="25"/>
          <w:lang w:eastAsia="uk-UA"/>
        </w:rPr>
      </w:pPr>
    </w:p>
    <w:p w:rsidR="002F4DED" w:rsidRPr="0090699D" w:rsidRDefault="002F4DED" w:rsidP="002F4DED">
      <w:pPr>
        <w:spacing w:after="0" w:line="240" w:lineRule="auto"/>
        <w:ind w:firstLine="708"/>
        <w:jc w:val="both"/>
        <w:rPr>
          <w:rFonts w:ascii="Times New Roman" w:hAnsi="Times New Roman"/>
          <w:sz w:val="25"/>
          <w:szCs w:val="25"/>
        </w:rPr>
      </w:pPr>
      <w:r w:rsidRPr="0090699D">
        <w:rPr>
          <w:rFonts w:ascii="Times New Roman" w:hAnsi="Times New Roman"/>
          <w:sz w:val="25"/>
          <w:szCs w:val="25"/>
        </w:rPr>
        <w:t xml:space="preserve">Визнати суддю Святошинського районного суду міста Києва Макаренка Володимира </w:t>
      </w:r>
      <w:proofErr w:type="spellStart"/>
      <w:r w:rsidRPr="0090699D">
        <w:rPr>
          <w:rFonts w:ascii="Times New Roman" w:hAnsi="Times New Roman"/>
          <w:sz w:val="25"/>
          <w:szCs w:val="25"/>
        </w:rPr>
        <w:t>Вячеславовича</w:t>
      </w:r>
      <w:proofErr w:type="spellEnd"/>
      <w:r w:rsidRPr="0090699D">
        <w:rPr>
          <w:rFonts w:ascii="Times New Roman" w:hAnsi="Times New Roman"/>
          <w:sz w:val="25"/>
          <w:szCs w:val="25"/>
        </w:rPr>
        <w:t xml:space="preserve"> таким, що не відповідає займаній посаді.</w:t>
      </w:r>
    </w:p>
    <w:p w:rsidR="00907786" w:rsidRPr="0090699D" w:rsidRDefault="002F4DED" w:rsidP="00907786">
      <w:pPr>
        <w:spacing w:after="0" w:line="240" w:lineRule="auto"/>
        <w:ind w:firstLine="708"/>
        <w:jc w:val="both"/>
        <w:rPr>
          <w:rFonts w:ascii="Times New Roman" w:hAnsi="Times New Roman"/>
          <w:sz w:val="25"/>
          <w:szCs w:val="25"/>
        </w:rPr>
      </w:pPr>
      <w:proofErr w:type="spellStart"/>
      <w:r w:rsidRPr="0090699D">
        <w:rPr>
          <w:rFonts w:ascii="Times New Roman" w:hAnsi="Times New Roman"/>
          <w:sz w:val="25"/>
          <w:szCs w:val="25"/>
        </w:rPr>
        <w:t>Внести</w:t>
      </w:r>
      <w:proofErr w:type="spellEnd"/>
      <w:r w:rsidRPr="0090699D">
        <w:rPr>
          <w:rFonts w:ascii="Times New Roman" w:hAnsi="Times New Roman"/>
          <w:sz w:val="25"/>
          <w:szCs w:val="25"/>
        </w:rPr>
        <w:t xml:space="preserve"> подання до Вищої ради правосуддя про звільнення судді Святошинського районного суду міста Києва Макаренка Володимира </w:t>
      </w:r>
      <w:proofErr w:type="spellStart"/>
      <w:r w:rsidRPr="0090699D">
        <w:rPr>
          <w:rFonts w:ascii="Times New Roman" w:hAnsi="Times New Roman"/>
          <w:sz w:val="25"/>
          <w:szCs w:val="25"/>
        </w:rPr>
        <w:t>Вячеславовича</w:t>
      </w:r>
      <w:proofErr w:type="spellEnd"/>
      <w:r w:rsidRPr="0090699D">
        <w:rPr>
          <w:rFonts w:ascii="Times New Roman" w:hAnsi="Times New Roman"/>
          <w:sz w:val="25"/>
          <w:szCs w:val="25"/>
        </w:rPr>
        <w:t xml:space="preserve"> із займаної посади.</w:t>
      </w:r>
    </w:p>
    <w:p w:rsidR="00694176" w:rsidRPr="0090699D" w:rsidRDefault="00694176" w:rsidP="004641CE">
      <w:pPr>
        <w:spacing w:after="0" w:line="480" w:lineRule="auto"/>
        <w:jc w:val="both"/>
        <w:rPr>
          <w:rFonts w:ascii="Times New Roman" w:hAnsi="Times New Roman"/>
          <w:sz w:val="25"/>
          <w:szCs w:val="25"/>
        </w:rPr>
      </w:pPr>
    </w:p>
    <w:p w:rsidR="004641CE" w:rsidRPr="0090699D" w:rsidRDefault="00AA16AC" w:rsidP="00FD2866">
      <w:pPr>
        <w:spacing w:after="0" w:line="624" w:lineRule="auto"/>
        <w:jc w:val="both"/>
        <w:rPr>
          <w:rFonts w:ascii="Times New Roman" w:hAnsi="Times New Roman"/>
          <w:sz w:val="25"/>
          <w:szCs w:val="25"/>
        </w:rPr>
      </w:pPr>
      <w:r w:rsidRPr="0090699D">
        <w:rPr>
          <w:rFonts w:ascii="Times New Roman" w:eastAsia="Times New Roman" w:hAnsi="Times New Roman"/>
          <w:color w:val="1D1D1B"/>
          <w:sz w:val="25"/>
          <w:szCs w:val="25"/>
          <w:shd w:val="clear" w:color="auto" w:fill="FFFFFF"/>
        </w:rPr>
        <w:t>Головуючий</w:t>
      </w:r>
      <w:r w:rsidRPr="0090699D">
        <w:rPr>
          <w:rFonts w:ascii="Times New Roman" w:hAnsi="Times New Roman"/>
          <w:color w:val="1D1D1B"/>
          <w:sz w:val="25"/>
          <w:szCs w:val="25"/>
        </w:rPr>
        <w:tab/>
      </w:r>
      <w:r w:rsidRPr="0090699D">
        <w:rPr>
          <w:rFonts w:ascii="Times New Roman" w:hAnsi="Times New Roman"/>
          <w:color w:val="1D1D1B"/>
          <w:sz w:val="25"/>
          <w:szCs w:val="25"/>
        </w:rPr>
        <w:tab/>
      </w:r>
      <w:r w:rsidRPr="0090699D">
        <w:rPr>
          <w:rFonts w:ascii="Times New Roman" w:hAnsi="Times New Roman"/>
          <w:color w:val="1D1D1B"/>
          <w:sz w:val="25"/>
          <w:szCs w:val="25"/>
        </w:rPr>
        <w:tab/>
      </w:r>
      <w:r w:rsidRPr="0090699D">
        <w:rPr>
          <w:rFonts w:ascii="Times New Roman" w:hAnsi="Times New Roman"/>
          <w:color w:val="1D1D1B"/>
          <w:sz w:val="25"/>
          <w:szCs w:val="25"/>
        </w:rPr>
        <w:tab/>
      </w:r>
      <w:r w:rsidRPr="0090699D">
        <w:rPr>
          <w:rFonts w:ascii="Times New Roman" w:hAnsi="Times New Roman"/>
          <w:color w:val="1D1D1B"/>
          <w:sz w:val="25"/>
          <w:szCs w:val="25"/>
        </w:rPr>
        <w:tab/>
      </w:r>
      <w:r w:rsidRPr="0090699D">
        <w:rPr>
          <w:rFonts w:ascii="Times New Roman" w:hAnsi="Times New Roman"/>
          <w:color w:val="1D1D1B"/>
          <w:sz w:val="25"/>
          <w:szCs w:val="25"/>
        </w:rPr>
        <w:tab/>
      </w:r>
      <w:r w:rsidR="004641CE" w:rsidRPr="0090699D">
        <w:rPr>
          <w:rFonts w:ascii="Times New Roman" w:hAnsi="Times New Roman"/>
          <w:color w:val="1D1D1B"/>
          <w:sz w:val="25"/>
          <w:szCs w:val="25"/>
        </w:rPr>
        <w:tab/>
      </w:r>
      <w:r w:rsidR="00371EDF" w:rsidRPr="0090699D">
        <w:rPr>
          <w:rFonts w:ascii="Times New Roman" w:hAnsi="Times New Roman"/>
          <w:color w:val="1D1D1B"/>
          <w:sz w:val="25"/>
          <w:szCs w:val="25"/>
        </w:rPr>
        <w:tab/>
      </w:r>
      <w:r w:rsidR="00371EDF" w:rsidRPr="0090699D">
        <w:rPr>
          <w:rFonts w:ascii="Times New Roman" w:hAnsi="Times New Roman"/>
          <w:color w:val="1D1D1B"/>
          <w:sz w:val="25"/>
          <w:szCs w:val="25"/>
        </w:rPr>
        <w:tab/>
      </w:r>
      <w:r w:rsidR="00371EDF" w:rsidRPr="0090699D">
        <w:rPr>
          <w:color w:val="1D1D1B"/>
          <w:sz w:val="25"/>
          <w:szCs w:val="25"/>
        </w:rPr>
        <w:t xml:space="preserve">   </w:t>
      </w:r>
      <w:r w:rsidRPr="0090699D">
        <w:rPr>
          <w:rFonts w:ascii="Times New Roman" w:hAnsi="Times New Roman"/>
          <w:sz w:val="25"/>
          <w:szCs w:val="25"/>
        </w:rPr>
        <w:t xml:space="preserve">Андрій ПАСІЧНИК </w:t>
      </w:r>
    </w:p>
    <w:p w:rsidR="004641CE" w:rsidRPr="0090699D" w:rsidRDefault="00AA16AC" w:rsidP="00FD2866">
      <w:pPr>
        <w:spacing w:after="0" w:line="624" w:lineRule="auto"/>
        <w:jc w:val="both"/>
        <w:rPr>
          <w:rFonts w:ascii="Times New Roman" w:hAnsi="Times New Roman"/>
          <w:color w:val="1D1D1B"/>
          <w:sz w:val="25"/>
          <w:szCs w:val="25"/>
        </w:rPr>
      </w:pPr>
      <w:r w:rsidRPr="0090699D">
        <w:rPr>
          <w:rFonts w:ascii="Times New Roman" w:hAnsi="Times New Roman"/>
          <w:color w:val="1D1D1B"/>
          <w:sz w:val="25"/>
          <w:szCs w:val="25"/>
          <w:shd w:val="clear" w:color="auto" w:fill="FFFFFF"/>
        </w:rPr>
        <w:t>Члени Комісії:</w:t>
      </w:r>
      <w:r w:rsidRPr="0090699D">
        <w:rPr>
          <w:rFonts w:ascii="Times New Roman" w:hAnsi="Times New Roman"/>
          <w:color w:val="1D1D1B"/>
          <w:sz w:val="25"/>
          <w:szCs w:val="25"/>
        </w:rPr>
        <w:tab/>
      </w:r>
      <w:r w:rsidRPr="0090699D">
        <w:rPr>
          <w:rFonts w:ascii="Times New Roman" w:hAnsi="Times New Roman"/>
          <w:color w:val="1D1D1B"/>
          <w:sz w:val="25"/>
          <w:szCs w:val="25"/>
        </w:rPr>
        <w:tab/>
      </w:r>
      <w:r w:rsidRPr="0090699D">
        <w:rPr>
          <w:rFonts w:ascii="Times New Roman" w:hAnsi="Times New Roman"/>
          <w:color w:val="1D1D1B"/>
          <w:sz w:val="25"/>
          <w:szCs w:val="25"/>
        </w:rPr>
        <w:tab/>
      </w:r>
      <w:r w:rsidRPr="0090699D">
        <w:rPr>
          <w:rFonts w:ascii="Times New Roman" w:hAnsi="Times New Roman"/>
          <w:color w:val="1D1D1B"/>
          <w:sz w:val="25"/>
          <w:szCs w:val="25"/>
        </w:rPr>
        <w:tab/>
      </w:r>
      <w:r w:rsidRPr="0090699D">
        <w:rPr>
          <w:rFonts w:ascii="Times New Roman" w:hAnsi="Times New Roman"/>
          <w:color w:val="1D1D1B"/>
          <w:sz w:val="25"/>
          <w:szCs w:val="25"/>
        </w:rPr>
        <w:tab/>
      </w:r>
      <w:r w:rsidR="004641CE" w:rsidRPr="0090699D">
        <w:rPr>
          <w:rFonts w:ascii="Times New Roman" w:hAnsi="Times New Roman"/>
          <w:color w:val="1D1D1B"/>
          <w:sz w:val="25"/>
          <w:szCs w:val="25"/>
        </w:rPr>
        <w:tab/>
      </w:r>
      <w:r w:rsidR="00371EDF" w:rsidRPr="0090699D">
        <w:rPr>
          <w:rFonts w:ascii="Times New Roman" w:hAnsi="Times New Roman"/>
          <w:color w:val="1D1D1B"/>
          <w:sz w:val="25"/>
          <w:szCs w:val="25"/>
        </w:rPr>
        <w:tab/>
      </w:r>
      <w:r w:rsidR="00371EDF" w:rsidRPr="0090699D">
        <w:rPr>
          <w:rFonts w:ascii="Times New Roman" w:hAnsi="Times New Roman"/>
          <w:color w:val="1D1D1B"/>
          <w:sz w:val="25"/>
          <w:szCs w:val="25"/>
        </w:rPr>
        <w:tab/>
      </w:r>
      <w:r w:rsidR="00371EDF" w:rsidRPr="0090699D">
        <w:rPr>
          <w:color w:val="1D1D1B"/>
          <w:sz w:val="25"/>
          <w:szCs w:val="25"/>
        </w:rPr>
        <w:t xml:space="preserve">   </w:t>
      </w:r>
      <w:r w:rsidRPr="0090699D">
        <w:rPr>
          <w:rFonts w:ascii="Times New Roman" w:hAnsi="Times New Roman"/>
          <w:color w:val="1D1D1B"/>
          <w:sz w:val="25"/>
          <w:szCs w:val="25"/>
        </w:rPr>
        <w:t xml:space="preserve">Михайло БОГОНІС </w:t>
      </w:r>
    </w:p>
    <w:p w:rsidR="004641CE" w:rsidRPr="0090699D" w:rsidRDefault="00AA16AC" w:rsidP="00371EDF">
      <w:pPr>
        <w:spacing w:after="0" w:line="624" w:lineRule="auto"/>
        <w:jc w:val="both"/>
        <w:rPr>
          <w:rFonts w:ascii="Times New Roman" w:hAnsi="Times New Roman"/>
          <w:color w:val="1D1D1B"/>
          <w:sz w:val="25"/>
          <w:szCs w:val="25"/>
        </w:rPr>
      </w:pPr>
      <w:r w:rsidRPr="0090699D">
        <w:rPr>
          <w:rFonts w:ascii="Times New Roman" w:hAnsi="Times New Roman"/>
          <w:color w:val="1D1D1B"/>
          <w:sz w:val="25"/>
          <w:szCs w:val="25"/>
        </w:rPr>
        <w:tab/>
      </w:r>
      <w:r w:rsidRPr="0090699D">
        <w:rPr>
          <w:rFonts w:ascii="Times New Roman" w:hAnsi="Times New Roman"/>
          <w:color w:val="1D1D1B"/>
          <w:sz w:val="25"/>
          <w:szCs w:val="25"/>
        </w:rPr>
        <w:tab/>
      </w:r>
      <w:r w:rsidRPr="0090699D">
        <w:rPr>
          <w:rFonts w:ascii="Times New Roman" w:hAnsi="Times New Roman"/>
          <w:color w:val="1D1D1B"/>
          <w:sz w:val="25"/>
          <w:szCs w:val="25"/>
        </w:rPr>
        <w:tab/>
      </w:r>
      <w:r w:rsidRPr="0090699D">
        <w:rPr>
          <w:rFonts w:ascii="Times New Roman" w:hAnsi="Times New Roman"/>
          <w:color w:val="1D1D1B"/>
          <w:sz w:val="25"/>
          <w:szCs w:val="25"/>
        </w:rPr>
        <w:tab/>
      </w:r>
      <w:r w:rsidRPr="0090699D">
        <w:rPr>
          <w:rFonts w:ascii="Times New Roman" w:hAnsi="Times New Roman"/>
          <w:color w:val="1D1D1B"/>
          <w:sz w:val="25"/>
          <w:szCs w:val="25"/>
        </w:rPr>
        <w:tab/>
      </w:r>
      <w:r w:rsidRPr="0090699D">
        <w:rPr>
          <w:rFonts w:ascii="Times New Roman" w:hAnsi="Times New Roman"/>
          <w:color w:val="1D1D1B"/>
          <w:sz w:val="25"/>
          <w:szCs w:val="25"/>
        </w:rPr>
        <w:tab/>
      </w:r>
      <w:r w:rsidRPr="0090699D">
        <w:rPr>
          <w:rFonts w:ascii="Times New Roman" w:hAnsi="Times New Roman"/>
          <w:color w:val="1D1D1B"/>
          <w:sz w:val="25"/>
          <w:szCs w:val="25"/>
        </w:rPr>
        <w:tab/>
      </w:r>
      <w:r w:rsidR="00371EDF" w:rsidRPr="0090699D">
        <w:rPr>
          <w:rFonts w:ascii="Times New Roman" w:hAnsi="Times New Roman"/>
          <w:color w:val="1D1D1B"/>
          <w:sz w:val="25"/>
          <w:szCs w:val="25"/>
        </w:rPr>
        <w:tab/>
      </w:r>
      <w:r w:rsidR="00371EDF" w:rsidRPr="0090699D">
        <w:rPr>
          <w:rFonts w:ascii="Times New Roman" w:hAnsi="Times New Roman"/>
          <w:color w:val="1D1D1B"/>
          <w:sz w:val="25"/>
          <w:szCs w:val="25"/>
        </w:rPr>
        <w:tab/>
      </w:r>
      <w:r w:rsidR="00371EDF" w:rsidRPr="0090699D">
        <w:rPr>
          <w:rFonts w:ascii="Times New Roman" w:hAnsi="Times New Roman"/>
          <w:color w:val="1D1D1B"/>
          <w:sz w:val="25"/>
          <w:szCs w:val="25"/>
        </w:rPr>
        <w:tab/>
      </w:r>
      <w:r w:rsidR="00371EDF" w:rsidRPr="0090699D">
        <w:rPr>
          <w:color w:val="1D1D1B"/>
          <w:sz w:val="25"/>
          <w:szCs w:val="25"/>
        </w:rPr>
        <w:t xml:space="preserve">   </w:t>
      </w:r>
      <w:r w:rsidRPr="0090699D">
        <w:rPr>
          <w:rFonts w:ascii="Times New Roman" w:hAnsi="Times New Roman"/>
          <w:color w:val="1D1D1B"/>
          <w:sz w:val="25"/>
          <w:szCs w:val="25"/>
        </w:rPr>
        <w:t>Людмила ВОЛКОВА</w:t>
      </w:r>
      <w:r w:rsidR="00EF5E66" w:rsidRPr="0090699D">
        <w:rPr>
          <w:rFonts w:ascii="Times New Roman" w:hAnsi="Times New Roman"/>
          <w:color w:val="1D1D1B"/>
          <w:sz w:val="25"/>
          <w:szCs w:val="25"/>
        </w:rPr>
        <w:t xml:space="preserve"> </w:t>
      </w:r>
    </w:p>
    <w:p w:rsidR="00AA16AC" w:rsidRPr="0090699D" w:rsidRDefault="00AA16AC" w:rsidP="00FD2866">
      <w:pPr>
        <w:pStyle w:val="a6"/>
        <w:shd w:val="clear" w:color="auto" w:fill="FFFFFF"/>
        <w:spacing w:before="0" w:beforeAutospacing="0" w:after="0" w:afterAutospacing="0" w:line="624" w:lineRule="auto"/>
        <w:rPr>
          <w:color w:val="1D1D1B"/>
          <w:sz w:val="25"/>
          <w:szCs w:val="25"/>
          <w:lang w:val="uk-UA"/>
        </w:rPr>
      </w:pPr>
      <w:r w:rsidRPr="0090699D">
        <w:rPr>
          <w:color w:val="1D1D1B"/>
          <w:sz w:val="25"/>
          <w:szCs w:val="25"/>
          <w:lang w:val="uk-UA"/>
        </w:rPr>
        <w:tab/>
      </w:r>
      <w:r w:rsidRPr="0090699D">
        <w:rPr>
          <w:color w:val="1D1D1B"/>
          <w:sz w:val="25"/>
          <w:szCs w:val="25"/>
          <w:lang w:val="uk-UA"/>
        </w:rPr>
        <w:tab/>
      </w:r>
      <w:r w:rsidRPr="0090699D">
        <w:rPr>
          <w:color w:val="1D1D1B"/>
          <w:sz w:val="25"/>
          <w:szCs w:val="25"/>
          <w:lang w:val="uk-UA"/>
        </w:rPr>
        <w:tab/>
      </w:r>
      <w:r w:rsidRPr="0090699D">
        <w:rPr>
          <w:color w:val="1D1D1B"/>
          <w:sz w:val="25"/>
          <w:szCs w:val="25"/>
          <w:lang w:val="uk-UA"/>
        </w:rPr>
        <w:tab/>
      </w:r>
      <w:r w:rsidRPr="0090699D">
        <w:rPr>
          <w:color w:val="1D1D1B"/>
          <w:sz w:val="25"/>
          <w:szCs w:val="25"/>
          <w:lang w:val="uk-UA"/>
        </w:rPr>
        <w:tab/>
      </w:r>
      <w:r w:rsidRPr="0090699D">
        <w:rPr>
          <w:color w:val="1D1D1B"/>
          <w:sz w:val="25"/>
          <w:szCs w:val="25"/>
          <w:lang w:val="uk-UA"/>
        </w:rPr>
        <w:tab/>
      </w:r>
      <w:r w:rsidRPr="0090699D">
        <w:rPr>
          <w:color w:val="1D1D1B"/>
          <w:sz w:val="25"/>
          <w:szCs w:val="25"/>
          <w:lang w:val="uk-UA"/>
        </w:rPr>
        <w:tab/>
      </w:r>
      <w:r w:rsidRPr="0090699D">
        <w:rPr>
          <w:color w:val="1D1D1B"/>
          <w:sz w:val="25"/>
          <w:szCs w:val="25"/>
          <w:lang w:val="uk-UA"/>
        </w:rPr>
        <w:tab/>
      </w:r>
      <w:r w:rsidR="00371EDF" w:rsidRPr="0090699D">
        <w:rPr>
          <w:color w:val="1D1D1B"/>
          <w:sz w:val="25"/>
          <w:szCs w:val="25"/>
          <w:lang w:val="uk-UA"/>
        </w:rPr>
        <w:tab/>
      </w:r>
      <w:r w:rsidR="00371EDF" w:rsidRPr="0090699D">
        <w:rPr>
          <w:color w:val="1D1D1B"/>
          <w:sz w:val="25"/>
          <w:szCs w:val="25"/>
          <w:lang w:val="uk-UA"/>
        </w:rPr>
        <w:tab/>
        <w:t xml:space="preserve">   </w:t>
      </w:r>
      <w:r w:rsidRPr="0090699D">
        <w:rPr>
          <w:color w:val="1D1D1B"/>
          <w:sz w:val="25"/>
          <w:szCs w:val="25"/>
          <w:lang w:val="uk-UA"/>
        </w:rPr>
        <w:t xml:space="preserve">Віталій ГАЦЕЛЮК </w:t>
      </w:r>
    </w:p>
    <w:p w:rsidR="00AA16AC" w:rsidRPr="0090699D" w:rsidRDefault="00AA16AC" w:rsidP="00FD2866">
      <w:pPr>
        <w:pStyle w:val="a6"/>
        <w:shd w:val="clear" w:color="auto" w:fill="FFFFFF"/>
        <w:spacing w:before="0" w:beforeAutospacing="0" w:after="0" w:afterAutospacing="0" w:line="624" w:lineRule="auto"/>
        <w:rPr>
          <w:color w:val="1D1D1B"/>
          <w:sz w:val="25"/>
          <w:szCs w:val="25"/>
          <w:lang w:val="uk-UA"/>
        </w:rPr>
      </w:pPr>
      <w:r w:rsidRPr="0090699D">
        <w:rPr>
          <w:color w:val="1D1D1B"/>
          <w:sz w:val="25"/>
          <w:szCs w:val="25"/>
          <w:lang w:val="uk-UA"/>
        </w:rPr>
        <w:tab/>
      </w:r>
      <w:r w:rsidRPr="0090699D">
        <w:rPr>
          <w:color w:val="1D1D1B"/>
          <w:sz w:val="25"/>
          <w:szCs w:val="25"/>
          <w:lang w:val="uk-UA"/>
        </w:rPr>
        <w:tab/>
      </w:r>
      <w:r w:rsidRPr="0090699D">
        <w:rPr>
          <w:color w:val="1D1D1B"/>
          <w:sz w:val="25"/>
          <w:szCs w:val="25"/>
          <w:lang w:val="uk-UA"/>
        </w:rPr>
        <w:tab/>
      </w:r>
      <w:r w:rsidRPr="0090699D">
        <w:rPr>
          <w:color w:val="1D1D1B"/>
          <w:sz w:val="25"/>
          <w:szCs w:val="25"/>
          <w:lang w:val="uk-UA"/>
        </w:rPr>
        <w:tab/>
      </w:r>
      <w:r w:rsidRPr="0090699D">
        <w:rPr>
          <w:color w:val="1D1D1B"/>
          <w:sz w:val="25"/>
          <w:szCs w:val="25"/>
          <w:lang w:val="uk-UA"/>
        </w:rPr>
        <w:tab/>
      </w:r>
      <w:r w:rsidRPr="0090699D">
        <w:rPr>
          <w:color w:val="1D1D1B"/>
          <w:sz w:val="25"/>
          <w:szCs w:val="25"/>
          <w:lang w:val="uk-UA"/>
        </w:rPr>
        <w:tab/>
      </w:r>
      <w:r w:rsidRPr="0090699D">
        <w:rPr>
          <w:color w:val="1D1D1B"/>
          <w:sz w:val="25"/>
          <w:szCs w:val="25"/>
          <w:lang w:val="uk-UA"/>
        </w:rPr>
        <w:tab/>
      </w:r>
      <w:r w:rsidR="00371EDF" w:rsidRPr="0090699D">
        <w:rPr>
          <w:color w:val="1D1D1B"/>
          <w:sz w:val="25"/>
          <w:szCs w:val="25"/>
          <w:lang w:val="uk-UA"/>
        </w:rPr>
        <w:tab/>
      </w:r>
      <w:r w:rsidR="00371EDF" w:rsidRPr="0090699D">
        <w:rPr>
          <w:color w:val="1D1D1B"/>
          <w:sz w:val="25"/>
          <w:szCs w:val="25"/>
          <w:lang w:val="uk-UA"/>
        </w:rPr>
        <w:tab/>
      </w:r>
      <w:r w:rsidR="00371EDF" w:rsidRPr="0090699D">
        <w:rPr>
          <w:color w:val="1D1D1B"/>
          <w:sz w:val="25"/>
          <w:szCs w:val="25"/>
          <w:lang w:val="uk-UA"/>
        </w:rPr>
        <w:tab/>
        <w:t xml:space="preserve">   </w:t>
      </w:r>
      <w:r w:rsidRPr="0090699D">
        <w:rPr>
          <w:color w:val="1D1D1B"/>
          <w:sz w:val="25"/>
          <w:szCs w:val="25"/>
          <w:lang w:val="uk-UA"/>
        </w:rPr>
        <w:t xml:space="preserve">Ярослав ДУХ </w:t>
      </w:r>
    </w:p>
    <w:p w:rsidR="00AA16AC" w:rsidRPr="0090699D" w:rsidRDefault="00AA16AC" w:rsidP="00FD2866">
      <w:pPr>
        <w:pStyle w:val="a6"/>
        <w:shd w:val="clear" w:color="auto" w:fill="FFFFFF"/>
        <w:spacing w:before="0" w:beforeAutospacing="0" w:after="0" w:afterAutospacing="0" w:line="624" w:lineRule="auto"/>
        <w:rPr>
          <w:color w:val="1D1D1B"/>
          <w:sz w:val="25"/>
          <w:szCs w:val="25"/>
          <w:lang w:val="uk-UA"/>
        </w:rPr>
      </w:pPr>
      <w:r w:rsidRPr="0090699D">
        <w:rPr>
          <w:color w:val="1D1D1B"/>
          <w:sz w:val="25"/>
          <w:szCs w:val="25"/>
          <w:lang w:val="uk-UA"/>
        </w:rPr>
        <w:tab/>
      </w:r>
      <w:r w:rsidRPr="0090699D">
        <w:rPr>
          <w:color w:val="1D1D1B"/>
          <w:sz w:val="25"/>
          <w:szCs w:val="25"/>
          <w:lang w:val="uk-UA"/>
        </w:rPr>
        <w:tab/>
      </w:r>
      <w:r w:rsidRPr="0090699D">
        <w:rPr>
          <w:color w:val="1D1D1B"/>
          <w:sz w:val="25"/>
          <w:szCs w:val="25"/>
          <w:lang w:val="uk-UA"/>
        </w:rPr>
        <w:tab/>
      </w:r>
      <w:r w:rsidRPr="0090699D">
        <w:rPr>
          <w:color w:val="1D1D1B"/>
          <w:sz w:val="25"/>
          <w:szCs w:val="25"/>
          <w:lang w:val="uk-UA"/>
        </w:rPr>
        <w:tab/>
      </w:r>
      <w:r w:rsidRPr="0090699D">
        <w:rPr>
          <w:color w:val="1D1D1B"/>
          <w:sz w:val="25"/>
          <w:szCs w:val="25"/>
          <w:lang w:val="uk-UA"/>
        </w:rPr>
        <w:tab/>
      </w:r>
      <w:r w:rsidRPr="0090699D">
        <w:rPr>
          <w:color w:val="1D1D1B"/>
          <w:sz w:val="25"/>
          <w:szCs w:val="25"/>
          <w:lang w:val="uk-UA"/>
        </w:rPr>
        <w:tab/>
      </w:r>
      <w:r w:rsidRPr="0090699D">
        <w:rPr>
          <w:color w:val="1D1D1B"/>
          <w:sz w:val="25"/>
          <w:szCs w:val="25"/>
          <w:lang w:val="uk-UA"/>
        </w:rPr>
        <w:tab/>
      </w:r>
      <w:r w:rsidRPr="0090699D">
        <w:rPr>
          <w:color w:val="1D1D1B"/>
          <w:sz w:val="25"/>
          <w:szCs w:val="25"/>
          <w:lang w:val="uk-UA"/>
        </w:rPr>
        <w:tab/>
      </w:r>
      <w:r w:rsidR="00371EDF" w:rsidRPr="0090699D">
        <w:rPr>
          <w:color w:val="1D1D1B"/>
          <w:sz w:val="25"/>
          <w:szCs w:val="25"/>
          <w:lang w:val="uk-UA"/>
        </w:rPr>
        <w:tab/>
      </w:r>
      <w:r w:rsidR="00371EDF" w:rsidRPr="0090699D">
        <w:rPr>
          <w:color w:val="1D1D1B"/>
          <w:sz w:val="25"/>
          <w:szCs w:val="25"/>
          <w:lang w:val="uk-UA"/>
        </w:rPr>
        <w:tab/>
        <w:t xml:space="preserve">   </w:t>
      </w:r>
      <w:r w:rsidRPr="0090699D">
        <w:rPr>
          <w:color w:val="1D1D1B"/>
          <w:sz w:val="25"/>
          <w:szCs w:val="25"/>
          <w:lang w:val="uk-UA"/>
        </w:rPr>
        <w:t>Роман КИДИСЮК</w:t>
      </w:r>
      <w:r w:rsidRPr="0090699D">
        <w:rPr>
          <w:color w:val="1D1D1B"/>
          <w:sz w:val="25"/>
          <w:szCs w:val="25"/>
          <w:lang w:val="uk-UA"/>
        </w:rPr>
        <w:tab/>
      </w:r>
      <w:r w:rsidRPr="0090699D">
        <w:rPr>
          <w:color w:val="1D1D1B"/>
          <w:sz w:val="25"/>
          <w:szCs w:val="25"/>
          <w:lang w:val="uk-UA"/>
        </w:rPr>
        <w:tab/>
      </w:r>
      <w:r w:rsidRPr="0090699D">
        <w:rPr>
          <w:color w:val="1D1D1B"/>
          <w:sz w:val="25"/>
          <w:szCs w:val="25"/>
          <w:lang w:val="uk-UA"/>
        </w:rPr>
        <w:tab/>
      </w:r>
      <w:r w:rsidRPr="0090699D">
        <w:rPr>
          <w:color w:val="1D1D1B"/>
          <w:sz w:val="25"/>
          <w:szCs w:val="25"/>
          <w:lang w:val="uk-UA"/>
        </w:rPr>
        <w:tab/>
      </w:r>
      <w:r w:rsidRPr="0090699D">
        <w:rPr>
          <w:color w:val="1D1D1B"/>
          <w:sz w:val="25"/>
          <w:szCs w:val="25"/>
          <w:lang w:val="uk-UA"/>
        </w:rPr>
        <w:tab/>
      </w:r>
      <w:r w:rsidR="00371EDF" w:rsidRPr="0090699D">
        <w:rPr>
          <w:color w:val="1D1D1B"/>
          <w:sz w:val="25"/>
          <w:szCs w:val="25"/>
          <w:lang w:val="uk-UA"/>
        </w:rPr>
        <w:tab/>
      </w:r>
      <w:r w:rsidR="00371EDF" w:rsidRPr="0090699D">
        <w:rPr>
          <w:color w:val="1D1D1B"/>
          <w:sz w:val="25"/>
          <w:szCs w:val="25"/>
          <w:lang w:val="uk-UA"/>
        </w:rPr>
        <w:tab/>
      </w:r>
      <w:r w:rsidR="00371EDF" w:rsidRPr="0090699D">
        <w:rPr>
          <w:color w:val="1D1D1B"/>
          <w:sz w:val="25"/>
          <w:szCs w:val="25"/>
          <w:lang w:val="uk-UA"/>
        </w:rPr>
        <w:tab/>
      </w:r>
      <w:r w:rsidR="00371EDF" w:rsidRPr="0090699D">
        <w:rPr>
          <w:color w:val="1D1D1B"/>
          <w:sz w:val="25"/>
          <w:szCs w:val="25"/>
          <w:lang w:val="uk-UA"/>
        </w:rPr>
        <w:tab/>
      </w:r>
      <w:r w:rsidR="00371EDF" w:rsidRPr="0090699D">
        <w:rPr>
          <w:color w:val="1D1D1B"/>
          <w:sz w:val="25"/>
          <w:szCs w:val="25"/>
          <w:lang w:val="uk-UA"/>
        </w:rPr>
        <w:tab/>
        <w:t xml:space="preserve">   </w:t>
      </w:r>
      <w:r w:rsidRPr="0090699D">
        <w:rPr>
          <w:color w:val="1D1D1B"/>
          <w:sz w:val="25"/>
          <w:szCs w:val="25"/>
          <w:lang w:val="uk-UA"/>
        </w:rPr>
        <w:t xml:space="preserve">Надія КОБЕЦЬКА </w:t>
      </w:r>
    </w:p>
    <w:p w:rsidR="00AA16AC" w:rsidRPr="0090699D" w:rsidRDefault="00AA16AC" w:rsidP="00FD2866">
      <w:pPr>
        <w:pStyle w:val="a6"/>
        <w:shd w:val="clear" w:color="auto" w:fill="FFFFFF"/>
        <w:spacing w:before="0" w:beforeAutospacing="0" w:after="0" w:afterAutospacing="0" w:line="624" w:lineRule="auto"/>
        <w:rPr>
          <w:color w:val="1D1D1B"/>
          <w:sz w:val="25"/>
          <w:szCs w:val="25"/>
          <w:lang w:val="uk-UA"/>
        </w:rPr>
      </w:pPr>
      <w:r w:rsidRPr="0090699D">
        <w:rPr>
          <w:color w:val="1D1D1B"/>
          <w:sz w:val="25"/>
          <w:szCs w:val="25"/>
          <w:lang w:val="uk-UA"/>
        </w:rPr>
        <w:tab/>
      </w:r>
      <w:r w:rsidRPr="0090699D">
        <w:rPr>
          <w:color w:val="1D1D1B"/>
          <w:sz w:val="25"/>
          <w:szCs w:val="25"/>
          <w:lang w:val="uk-UA"/>
        </w:rPr>
        <w:tab/>
      </w:r>
      <w:r w:rsidRPr="0090699D">
        <w:rPr>
          <w:color w:val="1D1D1B"/>
          <w:sz w:val="25"/>
          <w:szCs w:val="25"/>
          <w:lang w:val="uk-UA"/>
        </w:rPr>
        <w:tab/>
      </w:r>
      <w:r w:rsidRPr="0090699D">
        <w:rPr>
          <w:color w:val="1D1D1B"/>
          <w:sz w:val="25"/>
          <w:szCs w:val="25"/>
          <w:lang w:val="uk-UA"/>
        </w:rPr>
        <w:tab/>
      </w:r>
      <w:r w:rsidRPr="0090699D">
        <w:rPr>
          <w:color w:val="1D1D1B"/>
          <w:sz w:val="25"/>
          <w:szCs w:val="25"/>
          <w:lang w:val="uk-UA"/>
        </w:rPr>
        <w:tab/>
      </w:r>
      <w:r w:rsidRPr="0090699D">
        <w:rPr>
          <w:color w:val="1D1D1B"/>
          <w:sz w:val="25"/>
          <w:szCs w:val="25"/>
          <w:lang w:val="uk-UA"/>
        </w:rPr>
        <w:tab/>
      </w:r>
      <w:r w:rsidRPr="0090699D">
        <w:rPr>
          <w:color w:val="1D1D1B"/>
          <w:sz w:val="25"/>
          <w:szCs w:val="25"/>
          <w:lang w:val="uk-UA"/>
        </w:rPr>
        <w:tab/>
      </w:r>
      <w:r w:rsidRPr="0090699D">
        <w:rPr>
          <w:color w:val="1D1D1B"/>
          <w:sz w:val="25"/>
          <w:szCs w:val="25"/>
          <w:lang w:val="uk-UA"/>
        </w:rPr>
        <w:tab/>
      </w:r>
      <w:r w:rsidR="00371EDF" w:rsidRPr="0090699D">
        <w:rPr>
          <w:color w:val="1D1D1B"/>
          <w:sz w:val="25"/>
          <w:szCs w:val="25"/>
          <w:lang w:val="uk-UA"/>
        </w:rPr>
        <w:tab/>
      </w:r>
      <w:r w:rsidR="00371EDF" w:rsidRPr="0090699D">
        <w:rPr>
          <w:color w:val="1D1D1B"/>
          <w:sz w:val="25"/>
          <w:szCs w:val="25"/>
          <w:lang w:val="uk-UA"/>
        </w:rPr>
        <w:tab/>
        <w:t xml:space="preserve">   </w:t>
      </w:r>
      <w:r w:rsidRPr="0090699D">
        <w:rPr>
          <w:color w:val="1D1D1B"/>
          <w:sz w:val="25"/>
          <w:szCs w:val="25"/>
          <w:lang w:val="uk-UA"/>
        </w:rPr>
        <w:t xml:space="preserve">Олег КОЛІУШ </w:t>
      </w:r>
    </w:p>
    <w:p w:rsidR="00AA16AC" w:rsidRPr="0090699D" w:rsidRDefault="00AA16AC" w:rsidP="00FD2866">
      <w:pPr>
        <w:pStyle w:val="a6"/>
        <w:shd w:val="clear" w:color="auto" w:fill="FFFFFF"/>
        <w:spacing w:before="0" w:beforeAutospacing="0" w:after="0" w:afterAutospacing="0" w:line="624" w:lineRule="auto"/>
        <w:rPr>
          <w:color w:val="1D1D1B"/>
          <w:sz w:val="25"/>
          <w:szCs w:val="25"/>
          <w:lang w:val="uk-UA"/>
        </w:rPr>
      </w:pPr>
      <w:r w:rsidRPr="0090699D">
        <w:rPr>
          <w:color w:val="1D1D1B"/>
          <w:sz w:val="25"/>
          <w:szCs w:val="25"/>
          <w:lang w:val="uk-UA"/>
        </w:rPr>
        <w:tab/>
      </w:r>
      <w:r w:rsidRPr="0090699D">
        <w:rPr>
          <w:color w:val="1D1D1B"/>
          <w:sz w:val="25"/>
          <w:szCs w:val="25"/>
          <w:lang w:val="uk-UA"/>
        </w:rPr>
        <w:tab/>
      </w:r>
      <w:r w:rsidRPr="0090699D">
        <w:rPr>
          <w:color w:val="1D1D1B"/>
          <w:sz w:val="25"/>
          <w:szCs w:val="25"/>
          <w:lang w:val="uk-UA"/>
        </w:rPr>
        <w:tab/>
      </w:r>
      <w:r w:rsidRPr="0090699D">
        <w:rPr>
          <w:color w:val="1D1D1B"/>
          <w:sz w:val="25"/>
          <w:szCs w:val="25"/>
          <w:lang w:val="uk-UA"/>
        </w:rPr>
        <w:tab/>
      </w:r>
      <w:r w:rsidRPr="0090699D">
        <w:rPr>
          <w:color w:val="1D1D1B"/>
          <w:sz w:val="25"/>
          <w:szCs w:val="25"/>
          <w:lang w:val="uk-UA"/>
        </w:rPr>
        <w:tab/>
      </w:r>
      <w:r w:rsidRPr="0090699D">
        <w:rPr>
          <w:color w:val="1D1D1B"/>
          <w:sz w:val="25"/>
          <w:szCs w:val="25"/>
          <w:lang w:val="uk-UA"/>
        </w:rPr>
        <w:tab/>
      </w:r>
      <w:r w:rsidRPr="0090699D">
        <w:rPr>
          <w:color w:val="1D1D1B"/>
          <w:sz w:val="25"/>
          <w:szCs w:val="25"/>
          <w:lang w:val="uk-UA"/>
        </w:rPr>
        <w:tab/>
      </w:r>
      <w:r w:rsidRPr="0090699D">
        <w:rPr>
          <w:color w:val="1D1D1B"/>
          <w:sz w:val="25"/>
          <w:szCs w:val="25"/>
          <w:lang w:val="uk-UA"/>
        </w:rPr>
        <w:tab/>
      </w:r>
      <w:r w:rsidR="00371EDF" w:rsidRPr="0090699D">
        <w:rPr>
          <w:color w:val="1D1D1B"/>
          <w:sz w:val="25"/>
          <w:szCs w:val="25"/>
          <w:lang w:val="uk-UA"/>
        </w:rPr>
        <w:tab/>
      </w:r>
      <w:r w:rsidR="00371EDF" w:rsidRPr="0090699D">
        <w:rPr>
          <w:color w:val="1D1D1B"/>
          <w:sz w:val="25"/>
          <w:szCs w:val="25"/>
          <w:lang w:val="uk-UA"/>
        </w:rPr>
        <w:tab/>
        <w:t xml:space="preserve">   </w:t>
      </w:r>
      <w:r w:rsidRPr="0090699D">
        <w:rPr>
          <w:color w:val="1D1D1B"/>
          <w:sz w:val="25"/>
          <w:szCs w:val="25"/>
          <w:lang w:val="uk-UA"/>
        </w:rPr>
        <w:t xml:space="preserve">Руслан МЕЛЬНИК </w:t>
      </w:r>
    </w:p>
    <w:p w:rsidR="00AA16AC" w:rsidRPr="0090699D" w:rsidRDefault="00AA16AC" w:rsidP="00FD2866">
      <w:pPr>
        <w:pStyle w:val="a6"/>
        <w:shd w:val="clear" w:color="auto" w:fill="FFFFFF"/>
        <w:spacing w:before="0" w:beforeAutospacing="0" w:after="0" w:afterAutospacing="0" w:line="624" w:lineRule="auto"/>
        <w:rPr>
          <w:color w:val="1D1D1B"/>
          <w:sz w:val="25"/>
          <w:szCs w:val="25"/>
          <w:lang w:val="uk-UA"/>
        </w:rPr>
      </w:pPr>
      <w:r w:rsidRPr="0090699D">
        <w:rPr>
          <w:color w:val="1D1D1B"/>
          <w:sz w:val="25"/>
          <w:szCs w:val="25"/>
          <w:lang w:val="uk-UA"/>
        </w:rPr>
        <w:tab/>
      </w:r>
      <w:r w:rsidRPr="0090699D">
        <w:rPr>
          <w:color w:val="1D1D1B"/>
          <w:sz w:val="25"/>
          <w:szCs w:val="25"/>
          <w:lang w:val="uk-UA"/>
        </w:rPr>
        <w:tab/>
      </w:r>
      <w:r w:rsidRPr="0090699D">
        <w:rPr>
          <w:color w:val="1D1D1B"/>
          <w:sz w:val="25"/>
          <w:szCs w:val="25"/>
          <w:lang w:val="uk-UA"/>
        </w:rPr>
        <w:tab/>
      </w:r>
      <w:r w:rsidRPr="0090699D">
        <w:rPr>
          <w:color w:val="1D1D1B"/>
          <w:sz w:val="25"/>
          <w:szCs w:val="25"/>
          <w:lang w:val="uk-UA"/>
        </w:rPr>
        <w:tab/>
      </w:r>
      <w:r w:rsidRPr="0090699D">
        <w:rPr>
          <w:color w:val="1D1D1B"/>
          <w:sz w:val="25"/>
          <w:szCs w:val="25"/>
          <w:lang w:val="uk-UA"/>
        </w:rPr>
        <w:tab/>
      </w:r>
      <w:r w:rsidRPr="0090699D">
        <w:rPr>
          <w:color w:val="1D1D1B"/>
          <w:sz w:val="25"/>
          <w:szCs w:val="25"/>
          <w:lang w:val="uk-UA"/>
        </w:rPr>
        <w:tab/>
      </w:r>
      <w:r w:rsidRPr="0090699D">
        <w:rPr>
          <w:color w:val="1D1D1B"/>
          <w:sz w:val="25"/>
          <w:szCs w:val="25"/>
          <w:lang w:val="uk-UA"/>
        </w:rPr>
        <w:tab/>
      </w:r>
      <w:r w:rsidRPr="0090699D">
        <w:rPr>
          <w:color w:val="1D1D1B"/>
          <w:sz w:val="25"/>
          <w:szCs w:val="25"/>
          <w:lang w:val="uk-UA"/>
        </w:rPr>
        <w:tab/>
      </w:r>
      <w:r w:rsidR="00371EDF" w:rsidRPr="0090699D">
        <w:rPr>
          <w:color w:val="1D1D1B"/>
          <w:sz w:val="25"/>
          <w:szCs w:val="25"/>
          <w:lang w:val="uk-UA"/>
        </w:rPr>
        <w:tab/>
      </w:r>
      <w:r w:rsidR="00371EDF" w:rsidRPr="0090699D">
        <w:rPr>
          <w:color w:val="1D1D1B"/>
          <w:sz w:val="25"/>
          <w:szCs w:val="25"/>
          <w:lang w:val="uk-UA"/>
        </w:rPr>
        <w:tab/>
        <w:t xml:space="preserve">   </w:t>
      </w:r>
      <w:r w:rsidRPr="0090699D">
        <w:rPr>
          <w:color w:val="1D1D1B"/>
          <w:sz w:val="25"/>
          <w:szCs w:val="25"/>
          <w:lang w:val="uk-UA"/>
        </w:rPr>
        <w:t xml:space="preserve">Олексій ОМЕЛЬЯН </w:t>
      </w:r>
    </w:p>
    <w:p w:rsidR="00AA16AC" w:rsidRPr="0090699D" w:rsidRDefault="00AA16AC" w:rsidP="00FD2866">
      <w:pPr>
        <w:pStyle w:val="a6"/>
        <w:shd w:val="clear" w:color="auto" w:fill="FFFFFF"/>
        <w:spacing w:before="0" w:beforeAutospacing="0" w:after="0" w:afterAutospacing="0" w:line="624" w:lineRule="auto"/>
        <w:rPr>
          <w:color w:val="1D1D1B"/>
          <w:sz w:val="25"/>
          <w:szCs w:val="25"/>
          <w:lang w:val="uk-UA"/>
        </w:rPr>
      </w:pPr>
      <w:r w:rsidRPr="0090699D">
        <w:rPr>
          <w:color w:val="1D1D1B"/>
          <w:sz w:val="25"/>
          <w:szCs w:val="25"/>
          <w:lang w:val="uk-UA"/>
        </w:rPr>
        <w:tab/>
      </w:r>
      <w:r w:rsidRPr="0090699D">
        <w:rPr>
          <w:color w:val="1D1D1B"/>
          <w:sz w:val="25"/>
          <w:szCs w:val="25"/>
          <w:lang w:val="uk-UA"/>
        </w:rPr>
        <w:tab/>
      </w:r>
      <w:r w:rsidRPr="0090699D">
        <w:rPr>
          <w:color w:val="1D1D1B"/>
          <w:sz w:val="25"/>
          <w:szCs w:val="25"/>
          <w:lang w:val="uk-UA"/>
        </w:rPr>
        <w:tab/>
      </w:r>
      <w:r w:rsidRPr="0090699D">
        <w:rPr>
          <w:color w:val="1D1D1B"/>
          <w:sz w:val="25"/>
          <w:szCs w:val="25"/>
          <w:lang w:val="uk-UA"/>
        </w:rPr>
        <w:tab/>
      </w:r>
      <w:r w:rsidRPr="0090699D">
        <w:rPr>
          <w:color w:val="1D1D1B"/>
          <w:sz w:val="25"/>
          <w:szCs w:val="25"/>
          <w:lang w:val="uk-UA"/>
        </w:rPr>
        <w:tab/>
      </w:r>
      <w:r w:rsidRPr="0090699D">
        <w:rPr>
          <w:color w:val="1D1D1B"/>
          <w:sz w:val="25"/>
          <w:szCs w:val="25"/>
          <w:lang w:val="uk-UA"/>
        </w:rPr>
        <w:tab/>
      </w:r>
      <w:r w:rsidRPr="0090699D">
        <w:rPr>
          <w:color w:val="1D1D1B"/>
          <w:sz w:val="25"/>
          <w:szCs w:val="25"/>
          <w:lang w:val="uk-UA"/>
        </w:rPr>
        <w:tab/>
      </w:r>
      <w:r w:rsidRPr="0090699D">
        <w:rPr>
          <w:color w:val="1D1D1B"/>
          <w:sz w:val="25"/>
          <w:szCs w:val="25"/>
          <w:lang w:val="uk-UA"/>
        </w:rPr>
        <w:tab/>
      </w:r>
      <w:r w:rsidR="00371EDF" w:rsidRPr="0090699D">
        <w:rPr>
          <w:color w:val="1D1D1B"/>
          <w:sz w:val="25"/>
          <w:szCs w:val="25"/>
          <w:lang w:val="uk-UA"/>
        </w:rPr>
        <w:tab/>
      </w:r>
      <w:r w:rsidR="00371EDF" w:rsidRPr="0090699D">
        <w:rPr>
          <w:color w:val="1D1D1B"/>
          <w:sz w:val="25"/>
          <w:szCs w:val="25"/>
          <w:lang w:val="uk-UA"/>
        </w:rPr>
        <w:tab/>
        <w:t xml:space="preserve">   </w:t>
      </w:r>
      <w:r w:rsidRPr="0090699D">
        <w:rPr>
          <w:color w:val="1D1D1B"/>
          <w:sz w:val="25"/>
          <w:szCs w:val="25"/>
          <w:lang w:val="uk-UA"/>
        </w:rPr>
        <w:t xml:space="preserve">Роман САБОДАШ </w:t>
      </w:r>
    </w:p>
    <w:p w:rsidR="00AA16AC" w:rsidRPr="0090699D" w:rsidRDefault="00AA16AC" w:rsidP="00FD2866">
      <w:pPr>
        <w:pStyle w:val="a6"/>
        <w:shd w:val="clear" w:color="auto" w:fill="FFFFFF"/>
        <w:spacing w:before="0" w:beforeAutospacing="0" w:after="0" w:afterAutospacing="0" w:line="624" w:lineRule="auto"/>
        <w:rPr>
          <w:color w:val="1D1D1B"/>
          <w:sz w:val="25"/>
          <w:szCs w:val="25"/>
          <w:lang w:val="uk-UA"/>
        </w:rPr>
      </w:pPr>
      <w:r w:rsidRPr="0090699D">
        <w:rPr>
          <w:color w:val="1D1D1B"/>
          <w:sz w:val="25"/>
          <w:szCs w:val="25"/>
          <w:lang w:val="uk-UA"/>
        </w:rPr>
        <w:tab/>
      </w:r>
      <w:r w:rsidRPr="0090699D">
        <w:rPr>
          <w:color w:val="1D1D1B"/>
          <w:sz w:val="25"/>
          <w:szCs w:val="25"/>
          <w:lang w:val="uk-UA"/>
        </w:rPr>
        <w:tab/>
      </w:r>
      <w:r w:rsidRPr="0090699D">
        <w:rPr>
          <w:color w:val="1D1D1B"/>
          <w:sz w:val="25"/>
          <w:szCs w:val="25"/>
          <w:lang w:val="uk-UA"/>
        </w:rPr>
        <w:tab/>
      </w:r>
      <w:r w:rsidRPr="0090699D">
        <w:rPr>
          <w:color w:val="1D1D1B"/>
          <w:sz w:val="25"/>
          <w:szCs w:val="25"/>
          <w:lang w:val="uk-UA"/>
        </w:rPr>
        <w:tab/>
      </w:r>
      <w:r w:rsidRPr="0090699D">
        <w:rPr>
          <w:color w:val="1D1D1B"/>
          <w:sz w:val="25"/>
          <w:szCs w:val="25"/>
          <w:lang w:val="uk-UA"/>
        </w:rPr>
        <w:tab/>
      </w:r>
      <w:r w:rsidRPr="0090699D">
        <w:rPr>
          <w:color w:val="1D1D1B"/>
          <w:sz w:val="25"/>
          <w:szCs w:val="25"/>
          <w:lang w:val="uk-UA"/>
        </w:rPr>
        <w:tab/>
      </w:r>
      <w:r w:rsidRPr="0090699D">
        <w:rPr>
          <w:color w:val="1D1D1B"/>
          <w:sz w:val="25"/>
          <w:szCs w:val="25"/>
          <w:lang w:val="uk-UA"/>
        </w:rPr>
        <w:tab/>
      </w:r>
      <w:r w:rsidRPr="0090699D">
        <w:rPr>
          <w:color w:val="1D1D1B"/>
          <w:sz w:val="25"/>
          <w:szCs w:val="25"/>
          <w:lang w:val="uk-UA"/>
        </w:rPr>
        <w:tab/>
      </w:r>
      <w:r w:rsidR="00371EDF" w:rsidRPr="0090699D">
        <w:rPr>
          <w:color w:val="1D1D1B"/>
          <w:sz w:val="25"/>
          <w:szCs w:val="25"/>
          <w:lang w:val="uk-UA"/>
        </w:rPr>
        <w:tab/>
      </w:r>
      <w:r w:rsidR="00371EDF" w:rsidRPr="0090699D">
        <w:rPr>
          <w:color w:val="1D1D1B"/>
          <w:sz w:val="25"/>
          <w:szCs w:val="25"/>
          <w:lang w:val="uk-UA"/>
        </w:rPr>
        <w:tab/>
        <w:t xml:space="preserve">   </w:t>
      </w:r>
      <w:r w:rsidRPr="0090699D">
        <w:rPr>
          <w:color w:val="1D1D1B"/>
          <w:sz w:val="25"/>
          <w:szCs w:val="25"/>
          <w:shd w:val="clear" w:color="auto" w:fill="FFFFFF"/>
          <w:lang w:val="uk-UA"/>
        </w:rPr>
        <w:t>Руслан СИДОРОВИЧ</w:t>
      </w:r>
      <w:r w:rsidRPr="0090699D">
        <w:rPr>
          <w:color w:val="1D1D1B"/>
          <w:sz w:val="25"/>
          <w:szCs w:val="25"/>
          <w:lang w:val="uk-UA"/>
        </w:rPr>
        <w:tab/>
      </w:r>
      <w:r w:rsidRPr="0090699D">
        <w:rPr>
          <w:color w:val="1D1D1B"/>
          <w:sz w:val="25"/>
          <w:szCs w:val="25"/>
          <w:lang w:val="uk-UA"/>
        </w:rPr>
        <w:tab/>
      </w:r>
      <w:r w:rsidRPr="0090699D">
        <w:rPr>
          <w:color w:val="1D1D1B"/>
          <w:sz w:val="25"/>
          <w:szCs w:val="25"/>
          <w:lang w:val="uk-UA"/>
        </w:rPr>
        <w:tab/>
      </w:r>
      <w:r w:rsidRPr="0090699D">
        <w:rPr>
          <w:color w:val="1D1D1B"/>
          <w:sz w:val="25"/>
          <w:szCs w:val="25"/>
          <w:lang w:val="uk-UA"/>
        </w:rPr>
        <w:tab/>
      </w:r>
      <w:r w:rsidRPr="0090699D">
        <w:rPr>
          <w:color w:val="1D1D1B"/>
          <w:sz w:val="25"/>
          <w:szCs w:val="25"/>
          <w:lang w:val="uk-UA"/>
        </w:rPr>
        <w:tab/>
      </w:r>
      <w:r w:rsidRPr="0090699D">
        <w:rPr>
          <w:color w:val="1D1D1B"/>
          <w:sz w:val="25"/>
          <w:szCs w:val="25"/>
          <w:lang w:val="uk-UA"/>
        </w:rPr>
        <w:tab/>
      </w:r>
      <w:r w:rsidRPr="0090699D">
        <w:rPr>
          <w:color w:val="1D1D1B"/>
          <w:sz w:val="25"/>
          <w:szCs w:val="25"/>
          <w:lang w:val="uk-UA"/>
        </w:rPr>
        <w:tab/>
      </w:r>
      <w:r w:rsidR="00371EDF" w:rsidRPr="0090699D">
        <w:rPr>
          <w:color w:val="1D1D1B"/>
          <w:sz w:val="25"/>
          <w:szCs w:val="25"/>
          <w:lang w:val="uk-UA"/>
        </w:rPr>
        <w:tab/>
      </w:r>
      <w:r w:rsidR="00371EDF" w:rsidRPr="0090699D">
        <w:rPr>
          <w:color w:val="1D1D1B"/>
          <w:sz w:val="25"/>
          <w:szCs w:val="25"/>
          <w:lang w:val="uk-UA"/>
        </w:rPr>
        <w:tab/>
      </w:r>
      <w:r w:rsidR="00371EDF" w:rsidRPr="0090699D">
        <w:rPr>
          <w:color w:val="1D1D1B"/>
          <w:sz w:val="25"/>
          <w:szCs w:val="25"/>
          <w:lang w:val="uk-UA"/>
        </w:rPr>
        <w:tab/>
        <w:t xml:space="preserve">   </w:t>
      </w:r>
      <w:r w:rsidRPr="0090699D">
        <w:rPr>
          <w:color w:val="1D1D1B"/>
          <w:sz w:val="25"/>
          <w:szCs w:val="25"/>
          <w:lang w:val="uk-UA"/>
        </w:rPr>
        <w:t xml:space="preserve">Сергій ЧУМАК </w:t>
      </w:r>
    </w:p>
    <w:p w:rsidR="00E56DA0" w:rsidRPr="0090699D" w:rsidRDefault="00AA16AC" w:rsidP="00FD2866">
      <w:pPr>
        <w:pStyle w:val="a6"/>
        <w:shd w:val="clear" w:color="auto" w:fill="FFFFFF"/>
        <w:spacing w:before="0" w:beforeAutospacing="0" w:after="0" w:afterAutospacing="0" w:line="624" w:lineRule="auto"/>
        <w:rPr>
          <w:color w:val="1D1D1B"/>
          <w:sz w:val="25"/>
          <w:szCs w:val="25"/>
          <w:lang w:val="uk-UA"/>
        </w:rPr>
      </w:pPr>
      <w:r w:rsidRPr="0090699D">
        <w:rPr>
          <w:color w:val="1D1D1B"/>
          <w:sz w:val="25"/>
          <w:szCs w:val="25"/>
          <w:lang w:val="uk-UA"/>
        </w:rPr>
        <w:tab/>
      </w:r>
      <w:r w:rsidRPr="0090699D">
        <w:rPr>
          <w:color w:val="1D1D1B"/>
          <w:sz w:val="25"/>
          <w:szCs w:val="25"/>
          <w:lang w:val="uk-UA"/>
        </w:rPr>
        <w:tab/>
      </w:r>
      <w:r w:rsidRPr="0090699D">
        <w:rPr>
          <w:color w:val="1D1D1B"/>
          <w:sz w:val="25"/>
          <w:szCs w:val="25"/>
          <w:lang w:val="uk-UA"/>
        </w:rPr>
        <w:tab/>
      </w:r>
      <w:r w:rsidRPr="0090699D">
        <w:rPr>
          <w:color w:val="1D1D1B"/>
          <w:sz w:val="25"/>
          <w:szCs w:val="25"/>
          <w:lang w:val="uk-UA"/>
        </w:rPr>
        <w:tab/>
      </w:r>
      <w:r w:rsidRPr="0090699D">
        <w:rPr>
          <w:color w:val="1D1D1B"/>
          <w:sz w:val="25"/>
          <w:szCs w:val="25"/>
          <w:lang w:val="uk-UA"/>
        </w:rPr>
        <w:tab/>
      </w:r>
      <w:r w:rsidRPr="0090699D">
        <w:rPr>
          <w:color w:val="1D1D1B"/>
          <w:sz w:val="25"/>
          <w:szCs w:val="25"/>
          <w:lang w:val="uk-UA"/>
        </w:rPr>
        <w:tab/>
      </w:r>
      <w:r w:rsidRPr="0090699D">
        <w:rPr>
          <w:color w:val="1D1D1B"/>
          <w:sz w:val="25"/>
          <w:szCs w:val="25"/>
          <w:lang w:val="uk-UA"/>
        </w:rPr>
        <w:tab/>
      </w:r>
      <w:r w:rsidRPr="0090699D">
        <w:rPr>
          <w:color w:val="1D1D1B"/>
          <w:sz w:val="25"/>
          <w:szCs w:val="25"/>
          <w:lang w:val="uk-UA"/>
        </w:rPr>
        <w:tab/>
      </w:r>
      <w:r w:rsidR="00371EDF" w:rsidRPr="0090699D">
        <w:rPr>
          <w:color w:val="1D1D1B"/>
          <w:sz w:val="25"/>
          <w:szCs w:val="25"/>
          <w:lang w:val="uk-UA"/>
        </w:rPr>
        <w:tab/>
      </w:r>
      <w:r w:rsidR="00371EDF" w:rsidRPr="0090699D">
        <w:rPr>
          <w:color w:val="1D1D1B"/>
          <w:sz w:val="25"/>
          <w:szCs w:val="25"/>
          <w:lang w:val="uk-UA"/>
        </w:rPr>
        <w:tab/>
        <w:t xml:space="preserve">   </w:t>
      </w:r>
      <w:r w:rsidRPr="0090699D">
        <w:rPr>
          <w:color w:val="1D1D1B"/>
          <w:sz w:val="25"/>
          <w:szCs w:val="25"/>
          <w:lang w:val="uk-UA"/>
        </w:rPr>
        <w:t xml:space="preserve">Галина ШЕВЧУК </w:t>
      </w:r>
    </w:p>
    <w:sectPr w:rsidR="00E56DA0" w:rsidRPr="0090699D" w:rsidSect="00907786">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2F29" w:rsidRDefault="00752F29" w:rsidP="00A910F0">
      <w:pPr>
        <w:spacing w:after="0" w:line="240" w:lineRule="auto"/>
      </w:pPr>
      <w:r>
        <w:separator/>
      </w:r>
    </w:p>
  </w:endnote>
  <w:endnote w:type="continuationSeparator" w:id="0">
    <w:p w:rsidR="00752F29" w:rsidRDefault="00752F29" w:rsidP="00A91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senal">
    <w:altName w:val="Calibri"/>
    <w:panose1 w:val="00000000000000000000"/>
    <w:charset w:val="00"/>
    <w:family w:val="auto"/>
    <w:notTrueType/>
    <w:pitch w:val="variable"/>
    <w:sig w:usb0="A000022F" w:usb1="5000C07B" w:usb2="0000000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2F29" w:rsidRDefault="00752F29" w:rsidP="00A910F0">
      <w:pPr>
        <w:spacing w:after="0" w:line="240" w:lineRule="auto"/>
      </w:pPr>
      <w:r>
        <w:separator/>
      </w:r>
    </w:p>
  </w:footnote>
  <w:footnote w:type="continuationSeparator" w:id="0">
    <w:p w:rsidR="00752F29" w:rsidRDefault="00752F29" w:rsidP="00A91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2671779"/>
      <w:docPartObj>
        <w:docPartGallery w:val="Page Numbers (Top of Page)"/>
        <w:docPartUnique/>
      </w:docPartObj>
    </w:sdtPr>
    <w:sdtContent>
      <w:p w:rsidR="00E56DA0" w:rsidRDefault="00E56DA0">
        <w:pPr>
          <w:pStyle w:val="aa"/>
          <w:jc w:val="center"/>
        </w:pPr>
        <w:r>
          <w:fldChar w:fldCharType="begin"/>
        </w:r>
        <w:r>
          <w:instrText>PAGE   \* MERGEFORMAT</w:instrText>
        </w:r>
        <w:r>
          <w:fldChar w:fldCharType="separate"/>
        </w:r>
        <w:r>
          <w:rPr>
            <w:noProof/>
          </w:rPr>
          <w:t>2</w:t>
        </w:r>
        <w:r>
          <w:fldChar w:fldCharType="end"/>
        </w:r>
      </w:p>
    </w:sdtContent>
  </w:sdt>
  <w:p w:rsidR="00E56DA0" w:rsidRDefault="00E56DA0">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BE3E24"/>
    <w:multiLevelType w:val="hybridMultilevel"/>
    <w:tmpl w:val="AD38BC34"/>
    <w:lvl w:ilvl="0" w:tplc="F0B84760">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 w15:restartNumberingAfterBreak="0">
    <w:nsid w:val="17666093"/>
    <w:multiLevelType w:val="hybridMultilevel"/>
    <w:tmpl w:val="75DABAE4"/>
    <w:lvl w:ilvl="0" w:tplc="0E6CB2E4">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627" w:hanging="360"/>
      </w:pPr>
      <w:rPr>
        <w:rFonts w:ascii="Courier New" w:hAnsi="Courier New" w:cs="Courier New" w:hint="default"/>
      </w:rPr>
    </w:lvl>
    <w:lvl w:ilvl="2" w:tplc="04220005" w:tentative="1">
      <w:start w:val="1"/>
      <w:numFmt w:val="bullet"/>
      <w:lvlText w:val=""/>
      <w:lvlJc w:val="left"/>
      <w:pPr>
        <w:ind w:left="2347" w:hanging="360"/>
      </w:pPr>
      <w:rPr>
        <w:rFonts w:ascii="Wingdings" w:hAnsi="Wingdings" w:hint="default"/>
      </w:rPr>
    </w:lvl>
    <w:lvl w:ilvl="3" w:tplc="04220001" w:tentative="1">
      <w:start w:val="1"/>
      <w:numFmt w:val="bullet"/>
      <w:lvlText w:val=""/>
      <w:lvlJc w:val="left"/>
      <w:pPr>
        <w:ind w:left="3067" w:hanging="360"/>
      </w:pPr>
      <w:rPr>
        <w:rFonts w:ascii="Symbol" w:hAnsi="Symbol" w:hint="default"/>
      </w:rPr>
    </w:lvl>
    <w:lvl w:ilvl="4" w:tplc="04220003" w:tentative="1">
      <w:start w:val="1"/>
      <w:numFmt w:val="bullet"/>
      <w:lvlText w:val="o"/>
      <w:lvlJc w:val="left"/>
      <w:pPr>
        <w:ind w:left="3787" w:hanging="360"/>
      </w:pPr>
      <w:rPr>
        <w:rFonts w:ascii="Courier New" w:hAnsi="Courier New" w:cs="Courier New" w:hint="default"/>
      </w:rPr>
    </w:lvl>
    <w:lvl w:ilvl="5" w:tplc="04220005" w:tentative="1">
      <w:start w:val="1"/>
      <w:numFmt w:val="bullet"/>
      <w:lvlText w:val=""/>
      <w:lvlJc w:val="left"/>
      <w:pPr>
        <w:ind w:left="4507" w:hanging="360"/>
      </w:pPr>
      <w:rPr>
        <w:rFonts w:ascii="Wingdings" w:hAnsi="Wingdings" w:hint="default"/>
      </w:rPr>
    </w:lvl>
    <w:lvl w:ilvl="6" w:tplc="04220001" w:tentative="1">
      <w:start w:val="1"/>
      <w:numFmt w:val="bullet"/>
      <w:lvlText w:val=""/>
      <w:lvlJc w:val="left"/>
      <w:pPr>
        <w:ind w:left="5227" w:hanging="360"/>
      </w:pPr>
      <w:rPr>
        <w:rFonts w:ascii="Symbol" w:hAnsi="Symbol" w:hint="default"/>
      </w:rPr>
    </w:lvl>
    <w:lvl w:ilvl="7" w:tplc="04220003" w:tentative="1">
      <w:start w:val="1"/>
      <w:numFmt w:val="bullet"/>
      <w:lvlText w:val="o"/>
      <w:lvlJc w:val="left"/>
      <w:pPr>
        <w:ind w:left="5947" w:hanging="360"/>
      </w:pPr>
      <w:rPr>
        <w:rFonts w:ascii="Courier New" w:hAnsi="Courier New" w:cs="Courier New" w:hint="default"/>
      </w:rPr>
    </w:lvl>
    <w:lvl w:ilvl="8" w:tplc="04220005" w:tentative="1">
      <w:start w:val="1"/>
      <w:numFmt w:val="bullet"/>
      <w:lvlText w:val=""/>
      <w:lvlJc w:val="left"/>
      <w:pPr>
        <w:ind w:left="6667" w:hanging="360"/>
      </w:pPr>
      <w:rPr>
        <w:rFonts w:ascii="Wingdings" w:hAnsi="Wingdings" w:hint="default"/>
      </w:rPr>
    </w:lvl>
  </w:abstractNum>
  <w:abstractNum w:abstractNumId="2" w15:restartNumberingAfterBreak="0">
    <w:nsid w:val="38990D40"/>
    <w:multiLevelType w:val="hybridMultilevel"/>
    <w:tmpl w:val="7B283754"/>
    <w:lvl w:ilvl="0" w:tplc="75FA7A3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15:restartNumberingAfterBreak="0">
    <w:nsid w:val="47F71617"/>
    <w:multiLevelType w:val="hybridMultilevel"/>
    <w:tmpl w:val="63B0F0C6"/>
    <w:lvl w:ilvl="0" w:tplc="0054CD88">
      <w:numFmt w:val="bullet"/>
      <w:lvlText w:val="-"/>
      <w:lvlJc w:val="left"/>
      <w:pPr>
        <w:ind w:left="1068" w:hanging="360"/>
      </w:pPr>
      <w:rPr>
        <w:rFonts w:ascii="Times New Roman" w:eastAsia="Batang"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 w15:restartNumberingAfterBreak="0">
    <w:nsid w:val="7EEF721C"/>
    <w:multiLevelType w:val="hybridMultilevel"/>
    <w:tmpl w:val="613EF4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488"/>
    <w:rsid w:val="000038C2"/>
    <w:rsid w:val="00003EBF"/>
    <w:rsid w:val="000040B5"/>
    <w:rsid w:val="000053B7"/>
    <w:rsid w:val="00016F30"/>
    <w:rsid w:val="00021D77"/>
    <w:rsid w:val="00025798"/>
    <w:rsid w:val="0003151C"/>
    <w:rsid w:val="000317AE"/>
    <w:rsid w:val="00035C0F"/>
    <w:rsid w:val="00042EAB"/>
    <w:rsid w:val="00044548"/>
    <w:rsid w:val="00046CFE"/>
    <w:rsid w:val="00053091"/>
    <w:rsid w:val="000537F0"/>
    <w:rsid w:val="00063B0A"/>
    <w:rsid w:val="0006551B"/>
    <w:rsid w:val="00074E58"/>
    <w:rsid w:val="00097865"/>
    <w:rsid w:val="000A08AD"/>
    <w:rsid w:val="000A46F0"/>
    <w:rsid w:val="000B0EB5"/>
    <w:rsid w:val="000C0D93"/>
    <w:rsid w:val="000C3EAF"/>
    <w:rsid w:val="000D03A7"/>
    <w:rsid w:val="000D2B76"/>
    <w:rsid w:val="000D58F5"/>
    <w:rsid w:val="000D7BC5"/>
    <w:rsid w:val="000E6257"/>
    <w:rsid w:val="00100FAE"/>
    <w:rsid w:val="001014D6"/>
    <w:rsid w:val="00102A5D"/>
    <w:rsid w:val="001131AB"/>
    <w:rsid w:val="00114811"/>
    <w:rsid w:val="0011603D"/>
    <w:rsid w:val="00117788"/>
    <w:rsid w:val="00125116"/>
    <w:rsid w:val="001260E0"/>
    <w:rsid w:val="00135672"/>
    <w:rsid w:val="00153CC1"/>
    <w:rsid w:val="0015610A"/>
    <w:rsid w:val="001576D6"/>
    <w:rsid w:val="00176874"/>
    <w:rsid w:val="00182792"/>
    <w:rsid w:val="001954DE"/>
    <w:rsid w:val="001A02E1"/>
    <w:rsid w:val="001A4A04"/>
    <w:rsid w:val="001B0B3A"/>
    <w:rsid w:val="001D1B10"/>
    <w:rsid w:val="001D6DE0"/>
    <w:rsid w:val="001E1113"/>
    <w:rsid w:val="001F0F24"/>
    <w:rsid w:val="001F0FC8"/>
    <w:rsid w:val="001F4F36"/>
    <w:rsid w:val="001F5040"/>
    <w:rsid w:val="00211183"/>
    <w:rsid w:val="00211912"/>
    <w:rsid w:val="00211EE4"/>
    <w:rsid w:val="0021649F"/>
    <w:rsid w:val="00224873"/>
    <w:rsid w:val="002263AA"/>
    <w:rsid w:val="00230FA2"/>
    <w:rsid w:val="0023116B"/>
    <w:rsid w:val="00235DAC"/>
    <w:rsid w:val="002368BD"/>
    <w:rsid w:val="002633D1"/>
    <w:rsid w:val="0026642C"/>
    <w:rsid w:val="002714D6"/>
    <w:rsid w:val="00281B72"/>
    <w:rsid w:val="00281BEB"/>
    <w:rsid w:val="00281F3B"/>
    <w:rsid w:val="00285B17"/>
    <w:rsid w:val="00285F10"/>
    <w:rsid w:val="002953DA"/>
    <w:rsid w:val="0029590C"/>
    <w:rsid w:val="002A3EF0"/>
    <w:rsid w:val="002B540C"/>
    <w:rsid w:val="002C00FC"/>
    <w:rsid w:val="002C113C"/>
    <w:rsid w:val="002C13D9"/>
    <w:rsid w:val="002C41CB"/>
    <w:rsid w:val="002C4DC1"/>
    <w:rsid w:val="002D582B"/>
    <w:rsid w:val="002E4E20"/>
    <w:rsid w:val="002E7810"/>
    <w:rsid w:val="002F25BD"/>
    <w:rsid w:val="002F4DED"/>
    <w:rsid w:val="002F5BFC"/>
    <w:rsid w:val="003030B5"/>
    <w:rsid w:val="00332085"/>
    <w:rsid w:val="00332260"/>
    <w:rsid w:val="00346219"/>
    <w:rsid w:val="0034691C"/>
    <w:rsid w:val="00361634"/>
    <w:rsid w:val="00362447"/>
    <w:rsid w:val="003663A8"/>
    <w:rsid w:val="00371EDF"/>
    <w:rsid w:val="003A2DAD"/>
    <w:rsid w:val="003C0E24"/>
    <w:rsid w:val="003C5046"/>
    <w:rsid w:val="003E53B5"/>
    <w:rsid w:val="003F08F6"/>
    <w:rsid w:val="003F59F6"/>
    <w:rsid w:val="003F6781"/>
    <w:rsid w:val="00403DFC"/>
    <w:rsid w:val="00414928"/>
    <w:rsid w:val="004206F7"/>
    <w:rsid w:val="00426344"/>
    <w:rsid w:val="00432205"/>
    <w:rsid w:val="004519AD"/>
    <w:rsid w:val="00457805"/>
    <w:rsid w:val="004641CE"/>
    <w:rsid w:val="0047160C"/>
    <w:rsid w:val="00472F03"/>
    <w:rsid w:val="00477BFE"/>
    <w:rsid w:val="0048037E"/>
    <w:rsid w:val="00493BD3"/>
    <w:rsid w:val="004A04C8"/>
    <w:rsid w:val="004A3322"/>
    <w:rsid w:val="004A5026"/>
    <w:rsid w:val="004A6230"/>
    <w:rsid w:val="004B4639"/>
    <w:rsid w:val="004C22FD"/>
    <w:rsid w:val="004C23B3"/>
    <w:rsid w:val="004C3B5F"/>
    <w:rsid w:val="004D344E"/>
    <w:rsid w:val="004D4534"/>
    <w:rsid w:val="004E04DC"/>
    <w:rsid w:val="004E29DA"/>
    <w:rsid w:val="004F537B"/>
    <w:rsid w:val="00506D3A"/>
    <w:rsid w:val="00511981"/>
    <w:rsid w:val="00525A3B"/>
    <w:rsid w:val="00543870"/>
    <w:rsid w:val="00544CBA"/>
    <w:rsid w:val="0055232F"/>
    <w:rsid w:val="005542EE"/>
    <w:rsid w:val="0056478B"/>
    <w:rsid w:val="00566B49"/>
    <w:rsid w:val="005671F3"/>
    <w:rsid w:val="005833A7"/>
    <w:rsid w:val="005A0782"/>
    <w:rsid w:val="005B077C"/>
    <w:rsid w:val="005B12C1"/>
    <w:rsid w:val="005C0D0F"/>
    <w:rsid w:val="005C1A2A"/>
    <w:rsid w:val="005D1721"/>
    <w:rsid w:val="005F504A"/>
    <w:rsid w:val="0060669C"/>
    <w:rsid w:val="0061376C"/>
    <w:rsid w:val="006202E9"/>
    <w:rsid w:val="0062205C"/>
    <w:rsid w:val="00624C50"/>
    <w:rsid w:val="006353C5"/>
    <w:rsid w:val="0064163C"/>
    <w:rsid w:val="0064593D"/>
    <w:rsid w:val="00670241"/>
    <w:rsid w:val="00671A8C"/>
    <w:rsid w:val="006766F5"/>
    <w:rsid w:val="00677B56"/>
    <w:rsid w:val="00687582"/>
    <w:rsid w:val="00692AF9"/>
    <w:rsid w:val="0069393B"/>
    <w:rsid w:val="00693A9C"/>
    <w:rsid w:val="00693F53"/>
    <w:rsid w:val="00694176"/>
    <w:rsid w:val="006A0456"/>
    <w:rsid w:val="006B1781"/>
    <w:rsid w:val="006B1F15"/>
    <w:rsid w:val="006B2E3F"/>
    <w:rsid w:val="006C3C98"/>
    <w:rsid w:val="006C7B69"/>
    <w:rsid w:val="006D5286"/>
    <w:rsid w:val="006F3875"/>
    <w:rsid w:val="006F58EF"/>
    <w:rsid w:val="00703D78"/>
    <w:rsid w:val="00712798"/>
    <w:rsid w:val="007149CE"/>
    <w:rsid w:val="00725EB2"/>
    <w:rsid w:val="00731084"/>
    <w:rsid w:val="007340C1"/>
    <w:rsid w:val="007428FF"/>
    <w:rsid w:val="0074472B"/>
    <w:rsid w:val="007461A2"/>
    <w:rsid w:val="00746AC2"/>
    <w:rsid w:val="00747612"/>
    <w:rsid w:val="0075250D"/>
    <w:rsid w:val="00752F29"/>
    <w:rsid w:val="00755571"/>
    <w:rsid w:val="00756076"/>
    <w:rsid w:val="007636ED"/>
    <w:rsid w:val="0076646C"/>
    <w:rsid w:val="00770E7D"/>
    <w:rsid w:val="007749AF"/>
    <w:rsid w:val="0078516A"/>
    <w:rsid w:val="00787AD2"/>
    <w:rsid w:val="0079220F"/>
    <w:rsid w:val="00794066"/>
    <w:rsid w:val="007A0074"/>
    <w:rsid w:val="007A2A33"/>
    <w:rsid w:val="007A41A0"/>
    <w:rsid w:val="007B2958"/>
    <w:rsid w:val="007B61F6"/>
    <w:rsid w:val="007C740E"/>
    <w:rsid w:val="007D2D2A"/>
    <w:rsid w:val="007D5D4A"/>
    <w:rsid w:val="007D6859"/>
    <w:rsid w:val="007E1402"/>
    <w:rsid w:val="007F2C0C"/>
    <w:rsid w:val="00803768"/>
    <w:rsid w:val="00803BA6"/>
    <w:rsid w:val="008147BD"/>
    <w:rsid w:val="0082412E"/>
    <w:rsid w:val="00827762"/>
    <w:rsid w:val="00831E86"/>
    <w:rsid w:val="00840D0F"/>
    <w:rsid w:val="008411FE"/>
    <w:rsid w:val="00845DE2"/>
    <w:rsid w:val="008650EB"/>
    <w:rsid w:val="00865D73"/>
    <w:rsid w:val="00875618"/>
    <w:rsid w:val="00884C31"/>
    <w:rsid w:val="0089652E"/>
    <w:rsid w:val="008976DB"/>
    <w:rsid w:val="008A015A"/>
    <w:rsid w:val="008A23C6"/>
    <w:rsid w:val="008B54D6"/>
    <w:rsid w:val="008C2DCB"/>
    <w:rsid w:val="008C5019"/>
    <w:rsid w:val="008C7431"/>
    <w:rsid w:val="008C7A23"/>
    <w:rsid w:val="008D1281"/>
    <w:rsid w:val="008D2CA4"/>
    <w:rsid w:val="008D4258"/>
    <w:rsid w:val="008D7FE9"/>
    <w:rsid w:val="008E0A51"/>
    <w:rsid w:val="008F2969"/>
    <w:rsid w:val="0090264D"/>
    <w:rsid w:val="00905817"/>
    <w:rsid w:val="0090699D"/>
    <w:rsid w:val="00907786"/>
    <w:rsid w:val="00910D81"/>
    <w:rsid w:val="00930728"/>
    <w:rsid w:val="00932FCA"/>
    <w:rsid w:val="00933565"/>
    <w:rsid w:val="00940300"/>
    <w:rsid w:val="00940488"/>
    <w:rsid w:val="009512DC"/>
    <w:rsid w:val="009512FB"/>
    <w:rsid w:val="00953F8B"/>
    <w:rsid w:val="00970CD2"/>
    <w:rsid w:val="009878A0"/>
    <w:rsid w:val="0099444D"/>
    <w:rsid w:val="0099625A"/>
    <w:rsid w:val="009A399A"/>
    <w:rsid w:val="009A5500"/>
    <w:rsid w:val="009A68F6"/>
    <w:rsid w:val="009A73C7"/>
    <w:rsid w:val="009B12E1"/>
    <w:rsid w:val="009B4D71"/>
    <w:rsid w:val="009B5CEC"/>
    <w:rsid w:val="009C010D"/>
    <w:rsid w:val="009D009B"/>
    <w:rsid w:val="009D3CA4"/>
    <w:rsid w:val="009D5CA1"/>
    <w:rsid w:val="009D7EA2"/>
    <w:rsid w:val="009E3851"/>
    <w:rsid w:val="009F61B2"/>
    <w:rsid w:val="00A32F5C"/>
    <w:rsid w:val="00A355B2"/>
    <w:rsid w:val="00A358BF"/>
    <w:rsid w:val="00A41472"/>
    <w:rsid w:val="00A53D2B"/>
    <w:rsid w:val="00A563DD"/>
    <w:rsid w:val="00A62834"/>
    <w:rsid w:val="00A634D6"/>
    <w:rsid w:val="00A849E6"/>
    <w:rsid w:val="00A910F0"/>
    <w:rsid w:val="00A91123"/>
    <w:rsid w:val="00A91B4D"/>
    <w:rsid w:val="00AA0666"/>
    <w:rsid w:val="00AA0AF1"/>
    <w:rsid w:val="00AA16AC"/>
    <w:rsid w:val="00AA1D37"/>
    <w:rsid w:val="00AA3B42"/>
    <w:rsid w:val="00AA78F7"/>
    <w:rsid w:val="00AB51DB"/>
    <w:rsid w:val="00AC125D"/>
    <w:rsid w:val="00AC5426"/>
    <w:rsid w:val="00AD41CC"/>
    <w:rsid w:val="00AE42C2"/>
    <w:rsid w:val="00AF04C1"/>
    <w:rsid w:val="00B15BF3"/>
    <w:rsid w:val="00B164BF"/>
    <w:rsid w:val="00B164EC"/>
    <w:rsid w:val="00B32A11"/>
    <w:rsid w:val="00B3399D"/>
    <w:rsid w:val="00B53D2C"/>
    <w:rsid w:val="00B577DA"/>
    <w:rsid w:val="00B63413"/>
    <w:rsid w:val="00B63FF1"/>
    <w:rsid w:val="00B67EAA"/>
    <w:rsid w:val="00B769C5"/>
    <w:rsid w:val="00B968E9"/>
    <w:rsid w:val="00BA0AE2"/>
    <w:rsid w:val="00BB0B45"/>
    <w:rsid w:val="00BB34C4"/>
    <w:rsid w:val="00BB6DE0"/>
    <w:rsid w:val="00BB7B97"/>
    <w:rsid w:val="00BC303C"/>
    <w:rsid w:val="00BC7679"/>
    <w:rsid w:val="00BC7CA6"/>
    <w:rsid w:val="00BE0106"/>
    <w:rsid w:val="00BE3067"/>
    <w:rsid w:val="00C03322"/>
    <w:rsid w:val="00C0731F"/>
    <w:rsid w:val="00C15D09"/>
    <w:rsid w:val="00C1683D"/>
    <w:rsid w:val="00C16D40"/>
    <w:rsid w:val="00C17B6B"/>
    <w:rsid w:val="00C23C88"/>
    <w:rsid w:val="00C23EE0"/>
    <w:rsid w:val="00C319EA"/>
    <w:rsid w:val="00C33B1E"/>
    <w:rsid w:val="00C342CB"/>
    <w:rsid w:val="00C60D36"/>
    <w:rsid w:val="00C6453B"/>
    <w:rsid w:val="00C67563"/>
    <w:rsid w:val="00C73A6C"/>
    <w:rsid w:val="00C82674"/>
    <w:rsid w:val="00C90C1A"/>
    <w:rsid w:val="00C93163"/>
    <w:rsid w:val="00CA3E86"/>
    <w:rsid w:val="00CA4CCA"/>
    <w:rsid w:val="00CB509A"/>
    <w:rsid w:val="00CC090C"/>
    <w:rsid w:val="00CC3A81"/>
    <w:rsid w:val="00CD1F33"/>
    <w:rsid w:val="00CE00FC"/>
    <w:rsid w:val="00CF1C5D"/>
    <w:rsid w:val="00CF72AD"/>
    <w:rsid w:val="00D118A0"/>
    <w:rsid w:val="00D12ADA"/>
    <w:rsid w:val="00D13097"/>
    <w:rsid w:val="00D15C49"/>
    <w:rsid w:val="00D2570A"/>
    <w:rsid w:val="00D33742"/>
    <w:rsid w:val="00D409DB"/>
    <w:rsid w:val="00D41F00"/>
    <w:rsid w:val="00D4418C"/>
    <w:rsid w:val="00D55A2A"/>
    <w:rsid w:val="00D736AF"/>
    <w:rsid w:val="00D9089A"/>
    <w:rsid w:val="00D96DE3"/>
    <w:rsid w:val="00DA19C1"/>
    <w:rsid w:val="00DB1BD8"/>
    <w:rsid w:val="00DC36F7"/>
    <w:rsid w:val="00DD5072"/>
    <w:rsid w:val="00DE334D"/>
    <w:rsid w:val="00DE607B"/>
    <w:rsid w:val="00DF02ED"/>
    <w:rsid w:val="00DF20C9"/>
    <w:rsid w:val="00DF4EE0"/>
    <w:rsid w:val="00E001C0"/>
    <w:rsid w:val="00E055A0"/>
    <w:rsid w:val="00E11E42"/>
    <w:rsid w:val="00E34917"/>
    <w:rsid w:val="00E35B59"/>
    <w:rsid w:val="00E42668"/>
    <w:rsid w:val="00E45127"/>
    <w:rsid w:val="00E569DE"/>
    <w:rsid w:val="00E56DA0"/>
    <w:rsid w:val="00E56E9A"/>
    <w:rsid w:val="00E57E0D"/>
    <w:rsid w:val="00E6100A"/>
    <w:rsid w:val="00E653F6"/>
    <w:rsid w:val="00E84AD3"/>
    <w:rsid w:val="00E85C08"/>
    <w:rsid w:val="00E966E4"/>
    <w:rsid w:val="00E969E0"/>
    <w:rsid w:val="00EA2E43"/>
    <w:rsid w:val="00EA363C"/>
    <w:rsid w:val="00EA4692"/>
    <w:rsid w:val="00EB59FB"/>
    <w:rsid w:val="00EB5E8C"/>
    <w:rsid w:val="00EC1332"/>
    <w:rsid w:val="00EC7C4A"/>
    <w:rsid w:val="00EC7D95"/>
    <w:rsid w:val="00ED6B66"/>
    <w:rsid w:val="00EE0289"/>
    <w:rsid w:val="00EF0737"/>
    <w:rsid w:val="00EF5E66"/>
    <w:rsid w:val="00EF7580"/>
    <w:rsid w:val="00F04264"/>
    <w:rsid w:val="00F11C76"/>
    <w:rsid w:val="00F2422A"/>
    <w:rsid w:val="00F24BB0"/>
    <w:rsid w:val="00F35427"/>
    <w:rsid w:val="00F37D72"/>
    <w:rsid w:val="00F45B1A"/>
    <w:rsid w:val="00F51DD2"/>
    <w:rsid w:val="00F536DA"/>
    <w:rsid w:val="00F5398D"/>
    <w:rsid w:val="00F55C55"/>
    <w:rsid w:val="00F84EF9"/>
    <w:rsid w:val="00F9137D"/>
    <w:rsid w:val="00F94C62"/>
    <w:rsid w:val="00FA014B"/>
    <w:rsid w:val="00FB3250"/>
    <w:rsid w:val="00FB4C99"/>
    <w:rsid w:val="00FB72FF"/>
    <w:rsid w:val="00FC2C4A"/>
    <w:rsid w:val="00FD2866"/>
    <w:rsid w:val="00FD33C7"/>
    <w:rsid w:val="00FD3EE8"/>
    <w:rsid w:val="00FD44E6"/>
    <w:rsid w:val="00FE14F4"/>
    <w:rsid w:val="00FE263A"/>
    <w:rsid w:val="00FE7269"/>
    <w:rsid w:val="00FF0285"/>
    <w:rsid w:val="00FF55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CD991"/>
  <w15:docId w15:val="{0364DC76-6AC0-42B6-8C73-865FC1012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411F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uiPriority w:val="99"/>
    <w:rsid w:val="008411FE"/>
    <w:pPr>
      <w:spacing w:before="100" w:beforeAutospacing="1" w:after="100" w:afterAutospacing="1" w:line="240" w:lineRule="auto"/>
    </w:pPr>
    <w:rPr>
      <w:rFonts w:ascii="Times New Roman" w:eastAsia="Times New Roman" w:hAnsi="Times New Roman"/>
      <w:sz w:val="24"/>
      <w:szCs w:val="24"/>
      <w:lang w:eastAsia="uk-UA"/>
    </w:rPr>
  </w:style>
  <w:style w:type="paragraph" w:styleId="a3">
    <w:name w:val="Balloon Text"/>
    <w:basedOn w:val="a"/>
    <w:link w:val="a4"/>
    <w:uiPriority w:val="99"/>
    <w:semiHidden/>
    <w:unhideWhenUsed/>
    <w:rsid w:val="008411FE"/>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8411FE"/>
    <w:rPr>
      <w:rFonts w:ascii="Tahoma" w:eastAsia="Calibri" w:hAnsi="Tahoma" w:cs="Tahoma"/>
      <w:sz w:val="16"/>
      <w:szCs w:val="16"/>
    </w:rPr>
  </w:style>
  <w:style w:type="paragraph" w:styleId="a5">
    <w:name w:val="No Spacing"/>
    <w:uiPriority w:val="1"/>
    <w:qFormat/>
    <w:rsid w:val="00A358BF"/>
    <w:pPr>
      <w:spacing w:after="0" w:line="240" w:lineRule="auto"/>
    </w:pPr>
  </w:style>
  <w:style w:type="paragraph" w:styleId="a6">
    <w:name w:val="Normal (Web)"/>
    <w:basedOn w:val="a"/>
    <w:uiPriority w:val="99"/>
    <w:unhideWhenUsed/>
    <w:rsid w:val="00CE00FC"/>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7">
    <w:name w:val="Strong"/>
    <w:basedOn w:val="a0"/>
    <w:uiPriority w:val="22"/>
    <w:qFormat/>
    <w:rsid w:val="00CE00FC"/>
    <w:rPr>
      <w:b/>
      <w:bCs/>
    </w:rPr>
  </w:style>
  <w:style w:type="character" w:styleId="a8">
    <w:name w:val="Hyperlink"/>
    <w:basedOn w:val="a0"/>
    <w:uiPriority w:val="99"/>
    <w:unhideWhenUsed/>
    <w:rsid w:val="00CE00FC"/>
    <w:rPr>
      <w:color w:val="0000FF" w:themeColor="hyperlink"/>
      <w:u w:val="single"/>
    </w:rPr>
  </w:style>
  <w:style w:type="paragraph" w:styleId="a9">
    <w:name w:val="List Paragraph"/>
    <w:basedOn w:val="a"/>
    <w:uiPriority w:val="34"/>
    <w:qFormat/>
    <w:rsid w:val="00BC7679"/>
    <w:pPr>
      <w:ind w:left="720"/>
      <w:contextualSpacing/>
    </w:pPr>
  </w:style>
  <w:style w:type="paragraph" w:styleId="aa">
    <w:name w:val="header"/>
    <w:basedOn w:val="a"/>
    <w:link w:val="ab"/>
    <w:uiPriority w:val="99"/>
    <w:unhideWhenUsed/>
    <w:rsid w:val="00A32F5C"/>
    <w:pPr>
      <w:tabs>
        <w:tab w:val="center" w:pos="4819"/>
        <w:tab w:val="right" w:pos="9639"/>
      </w:tabs>
      <w:spacing w:after="0" w:line="240" w:lineRule="auto"/>
    </w:pPr>
  </w:style>
  <w:style w:type="character" w:customStyle="1" w:styleId="ab">
    <w:name w:val="Верхній колонтитул Знак"/>
    <w:basedOn w:val="a0"/>
    <w:link w:val="aa"/>
    <w:uiPriority w:val="99"/>
    <w:rsid w:val="00A32F5C"/>
    <w:rPr>
      <w:rFonts w:ascii="Calibri" w:eastAsia="Calibri" w:hAnsi="Calibri" w:cs="Times New Roman"/>
    </w:rPr>
  </w:style>
  <w:style w:type="paragraph" w:styleId="ac">
    <w:name w:val="footer"/>
    <w:basedOn w:val="a"/>
    <w:link w:val="ad"/>
    <w:uiPriority w:val="99"/>
    <w:unhideWhenUsed/>
    <w:rsid w:val="00A32F5C"/>
    <w:pPr>
      <w:tabs>
        <w:tab w:val="center" w:pos="4819"/>
        <w:tab w:val="right" w:pos="9639"/>
      </w:tabs>
      <w:spacing w:after="0" w:line="240" w:lineRule="auto"/>
    </w:pPr>
  </w:style>
  <w:style w:type="character" w:customStyle="1" w:styleId="ad">
    <w:name w:val="Нижній колонтитул Знак"/>
    <w:basedOn w:val="a0"/>
    <w:link w:val="ac"/>
    <w:uiPriority w:val="99"/>
    <w:rsid w:val="00A32F5C"/>
    <w:rPr>
      <w:rFonts w:ascii="Calibri" w:eastAsia="Calibri" w:hAnsi="Calibri" w:cs="Times New Roman"/>
    </w:rPr>
  </w:style>
  <w:style w:type="character" w:customStyle="1" w:styleId="1">
    <w:name w:val="Незакрита згадка1"/>
    <w:basedOn w:val="a0"/>
    <w:uiPriority w:val="99"/>
    <w:semiHidden/>
    <w:unhideWhenUsed/>
    <w:rsid w:val="00A32F5C"/>
    <w:rPr>
      <w:color w:val="605E5C"/>
      <w:shd w:val="clear" w:color="auto" w:fill="E1DFDD"/>
    </w:rPr>
  </w:style>
  <w:style w:type="paragraph" w:customStyle="1" w:styleId="2">
    <w:name w:val="Основной текст2"/>
    <w:basedOn w:val="a"/>
    <w:rsid w:val="00A32F5C"/>
    <w:pPr>
      <w:widowControl w:val="0"/>
      <w:shd w:val="clear" w:color="auto" w:fill="FFFFFF"/>
      <w:spacing w:after="0" w:line="353" w:lineRule="exact"/>
      <w:jc w:val="both"/>
    </w:pPr>
    <w:rPr>
      <w:rFonts w:ascii="Times New Roman" w:eastAsia="Times New Roman" w:hAnsi="Times New Roman"/>
      <w:sz w:val="28"/>
      <w:szCs w:val="28"/>
      <w:shd w:val="clear" w:color="auto" w:fill="FFFFFF"/>
      <w:lang w:eastAsia="uk-UA"/>
    </w:rPr>
  </w:style>
  <w:style w:type="character" w:customStyle="1" w:styleId="ae">
    <w:name w:val="Основний текст_"/>
    <w:basedOn w:val="a0"/>
    <w:rsid w:val="00A32F5C"/>
    <w:rPr>
      <w:b/>
      <w:bCs/>
      <w:sz w:val="22"/>
      <w:szCs w:val="22"/>
      <w:lang w:eastAsia="ar-SA" w:bidi="ar-SA"/>
    </w:rPr>
  </w:style>
  <w:style w:type="character" w:customStyle="1" w:styleId="af">
    <w:name w:val="Основной текст_"/>
    <w:basedOn w:val="a0"/>
    <w:link w:val="10"/>
    <w:locked/>
    <w:rsid w:val="00A32F5C"/>
    <w:rPr>
      <w:sz w:val="26"/>
      <w:szCs w:val="26"/>
      <w:shd w:val="clear" w:color="auto" w:fill="FFFFFF"/>
    </w:rPr>
  </w:style>
  <w:style w:type="paragraph" w:customStyle="1" w:styleId="10">
    <w:name w:val="Основной текст1"/>
    <w:basedOn w:val="a"/>
    <w:link w:val="af"/>
    <w:rsid w:val="00A32F5C"/>
    <w:pPr>
      <w:widowControl w:val="0"/>
      <w:shd w:val="clear" w:color="auto" w:fill="FFFFFF"/>
      <w:spacing w:before="600" w:after="0" w:line="317" w:lineRule="exact"/>
    </w:pPr>
    <w:rPr>
      <w:rFonts w:asciiTheme="minorHAnsi" w:eastAsiaTheme="minorHAnsi" w:hAnsiTheme="minorHAnsi" w:cstheme="minorBid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415876">
      <w:bodyDiv w:val="1"/>
      <w:marLeft w:val="0"/>
      <w:marRight w:val="0"/>
      <w:marTop w:val="0"/>
      <w:marBottom w:val="0"/>
      <w:divBdr>
        <w:top w:val="none" w:sz="0" w:space="0" w:color="auto"/>
        <w:left w:val="none" w:sz="0" w:space="0" w:color="auto"/>
        <w:bottom w:val="none" w:sz="0" w:space="0" w:color="auto"/>
        <w:right w:val="none" w:sz="0" w:space="0" w:color="auto"/>
      </w:divBdr>
    </w:div>
    <w:div w:id="81495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17BBD-B500-4684-8D24-3067E9F13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64353</Words>
  <Characters>36682</Characters>
  <Application>Microsoft Office Word</Application>
  <DocSecurity>0</DocSecurity>
  <Lines>305</Lines>
  <Paragraphs>201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Василенко Наталія Іванівна</cp:lastModifiedBy>
  <cp:revision>4</cp:revision>
  <cp:lastPrinted>2025-05-08T12:26:00Z</cp:lastPrinted>
  <dcterms:created xsi:type="dcterms:W3CDTF">2025-05-13T08:06:00Z</dcterms:created>
  <dcterms:modified xsi:type="dcterms:W3CDTF">2025-05-16T08:31:00Z</dcterms:modified>
</cp:coreProperties>
</file>