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4B7A" w:rsidRPr="00490776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0776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DF75B32" wp14:editId="35723D6B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490776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490776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490776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2D0103" w:rsidRPr="00490776" w:rsidRDefault="002D0103" w:rsidP="008E01B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F4716" w:rsidRPr="00490776" w:rsidRDefault="002D0103" w:rsidP="008E01B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23</w:t>
      </w:r>
      <w:r w:rsidR="008E01BE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038E2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травня</w:t>
      </w:r>
      <w:r w:rsidR="008E01BE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C4B7A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="008E01BE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року</w:t>
      </w:r>
      <w:r w:rsidR="002C4B7A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8E01BE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BD3193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8E01BE" w:rsidRPr="004907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м. Київ</w:t>
      </w:r>
    </w:p>
    <w:p w:rsidR="008E01BE" w:rsidRPr="00490776" w:rsidRDefault="008E01BE" w:rsidP="008E01BE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4907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 w:rsidRPr="004907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 w:rsidRPr="004907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 № </w:t>
      </w:r>
      <w:r w:rsidR="000279DA" w:rsidRPr="000279DA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473/дс-24</w:t>
      </w:r>
    </w:p>
    <w:p w:rsidR="008E01BE" w:rsidRPr="00490776" w:rsidRDefault="008E01BE" w:rsidP="008E01BE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490776" w:rsidRDefault="002C4B7A" w:rsidP="002C4B7A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</w:t>
      </w:r>
      <w:r w:rsidR="008E0CE8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колегії</w:t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2C4B7A" w:rsidRPr="00490776" w:rsidRDefault="002C4B7A" w:rsidP="002C4B7A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490776" w:rsidRDefault="002C4B7A" w:rsidP="002C4B7A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</w:t>
      </w:r>
      <w:r w:rsidR="00623ACE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Сидоровича Р.М.</w:t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490776" w:rsidRDefault="002C4B7A" w:rsidP="002C4B7A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490776" w:rsidRDefault="002C4B7A" w:rsidP="002C4B7A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членів Комісії: </w:t>
      </w:r>
      <w:proofErr w:type="spellStart"/>
      <w:r w:rsidR="00623ACE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Волкової</w:t>
      </w:r>
      <w:proofErr w:type="spellEnd"/>
      <w:r w:rsidR="00623ACE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Л.М., </w:t>
      </w:r>
      <w:proofErr w:type="spellStart"/>
      <w:r w:rsidR="00623ACE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Кидисюка</w:t>
      </w:r>
      <w:proofErr w:type="spellEnd"/>
      <w:r w:rsidR="00623ACE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Р.А. </w:t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(доповідач),</w:t>
      </w:r>
    </w:p>
    <w:p w:rsidR="002C4B7A" w:rsidRPr="00490776" w:rsidRDefault="002C4B7A" w:rsidP="002C4B7A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00D21" w:rsidRPr="00490776" w:rsidRDefault="008F4716" w:rsidP="00900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</w:pP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розглянувши питання про виправлення опис</w:t>
      </w:r>
      <w:r w:rsidR="00BD3193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ок</w:t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37C34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рішенні Вищої кваліфікаційної комісії суддів України від </w:t>
      </w:r>
      <w:r w:rsidR="00C038E2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23</w:t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038E2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квітня</w:t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року </w:t>
      </w:r>
      <w:r w:rsidRPr="004907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="00C038E2" w:rsidRPr="004907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442</w:t>
      </w:r>
      <w:r w:rsidRPr="004907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/дс-24 </w:t>
      </w:r>
      <w:r w:rsidR="00900D21" w:rsidRPr="004907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про рекомендування </w:t>
      </w:r>
      <w:proofErr w:type="spellStart"/>
      <w:r w:rsidR="00C038E2" w:rsidRPr="004907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Куць</w:t>
      </w:r>
      <w:proofErr w:type="spellEnd"/>
      <w:r w:rsidR="00C038E2" w:rsidRPr="004907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Олени Олександрівни</w:t>
      </w:r>
      <w:r w:rsidR="00900D21" w:rsidRPr="004907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 посаду судді </w:t>
      </w:r>
      <w:r w:rsidR="00BD3193" w:rsidRPr="004907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Жовтневого районного суду міста Дніпропетровська</w:t>
      </w:r>
      <w:r w:rsidR="00900D21" w:rsidRPr="004907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</w:p>
    <w:p w:rsidR="00900D21" w:rsidRPr="00490776" w:rsidRDefault="00900D21" w:rsidP="002C4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490776" w:rsidRDefault="002C4B7A" w:rsidP="002C4B7A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490776" w:rsidRDefault="008746AA" w:rsidP="002C4B7A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00D21" w:rsidRPr="00490776" w:rsidRDefault="00900D21" w:rsidP="00BD319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lang w:eastAsia="ru-RU"/>
        </w:rPr>
      </w:pPr>
      <w:r w:rsidRPr="00490776">
        <w:rPr>
          <w:sz w:val="26"/>
          <w:szCs w:val="26"/>
          <w:lang w:eastAsia="ru-RU"/>
        </w:rPr>
        <w:t xml:space="preserve">Рішенням Комісії від </w:t>
      </w:r>
      <w:r w:rsidR="00C038E2" w:rsidRPr="00490776">
        <w:rPr>
          <w:sz w:val="26"/>
          <w:szCs w:val="26"/>
          <w:lang w:eastAsia="ru-RU"/>
        </w:rPr>
        <w:t>23 квітня</w:t>
      </w:r>
      <w:r w:rsidRPr="00490776">
        <w:rPr>
          <w:sz w:val="26"/>
          <w:szCs w:val="26"/>
          <w:lang w:eastAsia="ru-RU"/>
        </w:rPr>
        <w:t xml:space="preserve"> 2024 року </w:t>
      </w:r>
      <w:r w:rsidRPr="00490776">
        <w:rPr>
          <w:bCs/>
          <w:sz w:val="26"/>
          <w:szCs w:val="26"/>
          <w:lang w:eastAsia="ru-RU"/>
        </w:rPr>
        <w:t xml:space="preserve">№ </w:t>
      </w:r>
      <w:r w:rsidR="00C038E2" w:rsidRPr="00490776">
        <w:rPr>
          <w:bCs/>
          <w:sz w:val="26"/>
          <w:szCs w:val="26"/>
          <w:lang w:eastAsia="ru-RU"/>
        </w:rPr>
        <w:t>442</w:t>
      </w:r>
      <w:r w:rsidRPr="00490776">
        <w:rPr>
          <w:bCs/>
          <w:sz w:val="26"/>
          <w:szCs w:val="26"/>
          <w:lang w:eastAsia="ru-RU"/>
        </w:rPr>
        <w:t xml:space="preserve">/дс-24 </w:t>
      </w:r>
      <w:proofErr w:type="spellStart"/>
      <w:r w:rsidR="00C038E2" w:rsidRPr="00490776">
        <w:rPr>
          <w:bCs/>
          <w:sz w:val="26"/>
          <w:szCs w:val="26"/>
          <w:lang w:eastAsia="ru-RU"/>
        </w:rPr>
        <w:t>Куць</w:t>
      </w:r>
      <w:proofErr w:type="spellEnd"/>
      <w:r w:rsidR="00C038E2" w:rsidRPr="00490776">
        <w:rPr>
          <w:bCs/>
          <w:sz w:val="26"/>
          <w:szCs w:val="26"/>
          <w:lang w:eastAsia="ru-RU"/>
        </w:rPr>
        <w:t xml:space="preserve"> Олену Олександрівну</w:t>
      </w:r>
      <w:r w:rsidRPr="00490776">
        <w:rPr>
          <w:bCs/>
          <w:sz w:val="26"/>
          <w:szCs w:val="26"/>
          <w:lang w:eastAsia="ru-RU"/>
        </w:rPr>
        <w:t xml:space="preserve"> рекомендовано призначити на посаду судді </w:t>
      </w:r>
      <w:r w:rsidR="00C038E2" w:rsidRPr="00490776">
        <w:rPr>
          <w:bCs/>
          <w:sz w:val="26"/>
          <w:szCs w:val="26"/>
          <w:lang w:eastAsia="ru-RU"/>
        </w:rPr>
        <w:t>Жовтневого районного суду міста Дніпропетровська</w:t>
      </w:r>
      <w:r w:rsidR="00BF2A78" w:rsidRPr="00490776">
        <w:rPr>
          <w:bCs/>
          <w:sz w:val="26"/>
          <w:szCs w:val="26"/>
          <w:lang w:eastAsia="ru-RU"/>
        </w:rPr>
        <w:t>.</w:t>
      </w:r>
    </w:p>
    <w:p w:rsidR="00900D21" w:rsidRPr="00490776" w:rsidRDefault="00900D21" w:rsidP="00BD319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  <w:shd w:val="clear" w:color="auto" w:fill="FFFFFF"/>
        </w:rPr>
      </w:pPr>
      <w:r w:rsidRPr="00490776">
        <w:rPr>
          <w:color w:val="1D1D1B"/>
          <w:sz w:val="26"/>
          <w:szCs w:val="26"/>
          <w:shd w:val="clear" w:color="auto" w:fill="FFFFFF"/>
        </w:rPr>
        <w:t xml:space="preserve">Повний текст рішення Комісії від </w:t>
      </w:r>
      <w:r w:rsidR="00C038E2" w:rsidRPr="00490776">
        <w:rPr>
          <w:color w:val="1D1D1B"/>
          <w:sz w:val="26"/>
          <w:szCs w:val="26"/>
          <w:shd w:val="clear" w:color="auto" w:fill="FFFFFF"/>
        </w:rPr>
        <w:t>23 квітня</w:t>
      </w:r>
      <w:r w:rsidRPr="00490776">
        <w:rPr>
          <w:bCs/>
          <w:color w:val="1D1D1B"/>
          <w:sz w:val="26"/>
          <w:szCs w:val="26"/>
          <w:shd w:val="clear" w:color="auto" w:fill="FFFFFF"/>
        </w:rPr>
        <w:t xml:space="preserve"> 2024 року № </w:t>
      </w:r>
      <w:r w:rsidR="00C038E2" w:rsidRPr="00490776">
        <w:rPr>
          <w:bCs/>
          <w:color w:val="1D1D1B"/>
          <w:sz w:val="26"/>
          <w:szCs w:val="26"/>
          <w:shd w:val="clear" w:color="auto" w:fill="FFFFFF"/>
        </w:rPr>
        <w:t>442</w:t>
      </w:r>
      <w:r w:rsidRPr="00490776">
        <w:rPr>
          <w:bCs/>
          <w:color w:val="1D1D1B"/>
          <w:sz w:val="26"/>
          <w:szCs w:val="26"/>
          <w:shd w:val="clear" w:color="auto" w:fill="FFFFFF"/>
        </w:rPr>
        <w:t xml:space="preserve">/дс-24 </w:t>
      </w:r>
      <w:r w:rsidRPr="00490776">
        <w:rPr>
          <w:color w:val="1D1D1B"/>
          <w:sz w:val="26"/>
          <w:szCs w:val="26"/>
          <w:shd w:val="clear" w:color="auto" w:fill="FFFFFF"/>
        </w:rPr>
        <w:t>виготовлено та оформлено відповідно до статті 101 Закону України «Про судоустрій і статус суддів» та пункту 105 параграфа 8 розділу І Регламенту Вищої кваліфікаційної комісії суддів України від</w:t>
      </w:r>
      <w:r w:rsidR="000279DA">
        <w:rPr>
          <w:color w:val="1D1D1B"/>
          <w:sz w:val="26"/>
          <w:szCs w:val="26"/>
          <w:shd w:val="clear" w:color="auto" w:fill="FFFFFF"/>
        </w:rPr>
        <w:t xml:space="preserve"> </w:t>
      </w:r>
      <w:r w:rsidRPr="00490776">
        <w:rPr>
          <w:color w:val="1D1D1B"/>
          <w:sz w:val="26"/>
          <w:szCs w:val="26"/>
          <w:shd w:val="clear" w:color="auto" w:fill="FFFFFF"/>
        </w:rPr>
        <w:t>13</w:t>
      </w:r>
      <w:r w:rsidR="00BD3193" w:rsidRPr="00490776">
        <w:rPr>
          <w:color w:val="1D1D1B"/>
          <w:sz w:val="26"/>
          <w:szCs w:val="26"/>
          <w:shd w:val="clear" w:color="auto" w:fill="FFFFFF"/>
        </w:rPr>
        <w:t xml:space="preserve"> жовтня </w:t>
      </w:r>
      <w:r w:rsidRPr="00490776">
        <w:rPr>
          <w:color w:val="1D1D1B"/>
          <w:sz w:val="26"/>
          <w:szCs w:val="26"/>
          <w:shd w:val="clear" w:color="auto" w:fill="FFFFFF"/>
        </w:rPr>
        <w:t>2016</w:t>
      </w:r>
      <w:r w:rsidR="00BD3193" w:rsidRPr="00490776">
        <w:rPr>
          <w:color w:val="1D1D1B"/>
          <w:sz w:val="26"/>
          <w:szCs w:val="26"/>
          <w:shd w:val="clear" w:color="auto" w:fill="FFFFFF"/>
        </w:rPr>
        <w:t xml:space="preserve"> року</w:t>
      </w:r>
      <w:r w:rsidRPr="00490776">
        <w:rPr>
          <w:color w:val="1D1D1B"/>
          <w:sz w:val="26"/>
          <w:szCs w:val="26"/>
          <w:shd w:val="clear" w:color="auto" w:fill="FFFFFF"/>
        </w:rPr>
        <w:t xml:space="preserve"> № 81/зп-16 (</w:t>
      </w:r>
      <w:r w:rsidR="00BD3193" w:rsidRPr="00490776">
        <w:rPr>
          <w:color w:val="1D1D1B"/>
          <w:sz w:val="26"/>
          <w:szCs w:val="26"/>
          <w:shd w:val="clear" w:color="auto" w:fill="FFFFFF"/>
        </w:rPr>
        <w:t>у</w:t>
      </w:r>
      <w:r w:rsidRPr="00490776">
        <w:rPr>
          <w:color w:val="1D1D1B"/>
          <w:sz w:val="26"/>
          <w:szCs w:val="26"/>
          <w:shd w:val="clear" w:color="auto" w:fill="FFFFFF"/>
        </w:rPr>
        <w:t xml:space="preserve"> редакції рішення Вищої кваліфікаційної комісії суддів України від</w:t>
      </w:r>
      <w:r w:rsidR="000279DA">
        <w:rPr>
          <w:color w:val="1D1D1B"/>
          <w:sz w:val="26"/>
          <w:szCs w:val="26"/>
          <w:shd w:val="clear" w:color="auto" w:fill="FFFFFF"/>
        </w:rPr>
        <w:t xml:space="preserve"> </w:t>
      </w:r>
      <w:r w:rsidRPr="00490776">
        <w:rPr>
          <w:color w:val="1D1D1B"/>
          <w:sz w:val="26"/>
          <w:szCs w:val="26"/>
          <w:shd w:val="clear" w:color="auto" w:fill="FFFFFF"/>
        </w:rPr>
        <w:t>19</w:t>
      </w:r>
      <w:r w:rsidR="00BD3193" w:rsidRPr="00490776">
        <w:rPr>
          <w:color w:val="1D1D1B"/>
          <w:sz w:val="26"/>
          <w:szCs w:val="26"/>
          <w:shd w:val="clear" w:color="auto" w:fill="FFFFFF"/>
        </w:rPr>
        <w:t xml:space="preserve"> жовтня </w:t>
      </w:r>
      <w:r w:rsidRPr="00490776">
        <w:rPr>
          <w:color w:val="1D1D1B"/>
          <w:sz w:val="26"/>
          <w:szCs w:val="26"/>
          <w:shd w:val="clear" w:color="auto" w:fill="FFFFFF"/>
        </w:rPr>
        <w:t>2023</w:t>
      </w:r>
      <w:r w:rsidR="00BD3193" w:rsidRPr="00490776">
        <w:rPr>
          <w:color w:val="1D1D1B"/>
          <w:sz w:val="26"/>
          <w:szCs w:val="26"/>
          <w:shd w:val="clear" w:color="auto" w:fill="FFFFFF"/>
        </w:rPr>
        <w:t xml:space="preserve"> року</w:t>
      </w:r>
      <w:r w:rsidRPr="00490776">
        <w:rPr>
          <w:color w:val="1D1D1B"/>
          <w:sz w:val="26"/>
          <w:szCs w:val="26"/>
          <w:shd w:val="clear" w:color="auto" w:fill="FFFFFF"/>
        </w:rPr>
        <w:t xml:space="preserve"> № 119/зп-23 зі змінами) (далі – Регламент).</w:t>
      </w:r>
    </w:p>
    <w:p w:rsidR="003B33D2" w:rsidRPr="00490776" w:rsidRDefault="003B33D2" w:rsidP="00BD319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490776">
        <w:rPr>
          <w:color w:val="1D1D1B"/>
          <w:sz w:val="26"/>
          <w:szCs w:val="26"/>
        </w:rPr>
        <w:t>Під</w:t>
      </w:r>
      <w:r w:rsidR="000279DA">
        <w:rPr>
          <w:color w:val="1D1D1B"/>
          <w:sz w:val="26"/>
          <w:szCs w:val="26"/>
        </w:rPr>
        <w:t xml:space="preserve"> </w:t>
      </w:r>
      <w:r w:rsidRPr="00490776">
        <w:rPr>
          <w:color w:val="1D1D1B"/>
          <w:sz w:val="26"/>
          <w:szCs w:val="26"/>
        </w:rPr>
        <w:t>час</w:t>
      </w:r>
      <w:r w:rsidR="000279DA">
        <w:rPr>
          <w:color w:val="1D1D1B"/>
          <w:sz w:val="26"/>
          <w:szCs w:val="26"/>
        </w:rPr>
        <w:t xml:space="preserve"> </w:t>
      </w:r>
      <w:r w:rsidRPr="00490776">
        <w:rPr>
          <w:color w:val="1D1D1B"/>
          <w:sz w:val="26"/>
          <w:szCs w:val="26"/>
        </w:rPr>
        <w:t>систематизації</w:t>
      </w:r>
      <w:r w:rsidR="000279DA">
        <w:rPr>
          <w:color w:val="1D1D1B"/>
          <w:sz w:val="26"/>
          <w:szCs w:val="26"/>
        </w:rPr>
        <w:t xml:space="preserve"> </w:t>
      </w:r>
      <w:r w:rsidRPr="00490776">
        <w:rPr>
          <w:color w:val="1D1D1B"/>
          <w:sz w:val="26"/>
          <w:szCs w:val="26"/>
        </w:rPr>
        <w:t>тексту</w:t>
      </w:r>
      <w:r w:rsidR="000279DA">
        <w:rPr>
          <w:color w:val="1D1D1B"/>
          <w:sz w:val="26"/>
          <w:szCs w:val="26"/>
        </w:rPr>
        <w:t xml:space="preserve"> </w:t>
      </w:r>
      <w:r w:rsidRPr="00490776">
        <w:rPr>
          <w:color w:val="1D1D1B"/>
          <w:sz w:val="26"/>
          <w:szCs w:val="26"/>
        </w:rPr>
        <w:t>цього рішення виявлено технічн</w:t>
      </w:r>
      <w:r w:rsidR="00905958" w:rsidRPr="00490776">
        <w:rPr>
          <w:color w:val="1D1D1B"/>
          <w:sz w:val="26"/>
          <w:szCs w:val="26"/>
        </w:rPr>
        <w:t>і</w:t>
      </w:r>
      <w:r w:rsidRPr="00490776">
        <w:rPr>
          <w:color w:val="1D1D1B"/>
          <w:sz w:val="26"/>
          <w:szCs w:val="26"/>
        </w:rPr>
        <w:t xml:space="preserve"> описк</w:t>
      </w:r>
      <w:r w:rsidR="00905958" w:rsidRPr="00490776">
        <w:rPr>
          <w:color w:val="1D1D1B"/>
          <w:sz w:val="26"/>
          <w:szCs w:val="26"/>
        </w:rPr>
        <w:t>и</w:t>
      </w:r>
      <w:r w:rsidR="00AC3BD9" w:rsidRPr="00490776">
        <w:rPr>
          <w:color w:val="1D1D1B"/>
          <w:sz w:val="26"/>
          <w:szCs w:val="26"/>
        </w:rPr>
        <w:t xml:space="preserve"> </w:t>
      </w:r>
      <w:r w:rsidR="00BF2A78" w:rsidRPr="00490776">
        <w:rPr>
          <w:color w:val="1D1D1B"/>
          <w:sz w:val="26"/>
          <w:szCs w:val="26"/>
        </w:rPr>
        <w:t>в</w:t>
      </w:r>
      <w:r w:rsidR="00905958" w:rsidRPr="00490776">
        <w:rPr>
          <w:color w:val="1D1D1B"/>
          <w:sz w:val="26"/>
          <w:szCs w:val="26"/>
        </w:rPr>
        <w:t xml:space="preserve"> </w:t>
      </w:r>
      <w:r w:rsidR="00BD3193" w:rsidRPr="00490776">
        <w:rPr>
          <w:color w:val="1D1D1B"/>
          <w:sz w:val="26"/>
          <w:szCs w:val="26"/>
        </w:rPr>
        <w:t xml:space="preserve">зазначенні </w:t>
      </w:r>
      <w:r w:rsidR="002D0103" w:rsidRPr="00490776">
        <w:rPr>
          <w:color w:val="1D1D1B"/>
          <w:sz w:val="26"/>
          <w:szCs w:val="26"/>
        </w:rPr>
        <w:t>дат</w:t>
      </w:r>
      <w:r w:rsidR="00BD3193" w:rsidRPr="00490776">
        <w:rPr>
          <w:color w:val="1D1D1B"/>
          <w:sz w:val="26"/>
          <w:szCs w:val="26"/>
        </w:rPr>
        <w:t>и</w:t>
      </w:r>
      <w:r w:rsidR="00905958" w:rsidRPr="00490776">
        <w:rPr>
          <w:color w:val="1D1D1B"/>
          <w:sz w:val="26"/>
          <w:szCs w:val="26"/>
        </w:rPr>
        <w:t xml:space="preserve"> закінчення </w:t>
      </w:r>
      <w:r w:rsidR="002D0103" w:rsidRPr="00490776">
        <w:rPr>
          <w:color w:val="1D1D1B"/>
          <w:sz w:val="26"/>
          <w:szCs w:val="26"/>
        </w:rPr>
        <w:t xml:space="preserve">кандидатом </w:t>
      </w:r>
      <w:r w:rsidR="00905958" w:rsidRPr="00490776">
        <w:rPr>
          <w:color w:val="1D1D1B"/>
          <w:sz w:val="26"/>
          <w:szCs w:val="26"/>
        </w:rPr>
        <w:t>вищого навчального закладу</w:t>
      </w:r>
      <w:r w:rsidR="002D0103" w:rsidRPr="00490776">
        <w:rPr>
          <w:color w:val="1D1D1B"/>
          <w:sz w:val="26"/>
          <w:szCs w:val="26"/>
        </w:rPr>
        <w:t xml:space="preserve"> </w:t>
      </w:r>
      <w:r w:rsidR="00905958" w:rsidRPr="00490776">
        <w:rPr>
          <w:color w:val="1D1D1B"/>
          <w:sz w:val="26"/>
          <w:szCs w:val="26"/>
        </w:rPr>
        <w:t xml:space="preserve">та </w:t>
      </w:r>
      <w:r w:rsidR="00C038E2" w:rsidRPr="00490776">
        <w:rPr>
          <w:color w:val="1D1D1B"/>
          <w:sz w:val="26"/>
          <w:szCs w:val="26"/>
        </w:rPr>
        <w:t>стажу роботи на посаді помічника судді</w:t>
      </w:r>
      <w:r w:rsidRPr="00490776">
        <w:rPr>
          <w:color w:val="1D1D1B"/>
          <w:sz w:val="26"/>
          <w:szCs w:val="26"/>
        </w:rPr>
        <w:t>.</w:t>
      </w:r>
    </w:p>
    <w:p w:rsidR="003B33D2" w:rsidRPr="00490776" w:rsidRDefault="003B33D2" w:rsidP="00BD319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490776">
        <w:rPr>
          <w:color w:val="1D1D1B"/>
          <w:sz w:val="26"/>
          <w:szCs w:val="26"/>
        </w:rPr>
        <w:t>Згідно з пунктами 198, 201–202 Регламенту Комісія може з власної ініціативи або за заявою учасника засідання виправити допущені у відповідному рішенні описки (неточності, редакційні</w:t>
      </w:r>
      <w:r w:rsidR="000279DA">
        <w:rPr>
          <w:color w:val="1D1D1B"/>
          <w:sz w:val="26"/>
          <w:szCs w:val="26"/>
        </w:rPr>
        <w:t xml:space="preserve"> </w:t>
      </w:r>
      <w:r w:rsidRPr="00490776">
        <w:rPr>
          <w:color w:val="1D1D1B"/>
          <w:sz w:val="26"/>
          <w:szCs w:val="26"/>
        </w:rPr>
        <w:t>або</w:t>
      </w:r>
      <w:r w:rsidR="000279DA">
        <w:rPr>
          <w:color w:val="1D1D1B"/>
          <w:sz w:val="26"/>
          <w:szCs w:val="26"/>
        </w:rPr>
        <w:t xml:space="preserve"> </w:t>
      </w:r>
      <w:r w:rsidRPr="00490776">
        <w:rPr>
          <w:color w:val="1D1D1B"/>
          <w:sz w:val="26"/>
          <w:szCs w:val="26"/>
        </w:rPr>
        <w:t>технічні</w:t>
      </w:r>
      <w:r w:rsidR="000279DA">
        <w:rPr>
          <w:color w:val="1D1D1B"/>
          <w:sz w:val="26"/>
          <w:szCs w:val="26"/>
        </w:rPr>
        <w:t xml:space="preserve"> </w:t>
      </w:r>
      <w:r w:rsidRPr="00490776">
        <w:rPr>
          <w:color w:val="1D1D1B"/>
          <w:sz w:val="26"/>
          <w:szCs w:val="26"/>
        </w:rPr>
        <w:t>помилки,</w:t>
      </w:r>
      <w:r w:rsidR="000279DA">
        <w:rPr>
          <w:color w:val="1D1D1B"/>
          <w:sz w:val="26"/>
          <w:szCs w:val="26"/>
        </w:rPr>
        <w:t xml:space="preserve"> </w:t>
      </w:r>
      <w:r w:rsidRPr="00490776">
        <w:rPr>
          <w:color w:val="1D1D1B"/>
          <w:sz w:val="26"/>
          <w:szCs w:val="26"/>
        </w:rPr>
        <w:t xml:space="preserve">які не впливають на зміст рішення) та очевидні арифметичні помилки. Рішення про виправлення описок та/або очевидних арифметичних помилок ухвалюється у засіданні Комісії в порядку ухвалення основного рішення. Рішення про виправлення описок та очевидних арифметичних помилок є складовою відповідного рішення Комісії, оприлюднюється на </w:t>
      </w:r>
      <w:proofErr w:type="spellStart"/>
      <w:r w:rsidRPr="00490776">
        <w:rPr>
          <w:color w:val="1D1D1B"/>
          <w:sz w:val="26"/>
          <w:szCs w:val="26"/>
        </w:rPr>
        <w:t>вебсайті</w:t>
      </w:r>
      <w:proofErr w:type="spellEnd"/>
      <w:r w:rsidRPr="00490776">
        <w:rPr>
          <w:color w:val="1D1D1B"/>
          <w:sz w:val="26"/>
          <w:szCs w:val="26"/>
        </w:rPr>
        <w:t xml:space="preserve"> Комісії у встановленому для оприлюднення рішення порядку.</w:t>
      </w:r>
    </w:p>
    <w:p w:rsidR="00BD3193" w:rsidRPr="00490776" w:rsidRDefault="003B33D2" w:rsidP="00BD319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490776">
        <w:rPr>
          <w:color w:val="1D1D1B"/>
          <w:sz w:val="26"/>
          <w:szCs w:val="26"/>
        </w:rPr>
        <w:t>Заслухавши</w:t>
      </w:r>
      <w:r w:rsidRPr="000279DA">
        <w:rPr>
          <w:color w:val="1D1D1B"/>
          <w:sz w:val="144"/>
          <w:szCs w:val="144"/>
        </w:rPr>
        <w:t xml:space="preserve"> </w:t>
      </w:r>
      <w:r w:rsidRPr="00490776">
        <w:rPr>
          <w:color w:val="1D1D1B"/>
          <w:sz w:val="26"/>
          <w:szCs w:val="26"/>
        </w:rPr>
        <w:t>доповідача,</w:t>
      </w:r>
      <w:r w:rsidRPr="000279DA">
        <w:rPr>
          <w:color w:val="1D1D1B"/>
          <w:sz w:val="144"/>
          <w:szCs w:val="144"/>
        </w:rPr>
        <w:t xml:space="preserve"> </w:t>
      </w:r>
      <w:r w:rsidRPr="00490776">
        <w:rPr>
          <w:color w:val="1D1D1B"/>
          <w:sz w:val="26"/>
          <w:szCs w:val="26"/>
        </w:rPr>
        <w:t>ознайомившись</w:t>
      </w:r>
      <w:r w:rsidR="002748B9" w:rsidRPr="000279DA">
        <w:rPr>
          <w:color w:val="1D1D1B"/>
          <w:sz w:val="144"/>
          <w:szCs w:val="144"/>
        </w:rPr>
        <w:t xml:space="preserve"> </w:t>
      </w:r>
      <w:r w:rsidR="002748B9" w:rsidRPr="00490776">
        <w:rPr>
          <w:color w:val="1D1D1B"/>
          <w:sz w:val="26"/>
          <w:szCs w:val="26"/>
        </w:rPr>
        <w:t>зі</w:t>
      </w:r>
      <w:r w:rsidR="002748B9" w:rsidRPr="000279DA">
        <w:rPr>
          <w:color w:val="1D1D1B"/>
          <w:sz w:val="144"/>
          <w:szCs w:val="144"/>
        </w:rPr>
        <w:t xml:space="preserve"> </w:t>
      </w:r>
      <w:r w:rsidR="002748B9" w:rsidRPr="00490776">
        <w:rPr>
          <w:color w:val="1D1D1B"/>
          <w:sz w:val="26"/>
          <w:szCs w:val="26"/>
        </w:rPr>
        <w:t>змістом</w:t>
      </w:r>
      <w:r w:rsidR="002748B9" w:rsidRPr="000279DA">
        <w:rPr>
          <w:color w:val="1D1D1B"/>
          <w:sz w:val="144"/>
          <w:szCs w:val="144"/>
        </w:rPr>
        <w:t xml:space="preserve"> </w:t>
      </w:r>
      <w:r w:rsidR="002748B9" w:rsidRPr="00490776">
        <w:rPr>
          <w:color w:val="1D1D1B"/>
          <w:sz w:val="26"/>
          <w:szCs w:val="26"/>
        </w:rPr>
        <w:t>рішення</w:t>
      </w:r>
      <w:r w:rsidR="002748B9" w:rsidRPr="000279DA">
        <w:rPr>
          <w:color w:val="1D1D1B"/>
          <w:sz w:val="144"/>
          <w:szCs w:val="144"/>
        </w:rPr>
        <w:t xml:space="preserve"> </w:t>
      </w:r>
      <w:r w:rsidR="002748B9" w:rsidRPr="00490776">
        <w:rPr>
          <w:color w:val="1D1D1B"/>
          <w:sz w:val="26"/>
          <w:szCs w:val="26"/>
        </w:rPr>
        <w:t>Комісії</w:t>
      </w:r>
      <w:r w:rsidR="002748B9" w:rsidRPr="000279DA">
        <w:rPr>
          <w:color w:val="1D1D1B"/>
          <w:sz w:val="144"/>
          <w:szCs w:val="144"/>
        </w:rPr>
        <w:t xml:space="preserve"> </w:t>
      </w:r>
      <w:r w:rsidR="002748B9" w:rsidRPr="00490776">
        <w:rPr>
          <w:color w:val="1D1D1B"/>
          <w:sz w:val="26"/>
          <w:szCs w:val="26"/>
        </w:rPr>
        <w:t>від</w:t>
      </w:r>
      <w:r w:rsidR="00BD3193" w:rsidRPr="00490776">
        <w:rPr>
          <w:color w:val="1D1D1B"/>
          <w:sz w:val="26"/>
          <w:szCs w:val="26"/>
        </w:rPr>
        <w:t xml:space="preserve"> </w:t>
      </w:r>
      <w:r w:rsidR="00C038E2" w:rsidRPr="00490776">
        <w:rPr>
          <w:color w:val="1D1D1B"/>
          <w:sz w:val="26"/>
          <w:szCs w:val="26"/>
        </w:rPr>
        <w:t>23 квітня</w:t>
      </w:r>
      <w:r w:rsidRPr="00490776">
        <w:rPr>
          <w:color w:val="1D1D1B"/>
          <w:sz w:val="26"/>
          <w:szCs w:val="26"/>
        </w:rPr>
        <w:t xml:space="preserve"> 2024 року </w:t>
      </w:r>
      <w:r w:rsidRPr="00490776">
        <w:rPr>
          <w:bCs/>
          <w:color w:val="1D1D1B"/>
          <w:sz w:val="26"/>
          <w:szCs w:val="26"/>
        </w:rPr>
        <w:t xml:space="preserve">№ </w:t>
      </w:r>
      <w:r w:rsidR="00C038E2" w:rsidRPr="00490776">
        <w:rPr>
          <w:bCs/>
          <w:color w:val="1D1D1B"/>
          <w:sz w:val="26"/>
          <w:szCs w:val="26"/>
        </w:rPr>
        <w:t>442</w:t>
      </w:r>
      <w:r w:rsidRPr="00490776">
        <w:rPr>
          <w:bCs/>
          <w:color w:val="1D1D1B"/>
          <w:sz w:val="26"/>
          <w:szCs w:val="26"/>
        </w:rPr>
        <w:t>/дс-24</w:t>
      </w:r>
      <w:r w:rsidRPr="00490776">
        <w:rPr>
          <w:color w:val="1D1D1B"/>
          <w:sz w:val="26"/>
          <w:szCs w:val="26"/>
        </w:rPr>
        <w:t>,</w:t>
      </w:r>
      <w:r w:rsidR="000279DA">
        <w:rPr>
          <w:color w:val="1D1D1B"/>
          <w:sz w:val="26"/>
          <w:szCs w:val="26"/>
        </w:rPr>
        <w:t xml:space="preserve"> </w:t>
      </w:r>
      <w:r w:rsidRPr="00490776">
        <w:rPr>
          <w:color w:val="1D1D1B"/>
          <w:sz w:val="26"/>
          <w:szCs w:val="26"/>
        </w:rPr>
        <w:t>Комісія</w:t>
      </w:r>
      <w:r w:rsidR="000279DA">
        <w:rPr>
          <w:color w:val="1D1D1B"/>
          <w:sz w:val="26"/>
          <w:szCs w:val="26"/>
        </w:rPr>
        <w:t xml:space="preserve"> </w:t>
      </w:r>
      <w:r w:rsidRPr="00490776">
        <w:rPr>
          <w:color w:val="1D1D1B"/>
          <w:sz w:val="26"/>
          <w:szCs w:val="26"/>
        </w:rPr>
        <w:t>дійшла</w:t>
      </w:r>
      <w:r w:rsidR="000279DA">
        <w:rPr>
          <w:color w:val="1D1D1B"/>
          <w:sz w:val="26"/>
          <w:szCs w:val="26"/>
        </w:rPr>
        <w:t xml:space="preserve"> </w:t>
      </w:r>
      <w:r w:rsidRPr="00490776">
        <w:rPr>
          <w:color w:val="1D1D1B"/>
          <w:sz w:val="26"/>
          <w:szCs w:val="26"/>
        </w:rPr>
        <w:t>висновку,</w:t>
      </w:r>
      <w:r w:rsidR="000279DA">
        <w:rPr>
          <w:color w:val="1D1D1B"/>
          <w:sz w:val="26"/>
          <w:szCs w:val="26"/>
        </w:rPr>
        <w:t xml:space="preserve"> </w:t>
      </w:r>
      <w:r w:rsidRPr="00490776">
        <w:rPr>
          <w:color w:val="1D1D1B"/>
          <w:sz w:val="26"/>
          <w:szCs w:val="26"/>
        </w:rPr>
        <w:t>що</w:t>
      </w:r>
      <w:r w:rsidR="000279DA">
        <w:rPr>
          <w:color w:val="1D1D1B"/>
          <w:sz w:val="26"/>
          <w:szCs w:val="26"/>
        </w:rPr>
        <w:t xml:space="preserve"> </w:t>
      </w:r>
      <w:r w:rsidR="00BD3193" w:rsidRPr="00490776">
        <w:rPr>
          <w:color w:val="1D1D1B"/>
          <w:sz w:val="26"/>
          <w:szCs w:val="26"/>
        </w:rPr>
        <w:t xml:space="preserve">в цьому рішенні є </w:t>
      </w:r>
      <w:r w:rsidR="00905958" w:rsidRPr="00490776">
        <w:rPr>
          <w:color w:val="1D1D1B"/>
          <w:sz w:val="26"/>
          <w:szCs w:val="26"/>
        </w:rPr>
        <w:t>технічні описки</w:t>
      </w:r>
      <w:r w:rsidR="00BD3193" w:rsidRPr="00490776">
        <w:rPr>
          <w:color w:val="1D1D1B"/>
          <w:sz w:val="26"/>
          <w:szCs w:val="26"/>
        </w:rPr>
        <w:t>:</w:t>
      </w:r>
    </w:p>
    <w:p w:rsidR="00BD3193" w:rsidRPr="00490776" w:rsidRDefault="00905958" w:rsidP="00BD319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490776">
        <w:rPr>
          <w:color w:val="1D1D1B"/>
          <w:sz w:val="26"/>
          <w:szCs w:val="26"/>
        </w:rPr>
        <w:t xml:space="preserve"> – </w:t>
      </w:r>
      <w:r w:rsidR="00BD3193" w:rsidRPr="00490776">
        <w:rPr>
          <w:color w:val="1D1D1B"/>
          <w:sz w:val="26"/>
          <w:szCs w:val="26"/>
        </w:rPr>
        <w:t>з</w:t>
      </w:r>
      <w:r w:rsidRPr="00490776">
        <w:rPr>
          <w:color w:val="1D1D1B"/>
          <w:sz w:val="26"/>
          <w:szCs w:val="26"/>
        </w:rPr>
        <w:t>азначено 2011 рік</w:t>
      </w:r>
      <w:r w:rsidR="00BD3193" w:rsidRPr="00490776">
        <w:rPr>
          <w:color w:val="1D1D1B"/>
          <w:sz w:val="26"/>
          <w:szCs w:val="26"/>
        </w:rPr>
        <w:t xml:space="preserve"> як рік</w:t>
      </w:r>
      <w:r w:rsidRPr="00490776">
        <w:rPr>
          <w:color w:val="1D1D1B"/>
          <w:sz w:val="26"/>
          <w:szCs w:val="26"/>
        </w:rPr>
        <w:t xml:space="preserve"> закінчення Дніпровського державного університету внутрішніх справ замість 2010 року </w:t>
      </w:r>
      <w:r w:rsidR="00E37C34" w:rsidRPr="00490776">
        <w:rPr>
          <w:color w:val="1D1D1B"/>
          <w:sz w:val="26"/>
          <w:szCs w:val="26"/>
        </w:rPr>
        <w:t>(</w:t>
      </w:r>
      <w:r w:rsidRPr="00490776">
        <w:rPr>
          <w:color w:val="1D1D1B"/>
          <w:sz w:val="26"/>
          <w:szCs w:val="26"/>
        </w:rPr>
        <w:t>згідно</w:t>
      </w:r>
      <w:r w:rsidR="00BD3193" w:rsidRPr="00490776">
        <w:rPr>
          <w:color w:val="1D1D1B"/>
          <w:sz w:val="26"/>
          <w:szCs w:val="26"/>
        </w:rPr>
        <w:t xml:space="preserve"> з </w:t>
      </w:r>
      <w:r w:rsidRPr="00490776">
        <w:rPr>
          <w:color w:val="1D1D1B"/>
          <w:sz w:val="26"/>
          <w:szCs w:val="26"/>
        </w:rPr>
        <w:t>копі</w:t>
      </w:r>
      <w:r w:rsidR="00E37C34" w:rsidRPr="00490776">
        <w:rPr>
          <w:color w:val="1D1D1B"/>
          <w:sz w:val="26"/>
          <w:szCs w:val="26"/>
        </w:rPr>
        <w:t>єю</w:t>
      </w:r>
      <w:r w:rsidRPr="00490776">
        <w:rPr>
          <w:color w:val="1D1D1B"/>
          <w:sz w:val="26"/>
          <w:szCs w:val="26"/>
        </w:rPr>
        <w:t xml:space="preserve"> диплом</w:t>
      </w:r>
      <w:r w:rsidR="00BD3193" w:rsidRPr="00490776">
        <w:rPr>
          <w:color w:val="1D1D1B"/>
          <w:sz w:val="26"/>
          <w:szCs w:val="26"/>
        </w:rPr>
        <w:t>а</w:t>
      </w:r>
      <w:r w:rsidRPr="00490776">
        <w:rPr>
          <w:color w:val="1D1D1B"/>
          <w:sz w:val="26"/>
          <w:szCs w:val="26"/>
        </w:rPr>
        <w:t>)</w:t>
      </w:r>
      <w:r w:rsidR="00BD3193" w:rsidRPr="00490776">
        <w:rPr>
          <w:color w:val="1D1D1B"/>
          <w:sz w:val="26"/>
          <w:szCs w:val="26"/>
        </w:rPr>
        <w:t>;</w:t>
      </w:r>
    </w:p>
    <w:p w:rsidR="0054672D" w:rsidRPr="00490776" w:rsidRDefault="00BD3193" w:rsidP="00BD319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490776">
        <w:rPr>
          <w:color w:val="1D1D1B"/>
          <w:sz w:val="26"/>
          <w:szCs w:val="26"/>
        </w:rPr>
        <w:lastRenderedPageBreak/>
        <w:t>- у</w:t>
      </w:r>
      <w:r w:rsidR="00905958" w:rsidRPr="00490776">
        <w:rPr>
          <w:color w:val="1D1D1B"/>
          <w:sz w:val="26"/>
          <w:szCs w:val="26"/>
        </w:rPr>
        <w:t xml:space="preserve"> </w:t>
      </w:r>
      <w:r w:rsidR="00C038E2" w:rsidRPr="00490776">
        <w:rPr>
          <w:color w:val="1D1D1B"/>
          <w:sz w:val="26"/>
          <w:szCs w:val="26"/>
        </w:rPr>
        <w:t>посиланн</w:t>
      </w:r>
      <w:r w:rsidR="00C93000" w:rsidRPr="00490776">
        <w:rPr>
          <w:color w:val="1D1D1B"/>
          <w:sz w:val="26"/>
          <w:szCs w:val="26"/>
        </w:rPr>
        <w:t>і</w:t>
      </w:r>
      <w:r w:rsidR="00C038E2" w:rsidRPr="00490776">
        <w:rPr>
          <w:color w:val="1D1D1B"/>
          <w:sz w:val="26"/>
          <w:szCs w:val="26"/>
        </w:rPr>
        <w:t xml:space="preserve"> на рішення Комісії від 25 вересня 2017 року № 119/дс-17</w:t>
      </w:r>
      <w:r w:rsidR="00C93000" w:rsidRPr="00490776">
        <w:rPr>
          <w:color w:val="1D1D1B"/>
          <w:sz w:val="26"/>
          <w:szCs w:val="26"/>
        </w:rPr>
        <w:t xml:space="preserve"> про допуск осіб до участі в оголошеному Комісією 03 квітня 2017 року доборі кандидатів на посаду судді місцевого суду вказано кандидата як особу, яка не має трирічного стажу роботи на посаді помічника судді</w:t>
      </w:r>
      <w:r w:rsidR="00BF2A78" w:rsidRPr="00490776">
        <w:rPr>
          <w:color w:val="1D1D1B"/>
          <w:sz w:val="26"/>
          <w:szCs w:val="26"/>
        </w:rPr>
        <w:t>.</w:t>
      </w:r>
      <w:r w:rsidR="00C93000" w:rsidRPr="00490776">
        <w:rPr>
          <w:color w:val="1D1D1B"/>
          <w:sz w:val="26"/>
          <w:szCs w:val="26"/>
        </w:rPr>
        <w:t xml:space="preserve"> </w:t>
      </w:r>
      <w:r w:rsidR="004D1769" w:rsidRPr="00490776">
        <w:rPr>
          <w:color w:val="1D1D1B"/>
          <w:sz w:val="26"/>
          <w:szCs w:val="26"/>
        </w:rPr>
        <w:t xml:space="preserve">Водночас </w:t>
      </w:r>
      <w:proofErr w:type="spellStart"/>
      <w:r w:rsidR="00C93000" w:rsidRPr="00490776">
        <w:rPr>
          <w:color w:val="1D1D1B"/>
          <w:sz w:val="26"/>
          <w:szCs w:val="26"/>
        </w:rPr>
        <w:t>Куць</w:t>
      </w:r>
      <w:proofErr w:type="spellEnd"/>
      <w:r w:rsidR="00C93000" w:rsidRPr="00490776">
        <w:rPr>
          <w:color w:val="1D1D1B"/>
          <w:sz w:val="26"/>
          <w:szCs w:val="26"/>
        </w:rPr>
        <w:t xml:space="preserve"> О.О. має відповідний стаж роботи на посаді помічника судді</w:t>
      </w:r>
      <w:r w:rsidR="0054672D" w:rsidRPr="00490776">
        <w:rPr>
          <w:color w:val="1D1D1B"/>
          <w:sz w:val="26"/>
          <w:szCs w:val="26"/>
        </w:rPr>
        <w:t>,</w:t>
      </w:r>
      <w:r w:rsidR="004D1769" w:rsidRPr="00490776">
        <w:rPr>
          <w:color w:val="1D1D1B"/>
          <w:sz w:val="26"/>
          <w:szCs w:val="26"/>
        </w:rPr>
        <w:t xml:space="preserve"> вона</w:t>
      </w:r>
      <w:r w:rsidR="0054672D" w:rsidRPr="00490776">
        <w:rPr>
          <w:color w:val="1D1D1B"/>
          <w:sz w:val="26"/>
          <w:szCs w:val="26"/>
        </w:rPr>
        <w:t xml:space="preserve"> </w:t>
      </w:r>
      <w:r w:rsidR="002D0103" w:rsidRPr="00490776">
        <w:rPr>
          <w:color w:val="1D1D1B"/>
          <w:sz w:val="26"/>
          <w:szCs w:val="26"/>
        </w:rPr>
        <w:t>подала заяву</w:t>
      </w:r>
      <w:r w:rsidR="0054672D" w:rsidRPr="00490776">
        <w:rPr>
          <w:color w:val="1D1D1B"/>
          <w:sz w:val="26"/>
          <w:szCs w:val="26"/>
        </w:rPr>
        <w:t xml:space="preserve"> від 18 жовтня 2023 року, у якій </w:t>
      </w:r>
      <w:r w:rsidR="004D1769" w:rsidRPr="00490776">
        <w:rPr>
          <w:color w:val="1D1D1B"/>
          <w:sz w:val="26"/>
          <w:szCs w:val="26"/>
        </w:rPr>
        <w:t>просить</w:t>
      </w:r>
      <w:r w:rsidR="0054672D" w:rsidRPr="00490776">
        <w:rPr>
          <w:color w:val="1D1D1B"/>
          <w:sz w:val="26"/>
          <w:szCs w:val="26"/>
        </w:rPr>
        <w:t xml:space="preserve"> допус</w:t>
      </w:r>
      <w:r w:rsidR="004D1769" w:rsidRPr="00490776">
        <w:rPr>
          <w:color w:val="1D1D1B"/>
          <w:sz w:val="26"/>
          <w:szCs w:val="26"/>
        </w:rPr>
        <w:t>тити її</w:t>
      </w:r>
      <w:r w:rsidR="0054672D" w:rsidRPr="00490776">
        <w:rPr>
          <w:color w:val="1D1D1B"/>
          <w:sz w:val="26"/>
          <w:szCs w:val="26"/>
        </w:rPr>
        <w:t xml:space="preserve"> до участі в доборі та складенні відбіркового іспиту як особ</w:t>
      </w:r>
      <w:r w:rsidR="004D1769" w:rsidRPr="00490776">
        <w:rPr>
          <w:color w:val="1D1D1B"/>
          <w:sz w:val="26"/>
          <w:szCs w:val="26"/>
        </w:rPr>
        <w:t>у</w:t>
      </w:r>
      <w:r w:rsidR="0054672D" w:rsidRPr="00490776">
        <w:rPr>
          <w:color w:val="1D1D1B"/>
          <w:sz w:val="26"/>
          <w:szCs w:val="26"/>
        </w:rPr>
        <w:t>, яка має трирічний стаж роботи на посаді помічника судді</w:t>
      </w:r>
      <w:r w:rsidR="00C93000" w:rsidRPr="00490776">
        <w:rPr>
          <w:color w:val="1D1D1B"/>
          <w:sz w:val="26"/>
          <w:szCs w:val="26"/>
        </w:rPr>
        <w:t xml:space="preserve">. </w:t>
      </w:r>
    </w:p>
    <w:p w:rsidR="003B33D2" w:rsidRPr="00490776" w:rsidRDefault="004D1769" w:rsidP="00BD319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490776">
        <w:rPr>
          <w:color w:val="1D1D1B"/>
          <w:sz w:val="26"/>
          <w:szCs w:val="26"/>
        </w:rPr>
        <w:t>У</w:t>
      </w:r>
      <w:r w:rsidR="0054672D" w:rsidRPr="00490776">
        <w:rPr>
          <w:color w:val="1D1D1B"/>
          <w:sz w:val="26"/>
          <w:szCs w:val="26"/>
        </w:rPr>
        <w:t>казані</w:t>
      </w:r>
      <w:r w:rsidR="0054672D" w:rsidRPr="000279DA">
        <w:rPr>
          <w:color w:val="1D1D1B"/>
          <w:sz w:val="28"/>
          <w:szCs w:val="28"/>
        </w:rPr>
        <w:t xml:space="preserve"> </w:t>
      </w:r>
      <w:r w:rsidR="0054672D" w:rsidRPr="00490776">
        <w:rPr>
          <w:color w:val="1D1D1B"/>
          <w:sz w:val="26"/>
          <w:szCs w:val="26"/>
        </w:rPr>
        <w:t>описки</w:t>
      </w:r>
      <w:r w:rsidR="003B33D2" w:rsidRPr="000279DA">
        <w:rPr>
          <w:color w:val="1D1D1B"/>
          <w:sz w:val="28"/>
          <w:szCs w:val="28"/>
        </w:rPr>
        <w:t xml:space="preserve"> </w:t>
      </w:r>
      <w:r w:rsidR="003B33D2" w:rsidRPr="00490776">
        <w:rPr>
          <w:color w:val="1D1D1B"/>
          <w:sz w:val="26"/>
          <w:szCs w:val="26"/>
        </w:rPr>
        <w:t>не</w:t>
      </w:r>
      <w:r w:rsidR="003B33D2" w:rsidRPr="000279DA">
        <w:rPr>
          <w:color w:val="1D1D1B"/>
          <w:sz w:val="28"/>
          <w:szCs w:val="28"/>
        </w:rPr>
        <w:t xml:space="preserve"> </w:t>
      </w:r>
      <w:r w:rsidR="003B33D2" w:rsidRPr="00490776">
        <w:rPr>
          <w:color w:val="1D1D1B"/>
          <w:sz w:val="26"/>
          <w:szCs w:val="26"/>
        </w:rPr>
        <w:t>вплива</w:t>
      </w:r>
      <w:r w:rsidR="0054672D" w:rsidRPr="00490776">
        <w:rPr>
          <w:color w:val="1D1D1B"/>
          <w:sz w:val="26"/>
          <w:szCs w:val="26"/>
        </w:rPr>
        <w:t>ють</w:t>
      </w:r>
      <w:r w:rsidR="003B33D2" w:rsidRPr="000279DA">
        <w:rPr>
          <w:color w:val="1D1D1B"/>
          <w:sz w:val="28"/>
          <w:szCs w:val="28"/>
        </w:rPr>
        <w:t xml:space="preserve"> </w:t>
      </w:r>
      <w:r w:rsidR="003B33D2" w:rsidRPr="00490776">
        <w:rPr>
          <w:color w:val="1D1D1B"/>
          <w:sz w:val="26"/>
          <w:szCs w:val="26"/>
        </w:rPr>
        <w:t>на</w:t>
      </w:r>
      <w:r w:rsidR="003B33D2" w:rsidRPr="000279DA">
        <w:rPr>
          <w:color w:val="1D1D1B"/>
          <w:sz w:val="28"/>
          <w:szCs w:val="28"/>
        </w:rPr>
        <w:t xml:space="preserve"> </w:t>
      </w:r>
      <w:r w:rsidR="003B33D2" w:rsidRPr="00490776">
        <w:rPr>
          <w:color w:val="1D1D1B"/>
          <w:sz w:val="26"/>
          <w:szCs w:val="26"/>
        </w:rPr>
        <w:t>зміст</w:t>
      </w:r>
      <w:r w:rsidR="003B33D2" w:rsidRPr="000279DA">
        <w:rPr>
          <w:color w:val="1D1D1B"/>
          <w:sz w:val="28"/>
          <w:szCs w:val="28"/>
        </w:rPr>
        <w:t xml:space="preserve"> </w:t>
      </w:r>
      <w:r w:rsidR="0054672D" w:rsidRPr="00490776">
        <w:rPr>
          <w:color w:val="1D1D1B"/>
          <w:sz w:val="26"/>
          <w:szCs w:val="26"/>
        </w:rPr>
        <w:t>резолютивної</w:t>
      </w:r>
      <w:r w:rsidR="0054672D" w:rsidRPr="000279DA">
        <w:rPr>
          <w:color w:val="1D1D1B"/>
          <w:sz w:val="28"/>
          <w:szCs w:val="28"/>
        </w:rPr>
        <w:t xml:space="preserve"> </w:t>
      </w:r>
      <w:r w:rsidR="0054672D" w:rsidRPr="00490776">
        <w:rPr>
          <w:color w:val="1D1D1B"/>
          <w:sz w:val="26"/>
          <w:szCs w:val="26"/>
        </w:rPr>
        <w:t>частини</w:t>
      </w:r>
      <w:r w:rsidR="0054672D" w:rsidRPr="000279DA">
        <w:rPr>
          <w:color w:val="1D1D1B"/>
          <w:sz w:val="28"/>
          <w:szCs w:val="28"/>
        </w:rPr>
        <w:t xml:space="preserve"> </w:t>
      </w:r>
      <w:r w:rsidR="0054672D" w:rsidRPr="00490776">
        <w:rPr>
          <w:color w:val="1D1D1B"/>
          <w:sz w:val="26"/>
          <w:szCs w:val="26"/>
        </w:rPr>
        <w:t>рішення</w:t>
      </w:r>
      <w:r w:rsidR="00E37C34" w:rsidRPr="000279DA">
        <w:rPr>
          <w:color w:val="1D1D1B"/>
          <w:sz w:val="28"/>
          <w:szCs w:val="28"/>
        </w:rPr>
        <w:t xml:space="preserve"> </w:t>
      </w:r>
      <w:r w:rsidR="00E37C34" w:rsidRPr="00490776">
        <w:rPr>
          <w:color w:val="1D1D1B"/>
          <w:sz w:val="26"/>
          <w:szCs w:val="26"/>
        </w:rPr>
        <w:t>Комісії</w:t>
      </w:r>
      <w:r w:rsidR="00E37C34" w:rsidRPr="000279DA">
        <w:rPr>
          <w:color w:val="1D1D1B"/>
          <w:sz w:val="28"/>
          <w:szCs w:val="28"/>
        </w:rPr>
        <w:t xml:space="preserve"> </w:t>
      </w:r>
      <w:r w:rsidR="0054672D" w:rsidRPr="00490776">
        <w:rPr>
          <w:color w:val="1D1D1B"/>
          <w:sz w:val="26"/>
          <w:szCs w:val="26"/>
        </w:rPr>
        <w:t>від</w:t>
      </w:r>
      <w:r w:rsidRPr="00490776">
        <w:rPr>
          <w:color w:val="1D1D1B"/>
          <w:sz w:val="26"/>
          <w:szCs w:val="26"/>
        </w:rPr>
        <w:t xml:space="preserve"> </w:t>
      </w:r>
      <w:r w:rsidR="0054672D" w:rsidRPr="00490776">
        <w:rPr>
          <w:color w:val="1D1D1B"/>
          <w:sz w:val="26"/>
          <w:szCs w:val="26"/>
        </w:rPr>
        <w:t xml:space="preserve">23 квітня 2024 року </w:t>
      </w:r>
      <w:r w:rsidR="0054672D" w:rsidRPr="00490776">
        <w:rPr>
          <w:bCs/>
          <w:sz w:val="26"/>
          <w:szCs w:val="26"/>
          <w:lang w:eastAsia="ru-RU"/>
        </w:rPr>
        <w:t>№ 442/дс-24</w:t>
      </w:r>
      <w:r w:rsidR="003B33D2" w:rsidRPr="00490776">
        <w:rPr>
          <w:color w:val="1D1D1B"/>
          <w:sz w:val="26"/>
          <w:szCs w:val="26"/>
        </w:rPr>
        <w:t>, а тому підляга</w:t>
      </w:r>
      <w:r w:rsidR="0054672D" w:rsidRPr="00490776">
        <w:rPr>
          <w:color w:val="1D1D1B"/>
          <w:sz w:val="26"/>
          <w:szCs w:val="26"/>
        </w:rPr>
        <w:t>ють</w:t>
      </w:r>
      <w:r w:rsidR="003B33D2" w:rsidRPr="00490776">
        <w:rPr>
          <w:color w:val="1D1D1B"/>
          <w:sz w:val="26"/>
          <w:szCs w:val="26"/>
        </w:rPr>
        <w:t xml:space="preserve"> виправленню.</w:t>
      </w:r>
    </w:p>
    <w:p w:rsidR="003B33D2" w:rsidRPr="00490776" w:rsidRDefault="003B33D2" w:rsidP="00BD319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490776">
        <w:rPr>
          <w:color w:val="1D1D1B"/>
          <w:sz w:val="26"/>
          <w:szCs w:val="26"/>
        </w:rPr>
        <w:t>Ураховуючи викладене, керуючись статтями 92, 93, 101 Закону України «Про судоустрій і статус суддів», Регламентом</w:t>
      </w:r>
      <w:r w:rsidR="002761E0" w:rsidRPr="00490776">
        <w:rPr>
          <w:rFonts w:asciiTheme="minorHAnsi" w:eastAsiaTheme="minorHAnsi" w:hAnsiTheme="minorHAnsi" w:cstheme="minorBidi"/>
          <w:color w:val="1D1D1B"/>
          <w:sz w:val="26"/>
          <w:szCs w:val="26"/>
          <w:lang w:eastAsia="en-US"/>
        </w:rPr>
        <w:t xml:space="preserve"> </w:t>
      </w:r>
      <w:r w:rsidR="002761E0" w:rsidRPr="00490776">
        <w:rPr>
          <w:color w:val="1D1D1B"/>
          <w:sz w:val="26"/>
          <w:szCs w:val="26"/>
        </w:rPr>
        <w:t>Вищої кваліфікаційної комісії суддів України</w:t>
      </w:r>
      <w:r w:rsidRPr="00490776">
        <w:rPr>
          <w:color w:val="1D1D1B"/>
          <w:sz w:val="26"/>
          <w:szCs w:val="26"/>
        </w:rPr>
        <w:t>,</w:t>
      </w:r>
      <w:r w:rsidR="000279DA">
        <w:rPr>
          <w:color w:val="1D1D1B"/>
          <w:sz w:val="26"/>
          <w:szCs w:val="26"/>
        </w:rPr>
        <w:t xml:space="preserve"> </w:t>
      </w:r>
      <w:r w:rsidRPr="00490776">
        <w:rPr>
          <w:color w:val="1D1D1B"/>
          <w:sz w:val="26"/>
          <w:szCs w:val="26"/>
        </w:rPr>
        <w:t>Вища кваліфікаційна комісія суддів України одноголосно</w:t>
      </w:r>
    </w:p>
    <w:p w:rsidR="00E37C34" w:rsidRPr="00490776" w:rsidRDefault="00E37C34" w:rsidP="00BD319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</w:p>
    <w:p w:rsidR="003B33D2" w:rsidRPr="00490776" w:rsidRDefault="003B33D2" w:rsidP="003B33D2">
      <w:pPr>
        <w:pStyle w:val="rtecenter"/>
        <w:shd w:val="clear" w:color="auto" w:fill="FFFFFF"/>
        <w:spacing w:before="0" w:beforeAutospacing="0" w:after="240" w:afterAutospacing="0"/>
        <w:jc w:val="center"/>
        <w:rPr>
          <w:color w:val="1D1D1B"/>
          <w:sz w:val="26"/>
          <w:szCs w:val="26"/>
        </w:rPr>
      </w:pPr>
      <w:r w:rsidRPr="00490776">
        <w:rPr>
          <w:color w:val="1D1D1B"/>
          <w:sz w:val="26"/>
          <w:szCs w:val="26"/>
        </w:rPr>
        <w:t>вирішила:</w:t>
      </w:r>
    </w:p>
    <w:p w:rsidR="003B33D2" w:rsidRPr="00490776" w:rsidRDefault="003B33D2" w:rsidP="00E37C34">
      <w:pPr>
        <w:pStyle w:val="rtecenter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490776">
        <w:rPr>
          <w:sz w:val="26"/>
          <w:szCs w:val="26"/>
        </w:rPr>
        <w:t>Виправ</w:t>
      </w:r>
      <w:r w:rsidR="002748B9" w:rsidRPr="00490776">
        <w:rPr>
          <w:sz w:val="26"/>
          <w:szCs w:val="26"/>
        </w:rPr>
        <w:t>ити</w:t>
      </w:r>
      <w:r w:rsidR="0054672D" w:rsidRPr="00490776">
        <w:rPr>
          <w:sz w:val="26"/>
          <w:szCs w:val="26"/>
        </w:rPr>
        <w:t xml:space="preserve"> допущені в тексті мотивувальної частини</w:t>
      </w:r>
      <w:r w:rsidR="002748B9" w:rsidRPr="00490776">
        <w:rPr>
          <w:sz w:val="26"/>
          <w:szCs w:val="26"/>
        </w:rPr>
        <w:t xml:space="preserve"> </w:t>
      </w:r>
      <w:r w:rsidR="0047540B" w:rsidRPr="00490776">
        <w:rPr>
          <w:sz w:val="26"/>
          <w:szCs w:val="26"/>
        </w:rPr>
        <w:t>рішення</w:t>
      </w:r>
      <w:r w:rsidR="004D1769" w:rsidRPr="00490776">
        <w:rPr>
          <w:sz w:val="26"/>
          <w:szCs w:val="26"/>
        </w:rPr>
        <w:t xml:space="preserve"> Комісії</w:t>
      </w:r>
      <w:r w:rsidR="0047540B" w:rsidRPr="00490776">
        <w:rPr>
          <w:sz w:val="26"/>
          <w:szCs w:val="26"/>
        </w:rPr>
        <w:t xml:space="preserve"> від 23 квітня 2024 року </w:t>
      </w:r>
      <w:r w:rsidR="0047540B" w:rsidRPr="00490776">
        <w:rPr>
          <w:bCs/>
          <w:sz w:val="26"/>
          <w:szCs w:val="26"/>
        </w:rPr>
        <w:t xml:space="preserve">№ 442/дс-24 </w:t>
      </w:r>
      <w:r w:rsidR="002748B9" w:rsidRPr="00490776">
        <w:rPr>
          <w:sz w:val="26"/>
          <w:szCs w:val="26"/>
        </w:rPr>
        <w:t>описк</w:t>
      </w:r>
      <w:r w:rsidR="0047540B" w:rsidRPr="00490776">
        <w:rPr>
          <w:sz w:val="26"/>
          <w:szCs w:val="26"/>
        </w:rPr>
        <w:t>и</w:t>
      </w:r>
      <w:r w:rsidR="004D1769" w:rsidRPr="00490776">
        <w:rPr>
          <w:sz w:val="26"/>
          <w:szCs w:val="26"/>
        </w:rPr>
        <w:t>:</w:t>
      </w:r>
    </w:p>
    <w:p w:rsidR="00905958" w:rsidRPr="00490776" w:rsidRDefault="004D1769" w:rsidP="00E37C34">
      <w:pPr>
        <w:pStyle w:val="rtecenter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490776">
        <w:rPr>
          <w:sz w:val="26"/>
          <w:szCs w:val="26"/>
        </w:rPr>
        <w:t>а</w:t>
      </w:r>
      <w:r w:rsidR="00905958" w:rsidRPr="00490776">
        <w:rPr>
          <w:sz w:val="26"/>
          <w:szCs w:val="26"/>
        </w:rPr>
        <w:t xml:space="preserve">бзац </w:t>
      </w:r>
      <w:r w:rsidRPr="00490776">
        <w:rPr>
          <w:sz w:val="26"/>
          <w:szCs w:val="26"/>
        </w:rPr>
        <w:t>третій</w:t>
      </w:r>
      <w:r w:rsidR="00905958" w:rsidRPr="00490776">
        <w:rPr>
          <w:sz w:val="26"/>
          <w:szCs w:val="26"/>
        </w:rPr>
        <w:t xml:space="preserve"> викласти в такій редакції: «Освіта вища, у 2010 році закінчила</w:t>
      </w:r>
      <w:r w:rsidRPr="00490776">
        <w:rPr>
          <w:sz w:val="26"/>
          <w:szCs w:val="26"/>
        </w:rPr>
        <w:t xml:space="preserve"> </w:t>
      </w:r>
      <w:r w:rsidR="00905958" w:rsidRPr="00490776">
        <w:rPr>
          <w:sz w:val="26"/>
          <w:szCs w:val="26"/>
        </w:rPr>
        <w:t>Дніпропетровський державний університет внутрішніх справ, спеціальність правознавство</w:t>
      </w:r>
      <w:r w:rsidR="0047540B" w:rsidRPr="00490776">
        <w:rPr>
          <w:sz w:val="26"/>
          <w:szCs w:val="26"/>
        </w:rPr>
        <w:t>»</w:t>
      </w:r>
      <w:r w:rsidR="00E37C34" w:rsidRPr="00490776">
        <w:rPr>
          <w:sz w:val="26"/>
          <w:szCs w:val="26"/>
        </w:rPr>
        <w:t>.</w:t>
      </w:r>
    </w:p>
    <w:p w:rsidR="002748B9" w:rsidRPr="00490776" w:rsidRDefault="008729B2" w:rsidP="00E37C34">
      <w:pPr>
        <w:pStyle w:val="rtecenter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490776">
        <w:rPr>
          <w:sz w:val="26"/>
          <w:szCs w:val="26"/>
        </w:rPr>
        <w:t>а</w:t>
      </w:r>
      <w:r w:rsidR="0047540B" w:rsidRPr="00490776">
        <w:rPr>
          <w:sz w:val="26"/>
          <w:szCs w:val="26"/>
        </w:rPr>
        <w:t>бзац</w:t>
      </w:r>
      <w:r w:rsidR="0047540B" w:rsidRPr="000279DA">
        <w:rPr>
          <w:sz w:val="36"/>
          <w:szCs w:val="36"/>
        </w:rPr>
        <w:t xml:space="preserve"> </w:t>
      </w:r>
      <w:r w:rsidR="004D1769" w:rsidRPr="00490776">
        <w:rPr>
          <w:sz w:val="26"/>
          <w:szCs w:val="26"/>
        </w:rPr>
        <w:t>восьмий</w:t>
      </w:r>
      <w:r w:rsidR="0047540B" w:rsidRPr="000279DA">
        <w:rPr>
          <w:sz w:val="36"/>
          <w:szCs w:val="36"/>
        </w:rPr>
        <w:t xml:space="preserve"> </w:t>
      </w:r>
      <w:r w:rsidR="0047540B" w:rsidRPr="00490776">
        <w:rPr>
          <w:sz w:val="26"/>
          <w:szCs w:val="26"/>
        </w:rPr>
        <w:t>викласти</w:t>
      </w:r>
      <w:r w:rsidR="0047540B" w:rsidRPr="000279DA">
        <w:rPr>
          <w:sz w:val="36"/>
          <w:szCs w:val="36"/>
        </w:rPr>
        <w:t xml:space="preserve"> </w:t>
      </w:r>
      <w:r w:rsidR="0047540B" w:rsidRPr="00490776">
        <w:rPr>
          <w:sz w:val="26"/>
          <w:szCs w:val="26"/>
        </w:rPr>
        <w:t>в</w:t>
      </w:r>
      <w:r w:rsidR="0047540B" w:rsidRPr="000279DA">
        <w:rPr>
          <w:sz w:val="36"/>
          <w:szCs w:val="36"/>
        </w:rPr>
        <w:t xml:space="preserve"> </w:t>
      </w:r>
      <w:r w:rsidR="0047540B" w:rsidRPr="00490776">
        <w:rPr>
          <w:sz w:val="26"/>
          <w:szCs w:val="26"/>
        </w:rPr>
        <w:t>такій</w:t>
      </w:r>
      <w:r w:rsidR="0047540B" w:rsidRPr="000279DA">
        <w:rPr>
          <w:sz w:val="36"/>
          <w:szCs w:val="36"/>
        </w:rPr>
        <w:t xml:space="preserve"> </w:t>
      </w:r>
      <w:r w:rsidR="0047540B" w:rsidRPr="00490776">
        <w:rPr>
          <w:sz w:val="26"/>
          <w:szCs w:val="26"/>
        </w:rPr>
        <w:t>редакції:</w:t>
      </w:r>
      <w:r w:rsidR="002748B9" w:rsidRPr="000279DA">
        <w:rPr>
          <w:sz w:val="36"/>
          <w:szCs w:val="36"/>
        </w:rPr>
        <w:t xml:space="preserve"> </w:t>
      </w:r>
      <w:r w:rsidR="002748B9" w:rsidRPr="00490776">
        <w:rPr>
          <w:sz w:val="26"/>
          <w:szCs w:val="26"/>
        </w:rPr>
        <w:t>«</w:t>
      </w:r>
      <w:r w:rsidR="00D24F23" w:rsidRPr="00490776">
        <w:rPr>
          <w:sz w:val="26"/>
          <w:szCs w:val="26"/>
        </w:rPr>
        <w:t>Рішенням</w:t>
      </w:r>
      <w:r w:rsidR="00D24F23" w:rsidRPr="000279DA">
        <w:rPr>
          <w:sz w:val="36"/>
          <w:szCs w:val="36"/>
        </w:rPr>
        <w:t xml:space="preserve"> </w:t>
      </w:r>
      <w:r w:rsidR="00D24F23" w:rsidRPr="00490776">
        <w:rPr>
          <w:sz w:val="26"/>
          <w:szCs w:val="26"/>
        </w:rPr>
        <w:t>Комісії</w:t>
      </w:r>
      <w:r w:rsidR="00D24F23" w:rsidRPr="000279DA">
        <w:rPr>
          <w:sz w:val="36"/>
          <w:szCs w:val="36"/>
        </w:rPr>
        <w:t xml:space="preserve"> </w:t>
      </w:r>
      <w:r w:rsidR="00D24F23" w:rsidRPr="00490776">
        <w:rPr>
          <w:sz w:val="26"/>
          <w:szCs w:val="26"/>
        </w:rPr>
        <w:t>від</w:t>
      </w:r>
      <w:r w:rsidR="00D24F23" w:rsidRPr="000279DA">
        <w:rPr>
          <w:sz w:val="36"/>
          <w:szCs w:val="36"/>
        </w:rPr>
        <w:t xml:space="preserve"> </w:t>
      </w:r>
      <w:r w:rsidR="00D24F23" w:rsidRPr="00490776">
        <w:rPr>
          <w:sz w:val="26"/>
          <w:szCs w:val="26"/>
        </w:rPr>
        <w:t>25</w:t>
      </w:r>
      <w:r w:rsidR="00D24F23" w:rsidRPr="000279DA">
        <w:rPr>
          <w:sz w:val="36"/>
          <w:szCs w:val="36"/>
        </w:rPr>
        <w:t xml:space="preserve"> </w:t>
      </w:r>
      <w:r w:rsidR="00D24F23" w:rsidRPr="00490776">
        <w:rPr>
          <w:sz w:val="26"/>
          <w:szCs w:val="26"/>
        </w:rPr>
        <w:t>вересня</w:t>
      </w:r>
      <w:r w:rsidR="00D24F23" w:rsidRPr="000279DA">
        <w:rPr>
          <w:sz w:val="36"/>
          <w:szCs w:val="36"/>
        </w:rPr>
        <w:t xml:space="preserve"> </w:t>
      </w:r>
      <w:r w:rsidR="00D24F23" w:rsidRPr="00490776">
        <w:rPr>
          <w:sz w:val="26"/>
          <w:szCs w:val="26"/>
        </w:rPr>
        <w:t>2017 року</w:t>
      </w:r>
      <w:r w:rsidR="0047540B" w:rsidRPr="00490776">
        <w:rPr>
          <w:sz w:val="26"/>
          <w:szCs w:val="26"/>
        </w:rPr>
        <w:t xml:space="preserve"> </w:t>
      </w:r>
      <w:r w:rsidR="00D24F23" w:rsidRPr="00490776">
        <w:rPr>
          <w:sz w:val="26"/>
          <w:szCs w:val="26"/>
        </w:rPr>
        <w:t>№ 119/дс-17 кандидатів на посаду</w:t>
      </w:r>
      <w:r w:rsidR="0047540B" w:rsidRPr="00490776">
        <w:rPr>
          <w:sz w:val="26"/>
          <w:szCs w:val="26"/>
        </w:rPr>
        <w:t xml:space="preserve"> </w:t>
      </w:r>
      <w:r w:rsidR="00D24F23" w:rsidRPr="00490776">
        <w:rPr>
          <w:sz w:val="26"/>
          <w:szCs w:val="26"/>
        </w:rPr>
        <w:t xml:space="preserve">судді місцевого суду допущено до участі в доборі та складенні відбіркового іспиту як осіб, які мають трирічний стаж роботи на посаді помічника судді, зокрема </w:t>
      </w:r>
      <w:proofErr w:type="spellStart"/>
      <w:r w:rsidR="00D24F23" w:rsidRPr="00490776">
        <w:rPr>
          <w:sz w:val="26"/>
          <w:szCs w:val="26"/>
        </w:rPr>
        <w:t>Куць</w:t>
      </w:r>
      <w:proofErr w:type="spellEnd"/>
      <w:r w:rsidR="00D24F23" w:rsidRPr="00490776">
        <w:rPr>
          <w:sz w:val="26"/>
          <w:szCs w:val="26"/>
        </w:rPr>
        <w:t xml:space="preserve"> О.О.</w:t>
      </w:r>
      <w:r w:rsidR="002748B9" w:rsidRPr="00490776">
        <w:rPr>
          <w:sz w:val="26"/>
          <w:szCs w:val="26"/>
        </w:rPr>
        <w:t>».</w:t>
      </w:r>
    </w:p>
    <w:p w:rsidR="003B33D2" w:rsidRPr="00490776" w:rsidRDefault="003B33D2" w:rsidP="00900D2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lang w:eastAsia="ru-RU"/>
        </w:rPr>
      </w:pPr>
    </w:p>
    <w:p w:rsidR="00E37C34" w:rsidRPr="00490776" w:rsidRDefault="00E37C34" w:rsidP="00900D2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lang w:eastAsia="ru-RU"/>
        </w:rPr>
      </w:pPr>
    </w:p>
    <w:p w:rsidR="00900D21" w:rsidRPr="00490776" w:rsidRDefault="00900D21" w:rsidP="00900D2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lang w:eastAsia="ru-RU"/>
        </w:rPr>
      </w:pPr>
    </w:p>
    <w:p w:rsidR="002C4B7A" w:rsidRPr="00490776" w:rsidRDefault="002C4B7A" w:rsidP="002C4B7A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Р.М. Сидорович</w:t>
      </w:r>
    </w:p>
    <w:p w:rsidR="003906EB" w:rsidRPr="00490776" w:rsidRDefault="003906EB" w:rsidP="00A46D4B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A46D4B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Л.М.</w:t>
      </w:r>
      <w:r w:rsidR="00A2040F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Волкова</w:t>
      </w:r>
    </w:p>
    <w:p w:rsidR="000279DA" w:rsidRDefault="000279DA" w:rsidP="00A46D4B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87E75" w:rsidRPr="0047540B" w:rsidRDefault="000279DA" w:rsidP="000279DA">
      <w:pPr>
        <w:shd w:val="clear" w:color="auto" w:fill="FFFFFF"/>
        <w:suppressAutoHyphens/>
        <w:spacing w:after="0" w:line="480" w:lineRule="auto"/>
        <w:ind w:right="-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bookmarkStart w:id="0" w:name="_GoBack"/>
      <w:bookmarkEnd w:id="0"/>
      <w:r w:rsidR="009F572B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Р.А.</w:t>
      </w:r>
      <w:r w:rsidR="00A2040F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 w:rsidRPr="00490776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</w:t>
      </w:r>
    </w:p>
    <w:sectPr w:rsidR="00887E75" w:rsidRPr="0047540B" w:rsidSect="002748B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5174" w:rsidRDefault="003A7C1A">
      <w:pPr>
        <w:spacing w:after="0" w:line="240" w:lineRule="auto"/>
      </w:pPr>
      <w:r>
        <w:separator/>
      </w:r>
    </w:p>
  </w:endnote>
  <w:endnote w:type="continuationSeparator" w:id="0">
    <w:p w:rsidR="00885174" w:rsidRDefault="003A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5174" w:rsidRDefault="003A7C1A">
      <w:pPr>
        <w:spacing w:after="0" w:line="240" w:lineRule="auto"/>
      </w:pPr>
      <w:r>
        <w:separator/>
      </w:r>
    </w:p>
  </w:footnote>
  <w:footnote w:type="continuationSeparator" w:id="0">
    <w:p w:rsidR="00885174" w:rsidRDefault="003A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776">
          <w:rPr>
            <w:noProof/>
          </w:rPr>
          <w:t>2</w:t>
        </w:r>
        <w:r>
          <w:fldChar w:fldCharType="end"/>
        </w:r>
      </w:p>
    </w:sdtContent>
  </w:sdt>
  <w:p w:rsidR="007E2BF8" w:rsidRDefault="000279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E1992"/>
    <w:multiLevelType w:val="hybridMultilevel"/>
    <w:tmpl w:val="44D86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81CDD"/>
    <w:multiLevelType w:val="hybridMultilevel"/>
    <w:tmpl w:val="70723856"/>
    <w:lvl w:ilvl="0" w:tplc="16E4870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23"/>
    <w:rsid w:val="000040B5"/>
    <w:rsid w:val="00026BCC"/>
    <w:rsid w:val="000279DA"/>
    <w:rsid w:val="00071BE2"/>
    <w:rsid w:val="00086D20"/>
    <w:rsid w:val="000A5AEF"/>
    <w:rsid w:val="000C5967"/>
    <w:rsid w:val="000F4781"/>
    <w:rsid w:val="00113F98"/>
    <w:rsid w:val="00164E47"/>
    <w:rsid w:val="001B4C00"/>
    <w:rsid w:val="001C42EC"/>
    <w:rsid w:val="002074D9"/>
    <w:rsid w:val="00216EAF"/>
    <w:rsid w:val="00231309"/>
    <w:rsid w:val="002748B9"/>
    <w:rsid w:val="002761E0"/>
    <w:rsid w:val="00280477"/>
    <w:rsid w:val="00285B17"/>
    <w:rsid w:val="002C4B7A"/>
    <w:rsid w:val="002D0103"/>
    <w:rsid w:val="003079DE"/>
    <w:rsid w:val="00333C12"/>
    <w:rsid w:val="00383D68"/>
    <w:rsid w:val="003906EB"/>
    <w:rsid w:val="003A7C1A"/>
    <w:rsid w:val="003B33D2"/>
    <w:rsid w:val="003E5793"/>
    <w:rsid w:val="003E73B9"/>
    <w:rsid w:val="003F6E8B"/>
    <w:rsid w:val="004005D3"/>
    <w:rsid w:val="0047540B"/>
    <w:rsid w:val="00483E9B"/>
    <w:rsid w:val="00490776"/>
    <w:rsid w:val="004D1769"/>
    <w:rsid w:val="004E47F7"/>
    <w:rsid w:val="005312D0"/>
    <w:rsid w:val="0054672D"/>
    <w:rsid w:val="005509EA"/>
    <w:rsid w:val="00582007"/>
    <w:rsid w:val="005A3B88"/>
    <w:rsid w:val="005F784A"/>
    <w:rsid w:val="00621A98"/>
    <w:rsid w:val="00623ACE"/>
    <w:rsid w:val="00627D1C"/>
    <w:rsid w:val="006531F3"/>
    <w:rsid w:val="006C19F9"/>
    <w:rsid w:val="006C54BE"/>
    <w:rsid w:val="006F2698"/>
    <w:rsid w:val="00723ECF"/>
    <w:rsid w:val="007C5289"/>
    <w:rsid w:val="007C7A8B"/>
    <w:rsid w:val="00804847"/>
    <w:rsid w:val="00831004"/>
    <w:rsid w:val="008729B2"/>
    <w:rsid w:val="008746AA"/>
    <w:rsid w:val="00885174"/>
    <w:rsid w:val="008E01BE"/>
    <w:rsid w:val="008E0CE8"/>
    <w:rsid w:val="008F4716"/>
    <w:rsid w:val="008F4A37"/>
    <w:rsid w:val="00900D21"/>
    <w:rsid w:val="00905958"/>
    <w:rsid w:val="00910468"/>
    <w:rsid w:val="009159B9"/>
    <w:rsid w:val="0095019A"/>
    <w:rsid w:val="00951506"/>
    <w:rsid w:val="00955DC0"/>
    <w:rsid w:val="0099193C"/>
    <w:rsid w:val="009D349D"/>
    <w:rsid w:val="009F572B"/>
    <w:rsid w:val="00A115F4"/>
    <w:rsid w:val="00A2040F"/>
    <w:rsid w:val="00A46D4B"/>
    <w:rsid w:val="00A71F56"/>
    <w:rsid w:val="00AA05BA"/>
    <w:rsid w:val="00AA48A3"/>
    <w:rsid w:val="00AB670B"/>
    <w:rsid w:val="00AC3BD9"/>
    <w:rsid w:val="00AD1C53"/>
    <w:rsid w:val="00AD5AFC"/>
    <w:rsid w:val="00B1512A"/>
    <w:rsid w:val="00B53BDB"/>
    <w:rsid w:val="00BA697D"/>
    <w:rsid w:val="00BD3193"/>
    <w:rsid w:val="00BE608E"/>
    <w:rsid w:val="00BF2A78"/>
    <w:rsid w:val="00C0040B"/>
    <w:rsid w:val="00C038E2"/>
    <w:rsid w:val="00C206F4"/>
    <w:rsid w:val="00C42CC2"/>
    <w:rsid w:val="00C44C06"/>
    <w:rsid w:val="00C53C56"/>
    <w:rsid w:val="00C93000"/>
    <w:rsid w:val="00CD22AA"/>
    <w:rsid w:val="00D23B5B"/>
    <w:rsid w:val="00D24F23"/>
    <w:rsid w:val="00D678EF"/>
    <w:rsid w:val="00D71BA3"/>
    <w:rsid w:val="00D73D89"/>
    <w:rsid w:val="00E21ADC"/>
    <w:rsid w:val="00E247CF"/>
    <w:rsid w:val="00E26119"/>
    <w:rsid w:val="00E30A47"/>
    <w:rsid w:val="00E354F0"/>
    <w:rsid w:val="00E37C34"/>
    <w:rsid w:val="00E44859"/>
    <w:rsid w:val="00E96FA2"/>
    <w:rsid w:val="00EA785D"/>
    <w:rsid w:val="00F21AA8"/>
    <w:rsid w:val="00F23623"/>
    <w:rsid w:val="00F40D58"/>
    <w:rsid w:val="00F72B3A"/>
    <w:rsid w:val="00F912AA"/>
    <w:rsid w:val="00F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1364"/>
  <w15:docId w15:val="{871218B7-00AE-46F8-BB84-6A2D8A2E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  <w:style w:type="paragraph" w:customStyle="1" w:styleId="rtecenter">
    <w:name w:val="rtecenter"/>
    <w:basedOn w:val="a"/>
    <w:rsid w:val="003B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2405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2024-05-22T07:44:00Z</cp:lastPrinted>
  <dcterms:created xsi:type="dcterms:W3CDTF">2024-05-27T08:42:00Z</dcterms:created>
  <dcterms:modified xsi:type="dcterms:W3CDTF">2024-05-27T08:42:00Z</dcterms:modified>
</cp:coreProperties>
</file>