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A197566" w14:textId="77777777" w:rsidR="00973D1F" w:rsidRPr="000A0723" w:rsidRDefault="00973D1F" w:rsidP="00973D1F">
      <w:pPr>
        <w:ind w:left="4517" w:right="4200"/>
      </w:pPr>
      <w:r w:rsidRPr="000A0723">
        <w:rPr>
          <w:noProof/>
          <w:lang w:val="ru-RU"/>
        </w:rPr>
        <w:drawing>
          <wp:inline distT="0" distB="0" distL="0" distR="0" wp14:anchorId="72522399" wp14:editId="70D1826E">
            <wp:extent cx="542925" cy="714375"/>
            <wp:effectExtent l="0" t="0" r="9525" b="9525"/>
            <wp:docPr id="1228104643" name="Рисунок 1" descr="Изображение выглядит как текст, символ, логотип, Шрифт&#10;&#10;Контент, сгенерированный ИИ, может содержать ошибки."/>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8104643" name="Рисунок 1" descr="Изображение выглядит как текст, символ, логотип, Шрифт&#10;&#10;Контент, сгенерированный ИИ, может содержать ошибки."/>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42925" cy="714375"/>
                    </a:xfrm>
                    <a:prstGeom prst="rect">
                      <a:avLst/>
                    </a:prstGeom>
                    <a:solidFill>
                      <a:srgbClr val="FFFFFF"/>
                    </a:solidFill>
                    <a:ln>
                      <a:noFill/>
                    </a:ln>
                  </pic:spPr>
                </pic:pic>
              </a:graphicData>
            </a:graphic>
          </wp:inline>
        </w:drawing>
      </w:r>
    </w:p>
    <w:p w14:paraId="5DB98F96" w14:textId="77777777" w:rsidR="00973D1F" w:rsidRPr="000A0723" w:rsidRDefault="00973D1F" w:rsidP="00973D1F"/>
    <w:p w14:paraId="32C65CE9" w14:textId="77777777" w:rsidR="00973D1F" w:rsidRPr="00812653" w:rsidRDefault="00973D1F" w:rsidP="00973D1F">
      <w:pPr>
        <w:ind w:right="57"/>
        <w:jc w:val="center"/>
        <w:rPr>
          <w:sz w:val="36"/>
          <w:szCs w:val="36"/>
        </w:rPr>
      </w:pPr>
      <w:r w:rsidRPr="00812653">
        <w:rPr>
          <w:sz w:val="36"/>
          <w:szCs w:val="36"/>
        </w:rPr>
        <w:t>ВИЩА КВАЛІФІКАЦІЙНА КОМІСІЯ СУДДІВ УКРАЇНИ</w:t>
      </w:r>
    </w:p>
    <w:p w14:paraId="7EE7344D" w14:textId="77777777" w:rsidR="00973D1F" w:rsidRPr="000A0723" w:rsidRDefault="00973D1F" w:rsidP="00973D1F">
      <w:pPr>
        <w:ind w:right="57"/>
      </w:pPr>
    </w:p>
    <w:p w14:paraId="6C35E2E2" w14:textId="75677078" w:rsidR="00BD4FE8" w:rsidRPr="00ED3D9D" w:rsidRDefault="00BD4FE8" w:rsidP="00BD4FE8">
      <w:pPr>
        <w:jc w:val="both"/>
        <w:rPr>
          <w:sz w:val="28"/>
          <w:szCs w:val="28"/>
          <w:lang w:eastAsia="uk-UA"/>
        </w:rPr>
      </w:pPr>
      <w:r>
        <w:rPr>
          <w:color w:val="000000"/>
          <w:sz w:val="28"/>
          <w:szCs w:val="28"/>
          <w:lang w:eastAsia="uk-UA"/>
        </w:rPr>
        <w:t>30 вересня</w:t>
      </w:r>
      <w:r w:rsidRPr="00ED3D9D">
        <w:rPr>
          <w:color w:val="000000"/>
          <w:sz w:val="28"/>
          <w:szCs w:val="28"/>
          <w:lang w:eastAsia="uk-UA"/>
        </w:rPr>
        <w:t xml:space="preserve"> 2025 року</w:t>
      </w:r>
      <w:r w:rsidRPr="00ED3D9D">
        <w:rPr>
          <w:color w:val="000000"/>
          <w:sz w:val="28"/>
          <w:szCs w:val="28"/>
          <w:lang w:eastAsia="uk-UA"/>
        </w:rPr>
        <w:tab/>
        <w:t xml:space="preserve"> </w:t>
      </w:r>
      <w:r w:rsidRPr="00ED3D9D">
        <w:rPr>
          <w:color w:val="000000"/>
          <w:sz w:val="28"/>
          <w:szCs w:val="28"/>
          <w:lang w:eastAsia="uk-UA"/>
        </w:rPr>
        <w:tab/>
      </w:r>
      <w:r w:rsidRPr="00ED3D9D">
        <w:rPr>
          <w:color w:val="000000"/>
          <w:sz w:val="28"/>
          <w:szCs w:val="28"/>
          <w:lang w:eastAsia="uk-UA"/>
        </w:rPr>
        <w:tab/>
      </w:r>
      <w:r w:rsidRPr="00ED3D9D">
        <w:rPr>
          <w:color w:val="000000"/>
          <w:sz w:val="28"/>
          <w:szCs w:val="28"/>
          <w:lang w:eastAsia="uk-UA"/>
        </w:rPr>
        <w:tab/>
      </w:r>
      <w:r w:rsidRPr="00ED3D9D">
        <w:rPr>
          <w:color w:val="000000"/>
          <w:sz w:val="28"/>
          <w:szCs w:val="28"/>
          <w:lang w:eastAsia="uk-UA"/>
        </w:rPr>
        <w:tab/>
        <w:t>                                            м. Київ</w:t>
      </w:r>
    </w:p>
    <w:p w14:paraId="6A4DE366" w14:textId="77777777" w:rsidR="00BD4FE8" w:rsidRPr="00ED3D9D" w:rsidRDefault="00BD4FE8" w:rsidP="00BD4FE8">
      <w:pPr>
        <w:rPr>
          <w:sz w:val="28"/>
          <w:szCs w:val="28"/>
          <w:lang w:eastAsia="uk-UA"/>
        </w:rPr>
      </w:pPr>
    </w:p>
    <w:p w14:paraId="49199E17" w14:textId="0491DA98" w:rsidR="00BD4FE8" w:rsidRPr="00ED3D9D" w:rsidRDefault="00BD4FE8" w:rsidP="00BD4FE8">
      <w:pPr>
        <w:jc w:val="center"/>
        <w:rPr>
          <w:sz w:val="28"/>
          <w:szCs w:val="28"/>
          <w:lang w:eastAsia="uk-UA"/>
        </w:rPr>
      </w:pPr>
      <w:r w:rsidRPr="00ED3D9D">
        <w:rPr>
          <w:color w:val="000000"/>
          <w:sz w:val="28"/>
          <w:szCs w:val="28"/>
          <w:lang w:eastAsia="uk-UA"/>
        </w:rPr>
        <w:t xml:space="preserve">Р І Ш Е Н Н Я  № </w:t>
      </w:r>
      <w:r w:rsidR="003668C0">
        <w:rPr>
          <w:color w:val="000000"/>
          <w:sz w:val="28"/>
          <w:szCs w:val="28"/>
          <w:u w:val="single"/>
          <w:lang w:eastAsia="uk-UA"/>
        </w:rPr>
        <w:t>462/ас-25</w:t>
      </w:r>
      <w:bookmarkStart w:id="0" w:name="_GoBack"/>
      <w:bookmarkEnd w:id="0"/>
    </w:p>
    <w:p w14:paraId="76D2B09E" w14:textId="77777777" w:rsidR="00BD4FE8" w:rsidRPr="00ED3D9D" w:rsidRDefault="00BD4FE8" w:rsidP="00BD4FE8">
      <w:pPr>
        <w:jc w:val="center"/>
        <w:rPr>
          <w:sz w:val="28"/>
          <w:szCs w:val="28"/>
          <w:lang w:eastAsia="uk-UA"/>
        </w:rPr>
      </w:pPr>
    </w:p>
    <w:p w14:paraId="0BCE9C8E" w14:textId="77777777" w:rsidR="00BD4FE8" w:rsidRPr="00ED3D9D" w:rsidRDefault="00BD4FE8" w:rsidP="00BD4FE8">
      <w:pPr>
        <w:jc w:val="both"/>
        <w:rPr>
          <w:sz w:val="28"/>
          <w:szCs w:val="28"/>
          <w:lang w:eastAsia="uk-UA"/>
        </w:rPr>
      </w:pPr>
      <w:r w:rsidRPr="00ED3D9D">
        <w:rPr>
          <w:color w:val="000000"/>
          <w:sz w:val="28"/>
          <w:szCs w:val="28"/>
          <w:lang w:eastAsia="uk-UA"/>
        </w:rPr>
        <w:t>Вища кваліфікаційна комісія суддів України у складі колегії:</w:t>
      </w:r>
    </w:p>
    <w:p w14:paraId="1058B082" w14:textId="77777777" w:rsidR="00BD4FE8" w:rsidRPr="00ED3D9D" w:rsidRDefault="00BD4FE8" w:rsidP="00BD4FE8">
      <w:pPr>
        <w:rPr>
          <w:sz w:val="28"/>
          <w:szCs w:val="28"/>
          <w:lang w:eastAsia="uk-UA"/>
        </w:rPr>
      </w:pPr>
    </w:p>
    <w:p w14:paraId="35781231" w14:textId="77777777" w:rsidR="00BD4FE8" w:rsidRPr="00ED3D9D" w:rsidRDefault="00BD4FE8" w:rsidP="00BD4FE8">
      <w:pPr>
        <w:jc w:val="both"/>
        <w:rPr>
          <w:sz w:val="28"/>
          <w:szCs w:val="28"/>
          <w:lang w:eastAsia="uk-UA"/>
        </w:rPr>
      </w:pPr>
      <w:r w:rsidRPr="00ED3D9D">
        <w:rPr>
          <w:color w:val="000000"/>
          <w:sz w:val="28"/>
          <w:szCs w:val="28"/>
          <w:lang w:eastAsia="uk-UA"/>
        </w:rPr>
        <w:t xml:space="preserve">головуючого – </w:t>
      </w:r>
      <w:r>
        <w:rPr>
          <w:color w:val="000000"/>
          <w:sz w:val="28"/>
          <w:szCs w:val="28"/>
          <w:lang w:eastAsia="uk-UA"/>
        </w:rPr>
        <w:t>Олексія ОМЕЛЬЯНА</w:t>
      </w:r>
      <w:r w:rsidRPr="00ED3D9D">
        <w:rPr>
          <w:color w:val="000000"/>
          <w:sz w:val="28"/>
          <w:szCs w:val="28"/>
          <w:lang w:eastAsia="uk-UA"/>
        </w:rPr>
        <w:t>,</w:t>
      </w:r>
    </w:p>
    <w:p w14:paraId="5A5EA6A9" w14:textId="77777777" w:rsidR="00BD4FE8" w:rsidRPr="00ED3D9D" w:rsidRDefault="00BD4FE8" w:rsidP="00BD4FE8">
      <w:pPr>
        <w:rPr>
          <w:sz w:val="28"/>
          <w:szCs w:val="28"/>
          <w:lang w:eastAsia="uk-UA"/>
        </w:rPr>
      </w:pPr>
      <w:r w:rsidRPr="00ED3D9D">
        <w:rPr>
          <w:sz w:val="28"/>
          <w:szCs w:val="28"/>
          <w:lang w:eastAsia="uk-UA"/>
        </w:rPr>
        <w:t xml:space="preserve"> </w:t>
      </w:r>
    </w:p>
    <w:p w14:paraId="7C2C7875" w14:textId="77777777" w:rsidR="00BD4FE8" w:rsidRPr="00ED3D9D" w:rsidRDefault="00BD4FE8" w:rsidP="00BD4FE8">
      <w:pPr>
        <w:jc w:val="both"/>
        <w:rPr>
          <w:sz w:val="28"/>
          <w:szCs w:val="28"/>
          <w:lang w:eastAsia="uk-UA"/>
        </w:rPr>
      </w:pPr>
      <w:r w:rsidRPr="00ED3D9D">
        <w:rPr>
          <w:color w:val="000000"/>
          <w:sz w:val="28"/>
          <w:szCs w:val="28"/>
          <w:lang w:eastAsia="uk-UA"/>
        </w:rPr>
        <w:t xml:space="preserve">членів Комісії: </w:t>
      </w:r>
      <w:r>
        <w:rPr>
          <w:color w:val="000000"/>
          <w:sz w:val="28"/>
          <w:szCs w:val="28"/>
          <w:lang w:eastAsia="uk-UA"/>
        </w:rPr>
        <w:t xml:space="preserve">Ярослава ДУХА </w:t>
      </w:r>
      <w:r w:rsidRPr="00ED3D9D">
        <w:rPr>
          <w:color w:val="000000"/>
          <w:sz w:val="28"/>
          <w:szCs w:val="28"/>
          <w:lang w:eastAsia="uk-UA"/>
        </w:rPr>
        <w:t xml:space="preserve">(доповідач), </w:t>
      </w:r>
      <w:r>
        <w:rPr>
          <w:color w:val="000000"/>
          <w:sz w:val="28"/>
          <w:szCs w:val="28"/>
          <w:lang w:eastAsia="uk-UA"/>
        </w:rPr>
        <w:t xml:space="preserve">Ігоря КУШНІРА, Володимира ЛУГАНСЬКОГО, </w:t>
      </w:r>
    </w:p>
    <w:p w14:paraId="51162341" w14:textId="77777777" w:rsidR="00BD4FE8" w:rsidRPr="00ED3D9D" w:rsidRDefault="00BD4FE8" w:rsidP="00BD4FE8">
      <w:pPr>
        <w:rPr>
          <w:sz w:val="28"/>
          <w:szCs w:val="28"/>
          <w:lang w:eastAsia="uk-UA"/>
        </w:rPr>
      </w:pPr>
    </w:p>
    <w:p w14:paraId="59534D1A" w14:textId="77777777" w:rsidR="00BD4FE8" w:rsidRPr="00ED3D9D" w:rsidRDefault="00BD4FE8" w:rsidP="00BD4FE8">
      <w:pPr>
        <w:jc w:val="both"/>
        <w:rPr>
          <w:color w:val="000000"/>
          <w:sz w:val="28"/>
          <w:szCs w:val="28"/>
          <w:lang w:eastAsia="uk-UA"/>
        </w:rPr>
      </w:pPr>
      <w:r w:rsidRPr="00ED3D9D">
        <w:rPr>
          <w:color w:val="000000"/>
          <w:sz w:val="28"/>
          <w:szCs w:val="28"/>
          <w:lang w:eastAsia="uk-UA"/>
        </w:rPr>
        <w:t>за участі:</w:t>
      </w:r>
    </w:p>
    <w:p w14:paraId="6BC1CC23" w14:textId="77777777" w:rsidR="00BD4FE8" w:rsidRPr="00ED3D9D" w:rsidRDefault="00BD4FE8" w:rsidP="00BD4FE8">
      <w:pPr>
        <w:jc w:val="both"/>
        <w:rPr>
          <w:color w:val="000000"/>
          <w:sz w:val="28"/>
          <w:szCs w:val="28"/>
          <w:lang w:eastAsia="uk-UA"/>
        </w:rPr>
      </w:pPr>
    </w:p>
    <w:p w14:paraId="031BC2A2" w14:textId="54B3D159" w:rsidR="00BD4FE8" w:rsidRPr="00ED3D9D" w:rsidRDefault="00BD4FE8" w:rsidP="00BD4FE8">
      <w:pPr>
        <w:jc w:val="both"/>
        <w:rPr>
          <w:sz w:val="28"/>
          <w:szCs w:val="28"/>
          <w:lang w:eastAsia="uk-UA"/>
        </w:rPr>
      </w:pPr>
      <w:r w:rsidRPr="00ED3D9D">
        <w:rPr>
          <w:color w:val="000000"/>
          <w:sz w:val="28"/>
          <w:szCs w:val="28"/>
          <w:lang w:eastAsia="uk-UA"/>
        </w:rPr>
        <w:t xml:space="preserve">кандидата на посаду судді </w:t>
      </w:r>
      <w:r w:rsidRPr="00ED3D9D">
        <w:rPr>
          <w:sz w:val="28"/>
          <w:szCs w:val="28"/>
        </w:rPr>
        <w:t>апеляційного загального суду</w:t>
      </w:r>
      <w:r w:rsidRPr="00ED3D9D">
        <w:rPr>
          <w:color w:val="000000"/>
          <w:sz w:val="28"/>
          <w:szCs w:val="28"/>
          <w:lang w:eastAsia="uk-UA"/>
        </w:rPr>
        <w:t xml:space="preserve"> </w:t>
      </w:r>
      <w:r w:rsidR="00A04CBD">
        <w:rPr>
          <w:color w:val="000000"/>
          <w:sz w:val="28"/>
          <w:szCs w:val="28"/>
          <w:lang w:eastAsia="uk-UA"/>
        </w:rPr>
        <w:t>Дарини К</w:t>
      </w:r>
      <w:r w:rsidR="00DB5A1F">
        <w:rPr>
          <w:color w:val="000000"/>
          <w:sz w:val="28"/>
          <w:szCs w:val="28"/>
          <w:lang w:eastAsia="uk-UA"/>
        </w:rPr>
        <w:t>ОЛЬЦ</w:t>
      </w:r>
      <w:r w:rsidRPr="00ED3D9D">
        <w:rPr>
          <w:color w:val="000000"/>
          <w:sz w:val="28"/>
          <w:szCs w:val="28"/>
          <w:lang w:eastAsia="uk-UA"/>
        </w:rPr>
        <w:t>,</w:t>
      </w:r>
    </w:p>
    <w:p w14:paraId="5B067BF8" w14:textId="77777777" w:rsidR="00BD4FE8" w:rsidRPr="00ED3D9D" w:rsidRDefault="00BD4FE8" w:rsidP="00BD4FE8">
      <w:pPr>
        <w:rPr>
          <w:sz w:val="28"/>
          <w:szCs w:val="28"/>
          <w:lang w:eastAsia="uk-UA"/>
        </w:rPr>
      </w:pPr>
    </w:p>
    <w:p w14:paraId="22CEBF00" w14:textId="6205B987" w:rsidR="00BD4FE8" w:rsidRPr="00ED2B54" w:rsidRDefault="00BD4FE8" w:rsidP="00BD4FE8">
      <w:pPr>
        <w:jc w:val="both"/>
        <w:rPr>
          <w:color w:val="000000"/>
          <w:sz w:val="28"/>
          <w:szCs w:val="28"/>
          <w:lang w:eastAsia="uk-UA"/>
        </w:rPr>
      </w:pPr>
      <w:r w:rsidRPr="00ED2B54">
        <w:rPr>
          <w:sz w:val="28"/>
          <w:szCs w:val="28"/>
        </w:rPr>
        <w:t xml:space="preserve">розглянувши питання про встановлення результатів спеціальної перевірки, дослідження досьє, проведення співбесіди та визначення результатів кваліфікаційного оцінювання кандидата на посаду судді апеляційного загального суду </w:t>
      </w:r>
      <w:r w:rsidR="00A04CBD">
        <w:rPr>
          <w:sz w:val="28"/>
          <w:szCs w:val="28"/>
        </w:rPr>
        <w:t>Кольц Дарини Микитівни</w:t>
      </w:r>
      <w:r w:rsidRPr="00ED2B54">
        <w:rPr>
          <w:sz w:val="28"/>
          <w:szCs w:val="28"/>
        </w:rPr>
        <w:t xml:space="preserve"> в межах конкурсу, оголошеного рішенням Комісії від 14 вересня 2023 року № 94/зп-23 (зі змінами)</w:t>
      </w:r>
      <w:r w:rsidRPr="00ED2B54">
        <w:rPr>
          <w:color w:val="000000"/>
          <w:sz w:val="28"/>
          <w:szCs w:val="28"/>
          <w:lang w:eastAsia="uk-UA"/>
        </w:rPr>
        <w:t>,</w:t>
      </w:r>
    </w:p>
    <w:p w14:paraId="0AE1F3C0" w14:textId="77777777" w:rsidR="00DB5A1F" w:rsidRDefault="00DB5A1F" w:rsidP="00BD4FE8">
      <w:pPr>
        <w:jc w:val="center"/>
        <w:rPr>
          <w:color w:val="000000"/>
          <w:sz w:val="28"/>
          <w:szCs w:val="28"/>
          <w:lang w:eastAsia="uk-UA"/>
        </w:rPr>
      </w:pPr>
    </w:p>
    <w:p w14:paraId="70822EAD" w14:textId="11732F15" w:rsidR="00BD4FE8" w:rsidRPr="00ED2B54" w:rsidRDefault="00BD4FE8" w:rsidP="00BD4FE8">
      <w:pPr>
        <w:jc w:val="center"/>
        <w:rPr>
          <w:color w:val="000000"/>
          <w:sz w:val="28"/>
          <w:szCs w:val="28"/>
          <w:lang w:eastAsia="uk-UA"/>
        </w:rPr>
      </w:pPr>
      <w:r w:rsidRPr="00ED2B54">
        <w:rPr>
          <w:color w:val="000000"/>
          <w:sz w:val="28"/>
          <w:szCs w:val="28"/>
          <w:lang w:eastAsia="uk-UA"/>
        </w:rPr>
        <w:t>встановила:</w:t>
      </w:r>
    </w:p>
    <w:p w14:paraId="4D458E38" w14:textId="77777777" w:rsidR="00BD4FE8" w:rsidRPr="00ED2B54" w:rsidRDefault="00BD4FE8" w:rsidP="00BD4FE8">
      <w:pPr>
        <w:jc w:val="center"/>
        <w:rPr>
          <w:color w:val="000000"/>
          <w:sz w:val="28"/>
          <w:szCs w:val="28"/>
          <w:lang w:eastAsia="uk-UA"/>
        </w:rPr>
      </w:pPr>
    </w:p>
    <w:p w14:paraId="006DDF6D" w14:textId="77777777" w:rsidR="00BD4FE8" w:rsidRPr="00ED2B54" w:rsidRDefault="00BD4FE8" w:rsidP="00BD4FE8">
      <w:pPr>
        <w:ind w:firstLine="709"/>
        <w:jc w:val="both"/>
        <w:rPr>
          <w:b/>
          <w:color w:val="000000"/>
          <w:sz w:val="28"/>
          <w:szCs w:val="28"/>
          <w:lang w:eastAsia="uk-UA"/>
        </w:rPr>
      </w:pPr>
      <w:r w:rsidRPr="00ED2B54">
        <w:rPr>
          <w:b/>
          <w:color w:val="000000"/>
          <w:sz w:val="28"/>
          <w:szCs w:val="28"/>
          <w:lang w:eastAsia="uk-UA"/>
        </w:rPr>
        <w:t>Стислий виклад інформації про кар’єру та кваліфікаційне оцінювання кандидата</w:t>
      </w:r>
    </w:p>
    <w:p w14:paraId="12210D5A" w14:textId="77777777" w:rsidR="00BD4FE8" w:rsidRPr="00ED2B54" w:rsidRDefault="00BD4FE8" w:rsidP="00BD4FE8">
      <w:pPr>
        <w:ind w:firstLine="709"/>
        <w:jc w:val="both"/>
        <w:rPr>
          <w:b/>
          <w:color w:val="000000"/>
          <w:sz w:val="28"/>
          <w:szCs w:val="28"/>
          <w:lang w:eastAsia="uk-UA"/>
        </w:rPr>
      </w:pPr>
      <w:r w:rsidRPr="00ED2B54">
        <w:rPr>
          <w:sz w:val="28"/>
          <w:szCs w:val="28"/>
        </w:rPr>
        <w:t>Рішенням Комісії від 14 вересня 2023 року № 94/зп-23 (зі змінами) оголошено конкурс на зайняття 550 вакантних посад суддів в апеляційних судах (далі – Конкурс).</w:t>
      </w:r>
    </w:p>
    <w:p w14:paraId="684FF183" w14:textId="7322F4ED" w:rsidR="00B83652" w:rsidRPr="00ED2B54" w:rsidRDefault="00BD4FE8" w:rsidP="00B83652">
      <w:pPr>
        <w:ind w:firstLine="709"/>
        <w:jc w:val="both"/>
        <w:rPr>
          <w:b/>
          <w:color w:val="000000"/>
          <w:sz w:val="28"/>
          <w:szCs w:val="28"/>
          <w:lang w:eastAsia="uk-UA"/>
        </w:rPr>
      </w:pPr>
      <w:r w:rsidRPr="00ED2B54">
        <w:rPr>
          <w:sz w:val="28"/>
          <w:szCs w:val="28"/>
        </w:rPr>
        <w:t xml:space="preserve">До Комісії у встановлений строк із заявою про участь у Конкурсі </w:t>
      </w:r>
      <w:r w:rsidR="007932CC">
        <w:rPr>
          <w:sz w:val="28"/>
          <w:szCs w:val="28"/>
        </w:rPr>
        <w:t>31 грудня</w:t>
      </w:r>
      <w:r w:rsidR="006218FB">
        <w:rPr>
          <w:sz w:val="28"/>
          <w:szCs w:val="28"/>
        </w:rPr>
        <w:t xml:space="preserve"> 2023 р. </w:t>
      </w:r>
      <w:r w:rsidRPr="00ED2B54">
        <w:rPr>
          <w:sz w:val="28"/>
          <w:szCs w:val="28"/>
        </w:rPr>
        <w:t>зверну</w:t>
      </w:r>
      <w:r w:rsidR="00A04CBD">
        <w:rPr>
          <w:sz w:val="28"/>
          <w:szCs w:val="28"/>
        </w:rPr>
        <w:t>ла</w:t>
      </w:r>
      <w:r w:rsidRPr="00ED2B54">
        <w:rPr>
          <w:sz w:val="28"/>
          <w:szCs w:val="28"/>
        </w:rPr>
        <w:t xml:space="preserve">ся </w:t>
      </w:r>
      <w:r w:rsidR="00A04CBD">
        <w:rPr>
          <w:sz w:val="28"/>
          <w:szCs w:val="28"/>
        </w:rPr>
        <w:t>Кольц Дарина Мик</w:t>
      </w:r>
      <w:r w:rsidR="006218FB">
        <w:rPr>
          <w:sz w:val="28"/>
          <w:szCs w:val="28"/>
        </w:rPr>
        <w:t>и</w:t>
      </w:r>
      <w:r w:rsidR="00A04CBD">
        <w:rPr>
          <w:sz w:val="28"/>
          <w:szCs w:val="28"/>
        </w:rPr>
        <w:t>тівна</w:t>
      </w:r>
      <w:r w:rsidRPr="00ED2B54">
        <w:rPr>
          <w:sz w:val="28"/>
          <w:szCs w:val="28"/>
        </w:rPr>
        <w:t xml:space="preserve"> як особа, яка відповідає вимогам пункту 3 частини першої статті 28 Закону України «Про судоустрій і статус суддів» (далі – Закон), тобто </w:t>
      </w:r>
      <w:r w:rsidRPr="00ED2B54">
        <w:rPr>
          <w:sz w:val="28"/>
          <w:szCs w:val="28"/>
          <w:shd w:val="clear" w:color="auto" w:fill="FFFFFF"/>
        </w:rPr>
        <w:t xml:space="preserve">має досвід професійної діяльності адвоката, </w:t>
      </w:r>
      <w:r w:rsidR="00DB5A1F">
        <w:rPr>
          <w:sz w:val="28"/>
          <w:szCs w:val="28"/>
          <w:shd w:val="clear" w:color="auto" w:fill="FFFFFF"/>
        </w:rPr>
        <w:t>у</w:t>
      </w:r>
      <w:r w:rsidRPr="00ED2B54">
        <w:rPr>
          <w:sz w:val="28"/>
          <w:szCs w:val="28"/>
          <w:shd w:val="clear" w:color="auto" w:fill="FFFFFF"/>
        </w:rPr>
        <w:t xml:space="preserve"> тому числі щодо здійснення представництва в суді та/або захисту від </w:t>
      </w:r>
      <w:r w:rsidR="00B83652" w:rsidRPr="00ED2B54">
        <w:rPr>
          <w:sz w:val="28"/>
          <w:szCs w:val="28"/>
          <w:shd w:val="clear" w:color="auto" w:fill="FFFFFF"/>
        </w:rPr>
        <w:t>кримінального обвинувачення щонайменше сім років</w:t>
      </w:r>
      <w:r w:rsidR="00B83652" w:rsidRPr="00ED2B54">
        <w:rPr>
          <w:sz w:val="28"/>
          <w:szCs w:val="28"/>
        </w:rPr>
        <w:t>.</w:t>
      </w:r>
    </w:p>
    <w:p w14:paraId="48DD0D0D" w14:textId="77777777" w:rsidR="00B83652" w:rsidRDefault="00B83652" w:rsidP="006218FB">
      <w:pPr>
        <w:ind w:firstLine="709"/>
        <w:jc w:val="both"/>
        <w:rPr>
          <w:sz w:val="28"/>
          <w:szCs w:val="28"/>
        </w:rPr>
      </w:pPr>
      <w:r w:rsidRPr="00ED2B54">
        <w:rPr>
          <w:sz w:val="28"/>
          <w:szCs w:val="28"/>
        </w:rPr>
        <w:t xml:space="preserve">Рішенням Комісії від 04 березня 2024 року № 48/ас-24 </w:t>
      </w:r>
      <w:r>
        <w:rPr>
          <w:sz w:val="28"/>
          <w:szCs w:val="28"/>
        </w:rPr>
        <w:t>Кольц Д.М.</w:t>
      </w:r>
      <w:r w:rsidRPr="00ED2B54">
        <w:rPr>
          <w:sz w:val="28"/>
          <w:szCs w:val="28"/>
        </w:rPr>
        <w:t xml:space="preserve"> допущено до проходження кваліфікаційного оцінювання та участі в Конкурсі.</w:t>
      </w:r>
    </w:p>
    <w:p w14:paraId="243DCEFB" w14:textId="7BF9045F" w:rsidR="00B83652" w:rsidRPr="006218FB" w:rsidRDefault="00B83652" w:rsidP="00B83652">
      <w:pPr>
        <w:ind w:firstLine="709"/>
        <w:jc w:val="both"/>
        <w:rPr>
          <w:sz w:val="28"/>
          <w:szCs w:val="28"/>
        </w:rPr>
      </w:pPr>
      <w:r w:rsidRPr="006218FB">
        <w:rPr>
          <w:sz w:val="28"/>
          <w:szCs w:val="28"/>
        </w:rPr>
        <w:t>Рішенням Комісії від 19 червня 2024 року № 184/зп-24 призначено кваліфікаційне</w:t>
      </w:r>
      <w:r>
        <w:rPr>
          <w:sz w:val="28"/>
          <w:szCs w:val="28"/>
        </w:rPr>
        <w:t xml:space="preserve"> </w:t>
      </w:r>
      <w:r w:rsidRPr="006218FB">
        <w:rPr>
          <w:sz w:val="28"/>
          <w:szCs w:val="28"/>
        </w:rPr>
        <w:t xml:space="preserve">оцінювання кандидатів на посаду судді апеляційного загального </w:t>
      </w:r>
      <w:r w:rsidRPr="006218FB">
        <w:rPr>
          <w:sz w:val="28"/>
          <w:szCs w:val="28"/>
        </w:rPr>
        <w:lastRenderedPageBreak/>
        <w:t>суду, зокрема  </w:t>
      </w:r>
      <w:r>
        <w:rPr>
          <w:sz w:val="28"/>
          <w:szCs w:val="28"/>
        </w:rPr>
        <w:t>Кольц Д.М</w:t>
      </w:r>
      <w:r w:rsidRPr="006218FB">
        <w:rPr>
          <w:sz w:val="28"/>
          <w:szCs w:val="28"/>
        </w:rPr>
        <w:t>.</w:t>
      </w:r>
      <w:r>
        <w:rPr>
          <w:sz w:val="28"/>
          <w:szCs w:val="28"/>
        </w:rPr>
        <w:t xml:space="preserve"> </w:t>
      </w:r>
      <w:r w:rsidRPr="006218FB">
        <w:rPr>
          <w:sz w:val="28"/>
          <w:szCs w:val="28"/>
        </w:rPr>
        <w:t>(у межах кримінальної спеціалізації).  Встановлено черговість етапів кваліфікаційного</w:t>
      </w:r>
      <w:r>
        <w:rPr>
          <w:sz w:val="28"/>
          <w:szCs w:val="28"/>
        </w:rPr>
        <w:t xml:space="preserve"> </w:t>
      </w:r>
      <w:r w:rsidRPr="006218FB">
        <w:rPr>
          <w:sz w:val="28"/>
          <w:szCs w:val="28"/>
        </w:rPr>
        <w:t>оцінювання: перший – складання кваліфікаційного іспиту; другий – дослідження досьє та</w:t>
      </w:r>
      <w:r>
        <w:rPr>
          <w:sz w:val="28"/>
          <w:szCs w:val="28"/>
        </w:rPr>
        <w:t xml:space="preserve"> </w:t>
      </w:r>
      <w:r w:rsidRPr="006218FB">
        <w:rPr>
          <w:sz w:val="28"/>
          <w:szCs w:val="28"/>
        </w:rPr>
        <w:t>проведення співбесіди.</w:t>
      </w:r>
    </w:p>
    <w:p w14:paraId="723A2BD4" w14:textId="77777777" w:rsidR="00B83652" w:rsidRPr="00ED2B54" w:rsidRDefault="00B83652" w:rsidP="00B83652">
      <w:pPr>
        <w:ind w:firstLine="709"/>
        <w:jc w:val="both"/>
        <w:rPr>
          <w:b/>
          <w:color w:val="000000"/>
          <w:sz w:val="28"/>
          <w:szCs w:val="28"/>
          <w:lang w:eastAsia="uk-UA"/>
        </w:rPr>
      </w:pPr>
      <w:r w:rsidRPr="006218FB">
        <w:rPr>
          <w:sz w:val="28"/>
          <w:szCs w:val="28"/>
        </w:rPr>
        <w:t>Рішеннями Комісії від 11 вересня 2024 року № 270/зп-24 призначено кваліфікаційний</w:t>
      </w:r>
      <w:r>
        <w:rPr>
          <w:sz w:val="28"/>
          <w:szCs w:val="28"/>
        </w:rPr>
        <w:t xml:space="preserve"> </w:t>
      </w:r>
      <w:r w:rsidRPr="006218FB">
        <w:rPr>
          <w:sz w:val="28"/>
          <w:szCs w:val="28"/>
        </w:rPr>
        <w:t>іспит у межах Конкурсу та визначено черговість етапів його проведення (перший етап –</w:t>
      </w:r>
      <w:r>
        <w:rPr>
          <w:sz w:val="28"/>
          <w:szCs w:val="28"/>
        </w:rPr>
        <w:t xml:space="preserve"> </w:t>
      </w:r>
      <w:r w:rsidRPr="006218FB">
        <w:rPr>
          <w:sz w:val="28"/>
          <w:szCs w:val="28"/>
        </w:rPr>
        <w:t>тестування загальних знань у сфері права та знань зі спеціалізації відповідного суду; другий</w:t>
      </w:r>
      <w:r>
        <w:rPr>
          <w:sz w:val="28"/>
          <w:szCs w:val="28"/>
        </w:rPr>
        <w:t xml:space="preserve"> </w:t>
      </w:r>
      <w:r w:rsidRPr="006218FB">
        <w:rPr>
          <w:sz w:val="28"/>
          <w:szCs w:val="28"/>
        </w:rPr>
        <w:t>етап – тестування когнітивних здібностей; третій етап – виконання практичного завдання зі</w:t>
      </w:r>
      <w:r>
        <w:rPr>
          <w:sz w:val="28"/>
          <w:szCs w:val="28"/>
        </w:rPr>
        <w:t xml:space="preserve"> </w:t>
      </w:r>
      <w:r w:rsidRPr="006218FB">
        <w:rPr>
          <w:sz w:val="28"/>
          <w:szCs w:val="28"/>
        </w:rPr>
        <w:t>спеціалізації відповідного суду).</w:t>
      </w:r>
      <w:r>
        <w:rPr>
          <w:sz w:val="28"/>
          <w:szCs w:val="28"/>
        </w:rPr>
        <w:t xml:space="preserve"> </w:t>
      </w:r>
    </w:p>
    <w:p w14:paraId="3CCE6C0D" w14:textId="77777777" w:rsidR="00B83652" w:rsidRPr="006218FB" w:rsidRDefault="00B83652" w:rsidP="00B83652">
      <w:pPr>
        <w:ind w:firstLine="709"/>
        <w:jc w:val="both"/>
        <w:rPr>
          <w:sz w:val="28"/>
          <w:szCs w:val="28"/>
        </w:rPr>
      </w:pPr>
      <w:r w:rsidRPr="006218FB">
        <w:rPr>
          <w:sz w:val="28"/>
          <w:szCs w:val="28"/>
        </w:rPr>
        <w:t>Відповідно до статті 85 Закону та пунктів 2.1–2.2 Положення про кваліфікаційне</w:t>
      </w:r>
      <w:r>
        <w:rPr>
          <w:sz w:val="28"/>
          <w:szCs w:val="28"/>
        </w:rPr>
        <w:t xml:space="preserve"> </w:t>
      </w:r>
      <w:r w:rsidRPr="006218FB">
        <w:rPr>
          <w:sz w:val="28"/>
          <w:szCs w:val="28"/>
        </w:rPr>
        <w:t>оцінювання основним засобом встановлення відповідності судді (кандидата на посаду судді)</w:t>
      </w:r>
      <w:r>
        <w:rPr>
          <w:sz w:val="28"/>
          <w:szCs w:val="28"/>
        </w:rPr>
        <w:t xml:space="preserve"> </w:t>
      </w:r>
      <w:r w:rsidRPr="006218FB">
        <w:rPr>
          <w:sz w:val="28"/>
          <w:szCs w:val="28"/>
        </w:rPr>
        <w:t>критерію професійної компетентності є кваліфікаційний іспит, який проводиться в порядку,</w:t>
      </w:r>
      <w:r>
        <w:rPr>
          <w:sz w:val="28"/>
          <w:szCs w:val="28"/>
        </w:rPr>
        <w:t xml:space="preserve"> </w:t>
      </w:r>
      <w:r w:rsidRPr="006218FB">
        <w:rPr>
          <w:sz w:val="28"/>
          <w:szCs w:val="28"/>
        </w:rPr>
        <w:t>передбаченому статтею 74 Закону, з урахуванням особливостей, встановлених главою 1розділу V Закону.</w:t>
      </w:r>
    </w:p>
    <w:p w14:paraId="3FE90FA0" w14:textId="2E13CE46" w:rsidR="006218FB" w:rsidRPr="006218FB" w:rsidRDefault="006218FB" w:rsidP="006218FB">
      <w:pPr>
        <w:ind w:firstLine="709"/>
        <w:jc w:val="both"/>
        <w:rPr>
          <w:sz w:val="28"/>
          <w:szCs w:val="28"/>
        </w:rPr>
      </w:pPr>
      <w:r w:rsidRPr="006218FB">
        <w:rPr>
          <w:sz w:val="28"/>
          <w:szCs w:val="28"/>
        </w:rPr>
        <w:t>Кваліфікаційний іспит проводиться шляхом складання анонімних тестувань та</w:t>
      </w:r>
      <w:r w:rsidR="00B83652">
        <w:rPr>
          <w:sz w:val="28"/>
          <w:szCs w:val="28"/>
        </w:rPr>
        <w:t xml:space="preserve"> </w:t>
      </w:r>
      <w:r w:rsidRPr="006218FB">
        <w:rPr>
          <w:sz w:val="28"/>
          <w:szCs w:val="28"/>
        </w:rPr>
        <w:t>практичного завдання. Анонімне тестування проводиться щодо когнітивних здібностей,</w:t>
      </w:r>
      <w:r w:rsidR="00B83652">
        <w:rPr>
          <w:sz w:val="28"/>
          <w:szCs w:val="28"/>
        </w:rPr>
        <w:t xml:space="preserve"> </w:t>
      </w:r>
      <w:r w:rsidRPr="006218FB">
        <w:rPr>
          <w:sz w:val="28"/>
          <w:szCs w:val="28"/>
        </w:rPr>
        <w:t>історії української державності, загальних знань у сфері права та спеціалізації відповідного</w:t>
      </w:r>
      <w:r w:rsidR="00B83652">
        <w:rPr>
          <w:sz w:val="28"/>
          <w:szCs w:val="28"/>
        </w:rPr>
        <w:t xml:space="preserve"> </w:t>
      </w:r>
      <w:r w:rsidRPr="006218FB">
        <w:rPr>
          <w:sz w:val="28"/>
          <w:szCs w:val="28"/>
        </w:rPr>
        <w:t>суду з урахуванням його інстанційності. Практичне завдання проводиться щодо спеціалізації</w:t>
      </w:r>
      <w:r w:rsidR="00B83652">
        <w:rPr>
          <w:sz w:val="28"/>
          <w:szCs w:val="28"/>
        </w:rPr>
        <w:t xml:space="preserve"> </w:t>
      </w:r>
      <w:r w:rsidRPr="006218FB">
        <w:rPr>
          <w:sz w:val="28"/>
          <w:szCs w:val="28"/>
        </w:rPr>
        <w:t>відповідного суду з урахуванням його інстанційності.</w:t>
      </w:r>
    </w:p>
    <w:p w14:paraId="13B4DF92" w14:textId="74F1F47E" w:rsidR="00BD4FE8" w:rsidRPr="00ED2B54" w:rsidRDefault="00BD4FE8" w:rsidP="00BD4FE8">
      <w:pPr>
        <w:ind w:firstLine="709"/>
        <w:jc w:val="both"/>
        <w:rPr>
          <w:b/>
          <w:color w:val="000000"/>
          <w:sz w:val="28"/>
          <w:szCs w:val="28"/>
          <w:lang w:eastAsia="uk-UA"/>
        </w:rPr>
      </w:pPr>
      <w:r w:rsidRPr="00ED2B54">
        <w:rPr>
          <w:sz w:val="28"/>
          <w:szCs w:val="28"/>
        </w:rPr>
        <w:t xml:space="preserve">Рішенням Комісії від 21 жовтня 2024 року № 323/зп-24 затверджено кодовані та декодовані результати тестування загальних знань у сфері права та знань зі спеціалізації апеляційного загального суду (кримінальна спеціалізація); визначено, що </w:t>
      </w:r>
      <w:r w:rsidR="00EF7376">
        <w:rPr>
          <w:sz w:val="28"/>
          <w:szCs w:val="28"/>
        </w:rPr>
        <w:t>Кольц Д.М.</w:t>
      </w:r>
      <w:r w:rsidRPr="00ED2B54">
        <w:rPr>
          <w:sz w:val="28"/>
          <w:szCs w:val="28"/>
        </w:rPr>
        <w:t xml:space="preserve"> за результатами першого етапу кваліфікаційного іспиту набра</w:t>
      </w:r>
      <w:r w:rsidR="00EF7376">
        <w:rPr>
          <w:sz w:val="28"/>
          <w:szCs w:val="28"/>
        </w:rPr>
        <w:t>ла</w:t>
      </w:r>
      <w:r w:rsidRPr="00ED2B54">
        <w:rPr>
          <w:sz w:val="28"/>
          <w:szCs w:val="28"/>
        </w:rPr>
        <w:t xml:space="preserve"> 1</w:t>
      </w:r>
      <w:r w:rsidR="00EF7376">
        <w:rPr>
          <w:sz w:val="28"/>
          <w:szCs w:val="28"/>
        </w:rPr>
        <w:t>3</w:t>
      </w:r>
      <w:r w:rsidRPr="00ED2B54">
        <w:rPr>
          <w:sz w:val="28"/>
          <w:szCs w:val="28"/>
        </w:rPr>
        <w:t xml:space="preserve">1 бал; допущено </w:t>
      </w:r>
      <w:r w:rsidR="009A1CA4">
        <w:rPr>
          <w:sz w:val="28"/>
          <w:szCs w:val="28"/>
        </w:rPr>
        <w:t>її</w:t>
      </w:r>
      <w:r w:rsidRPr="00ED2B54">
        <w:rPr>
          <w:sz w:val="28"/>
          <w:szCs w:val="28"/>
        </w:rPr>
        <w:t xml:space="preserve"> до другого етапу кваліфікаційного іспиту – тестування когнітивних здібностей.</w:t>
      </w:r>
    </w:p>
    <w:p w14:paraId="1CF19AB4" w14:textId="61E83989" w:rsidR="00BD4FE8" w:rsidRPr="00ED2B54" w:rsidRDefault="00BD4FE8" w:rsidP="00BD4FE8">
      <w:pPr>
        <w:ind w:firstLine="709"/>
        <w:jc w:val="both"/>
        <w:rPr>
          <w:b/>
          <w:color w:val="000000"/>
          <w:sz w:val="28"/>
          <w:szCs w:val="28"/>
          <w:lang w:eastAsia="uk-UA"/>
        </w:rPr>
      </w:pPr>
      <w:r w:rsidRPr="00ED2B54">
        <w:rPr>
          <w:sz w:val="28"/>
          <w:szCs w:val="28"/>
        </w:rPr>
        <w:t>Рішенням Комісії від 20 січня 2025 року № 16/зп-25 затверджено кодовані та декодовані результати тестування когнітивних здібностей, складеного кандидатами на зайняття вакантних посад суддів в апеляційних судах (</w:t>
      </w:r>
      <w:r w:rsidR="00DB5A1F" w:rsidRPr="00ED2B54">
        <w:rPr>
          <w:sz w:val="28"/>
          <w:szCs w:val="28"/>
        </w:rPr>
        <w:t>кримінальна</w:t>
      </w:r>
      <w:r w:rsidRPr="00ED2B54">
        <w:rPr>
          <w:sz w:val="28"/>
          <w:szCs w:val="28"/>
        </w:rPr>
        <w:t xml:space="preserve"> спеціалізація) у межах Конкурсу; встановлено, що </w:t>
      </w:r>
      <w:r w:rsidR="009A1CA4">
        <w:rPr>
          <w:sz w:val="28"/>
          <w:szCs w:val="28"/>
        </w:rPr>
        <w:t>Кольц Д.М.</w:t>
      </w:r>
      <w:r w:rsidRPr="00ED2B54">
        <w:rPr>
          <w:sz w:val="28"/>
          <w:szCs w:val="28"/>
        </w:rPr>
        <w:t xml:space="preserve"> за результатами другого етапу кваліфікаційного оцінювання набра</w:t>
      </w:r>
      <w:r w:rsidR="009A1CA4">
        <w:rPr>
          <w:sz w:val="28"/>
          <w:szCs w:val="28"/>
        </w:rPr>
        <w:t>ла</w:t>
      </w:r>
      <w:r w:rsidRPr="00ED2B54">
        <w:rPr>
          <w:sz w:val="28"/>
          <w:szCs w:val="28"/>
        </w:rPr>
        <w:t xml:space="preserve"> </w:t>
      </w:r>
      <w:r w:rsidR="009A1CA4">
        <w:rPr>
          <w:sz w:val="28"/>
          <w:szCs w:val="28"/>
        </w:rPr>
        <w:t>53</w:t>
      </w:r>
      <w:r w:rsidRPr="00ED2B54">
        <w:rPr>
          <w:sz w:val="28"/>
          <w:szCs w:val="28"/>
        </w:rPr>
        <w:t> бал</w:t>
      </w:r>
      <w:r w:rsidR="009A1CA4">
        <w:rPr>
          <w:sz w:val="28"/>
          <w:szCs w:val="28"/>
        </w:rPr>
        <w:t>и</w:t>
      </w:r>
      <w:r w:rsidRPr="00ED2B54">
        <w:rPr>
          <w:sz w:val="28"/>
          <w:szCs w:val="28"/>
        </w:rPr>
        <w:t xml:space="preserve">; допущено </w:t>
      </w:r>
      <w:r w:rsidR="009A1CA4">
        <w:rPr>
          <w:sz w:val="28"/>
          <w:szCs w:val="28"/>
        </w:rPr>
        <w:t>її</w:t>
      </w:r>
      <w:r w:rsidRPr="00ED2B54">
        <w:rPr>
          <w:sz w:val="28"/>
          <w:szCs w:val="28"/>
        </w:rPr>
        <w:t xml:space="preserve"> до третього етапу кваліфікаційного іспиту – виконання практичного завдання зі спеціалізації апеляційного загального суду (</w:t>
      </w:r>
      <w:r w:rsidR="00DB5A1F" w:rsidRPr="00ED2B54">
        <w:rPr>
          <w:sz w:val="28"/>
          <w:szCs w:val="28"/>
        </w:rPr>
        <w:t>кримінальна</w:t>
      </w:r>
      <w:r w:rsidRPr="00ED2B54">
        <w:rPr>
          <w:sz w:val="28"/>
          <w:szCs w:val="28"/>
        </w:rPr>
        <w:t xml:space="preserve"> спеціалізація).</w:t>
      </w:r>
    </w:p>
    <w:p w14:paraId="7BC89F20" w14:textId="7BFFEA29" w:rsidR="00BD4FE8" w:rsidRPr="00ED2B54" w:rsidRDefault="00BD4FE8" w:rsidP="00BD4FE8">
      <w:pPr>
        <w:ind w:firstLine="709"/>
        <w:jc w:val="both"/>
        <w:rPr>
          <w:sz w:val="28"/>
          <w:szCs w:val="28"/>
        </w:rPr>
      </w:pPr>
      <w:r w:rsidRPr="00ED2B54">
        <w:rPr>
          <w:sz w:val="28"/>
          <w:szCs w:val="28"/>
        </w:rPr>
        <w:t>Рішенням Комісії від 17 квітня 2025 року № 8</w:t>
      </w:r>
      <w:r w:rsidR="009A1CA4">
        <w:rPr>
          <w:sz w:val="28"/>
          <w:szCs w:val="28"/>
        </w:rPr>
        <w:t>9</w:t>
      </w:r>
      <w:r w:rsidRPr="00ED2B54">
        <w:rPr>
          <w:sz w:val="28"/>
          <w:szCs w:val="28"/>
        </w:rPr>
        <w:t xml:space="preserve">/зп-25 затверджено декодовані результати практичного завдання; визначено, що </w:t>
      </w:r>
      <w:r w:rsidR="009A1CA4">
        <w:rPr>
          <w:sz w:val="28"/>
          <w:szCs w:val="28"/>
        </w:rPr>
        <w:t>Кольц Д.М.</w:t>
      </w:r>
      <w:r w:rsidR="009A1CA4" w:rsidRPr="00ED2B54">
        <w:rPr>
          <w:sz w:val="28"/>
          <w:szCs w:val="28"/>
        </w:rPr>
        <w:t xml:space="preserve"> </w:t>
      </w:r>
      <w:r w:rsidRPr="00ED2B54">
        <w:rPr>
          <w:sz w:val="28"/>
          <w:szCs w:val="28"/>
        </w:rPr>
        <w:t>за виконання практичного завдання зі спеціалізації апеляційного загального суду отрима</w:t>
      </w:r>
      <w:r w:rsidR="00DB5A1F">
        <w:rPr>
          <w:sz w:val="28"/>
          <w:szCs w:val="28"/>
        </w:rPr>
        <w:t>ла</w:t>
      </w:r>
      <w:r w:rsidRPr="00ED2B54">
        <w:rPr>
          <w:sz w:val="28"/>
          <w:szCs w:val="28"/>
        </w:rPr>
        <w:t xml:space="preserve"> 1</w:t>
      </w:r>
      <w:r w:rsidR="009A1CA4">
        <w:rPr>
          <w:sz w:val="28"/>
          <w:szCs w:val="28"/>
        </w:rPr>
        <w:t>26,5</w:t>
      </w:r>
      <w:r w:rsidRPr="00ED2B54">
        <w:rPr>
          <w:sz w:val="28"/>
          <w:szCs w:val="28"/>
        </w:rPr>
        <w:t> бал</w:t>
      </w:r>
      <w:r w:rsidR="009A1CA4">
        <w:rPr>
          <w:sz w:val="28"/>
          <w:szCs w:val="28"/>
        </w:rPr>
        <w:t>а</w:t>
      </w:r>
      <w:r w:rsidRPr="00ED2B54">
        <w:rPr>
          <w:sz w:val="28"/>
          <w:szCs w:val="28"/>
        </w:rPr>
        <w:t xml:space="preserve">; </w:t>
      </w:r>
    </w:p>
    <w:p w14:paraId="5A8D8BDE" w14:textId="00B942A0" w:rsidR="00BD4FE8" w:rsidRDefault="00BD4FE8" w:rsidP="00BD4FE8">
      <w:pPr>
        <w:shd w:val="clear" w:color="auto" w:fill="FFFFFF"/>
        <w:ind w:firstLine="708"/>
        <w:jc w:val="both"/>
        <w:rPr>
          <w:sz w:val="28"/>
          <w:szCs w:val="28"/>
          <w:lang w:eastAsia="uk-UA"/>
        </w:rPr>
      </w:pPr>
      <w:r w:rsidRPr="00ED2B54">
        <w:rPr>
          <w:sz w:val="28"/>
          <w:szCs w:val="28"/>
          <w:lang w:eastAsia="uk-UA"/>
        </w:rPr>
        <w:t xml:space="preserve">З огляду на зазначене вище </w:t>
      </w:r>
      <w:r w:rsidR="009A1CA4">
        <w:rPr>
          <w:sz w:val="28"/>
          <w:szCs w:val="28"/>
          <w:lang w:eastAsia="uk-UA"/>
        </w:rPr>
        <w:t>Кольц Д.М.</w:t>
      </w:r>
      <w:r w:rsidRPr="00ED2B54">
        <w:rPr>
          <w:sz w:val="28"/>
          <w:szCs w:val="28"/>
          <w:lang w:eastAsia="uk-UA"/>
        </w:rPr>
        <w:t xml:space="preserve"> за результатами першого етапу «Складання кваліфікаційного іспиту» кваліфікаційного оцінювання кандидатів на посади суддів апеляційних адміністративних судів у межах </w:t>
      </w:r>
      <w:r w:rsidR="00DB5A1F">
        <w:rPr>
          <w:sz w:val="28"/>
          <w:szCs w:val="28"/>
          <w:lang w:eastAsia="uk-UA"/>
        </w:rPr>
        <w:t>К</w:t>
      </w:r>
      <w:r w:rsidRPr="00ED2B54">
        <w:rPr>
          <w:sz w:val="28"/>
          <w:szCs w:val="28"/>
          <w:lang w:eastAsia="uk-UA"/>
        </w:rPr>
        <w:t>онкурсу</w:t>
      </w:r>
      <w:r w:rsidRPr="00F977DF">
        <w:rPr>
          <w:sz w:val="28"/>
          <w:szCs w:val="28"/>
          <w:lang w:eastAsia="uk-UA"/>
        </w:rPr>
        <w:t xml:space="preserve"> отрима</w:t>
      </w:r>
      <w:r w:rsidR="009A1CA4">
        <w:rPr>
          <w:sz w:val="28"/>
          <w:szCs w:val="28"/>
          <w:lang w:eastAsia="uk-UA"/>
        </w:rPr>
        <w:t>ла</w:t>
      </w:r>
      <w:r w:rsidRPr="00F977DF">
        <w:rPr>
          <w:sz w:val="28"/>
          <w:szCs w:val="28"/>
          <w:lang w:eastAsia="uk-UA"/>
        </w:rPr>
        <w:t>:</w:t>
      </w:r>
    </w:p>
    <w:p w14:paraId="033BA1D6" w14:textId="77777777" w:rsidR="00BD4FE8" w:rsidRPr="00F977DF" w:rsidRDefault="00BD4FE8" w:rsidP="00BD4FE8">
      <w:pPr>
        <w:shd w:val="clear" w:color="auto" w:fill="FFFFFF"/>
        <w:ind w:firstLine="708"/>
        <w:jc w:val="both"/>
        <w:rPr>
          <w:sz w:val="28"/>
          <w:szCs w:val="28"/>
          <w:lang w:eastAsia="uk-UA"/>
        </w:rPr>
      </w:pPr>
    </w:p>
    <w:tbl>
      <w:tblPr>
        <w:tblW w:w="9616" w:type="dxa"/>
        <w:tblCellMar>
          <w:left w:w="0" w:type="dxa"/>
          <w:right w:w="0" w:type="dxa"/>
        </w:tblCellMar>
        <w:tblLook w:val="04A0" w:firstRow="1" w:lastRow="0" w:firstColumn="1" w:lastColumn="0" w:noHBand="0" w:noVBand="1"/>
      </w:tblPr>
      <w:tblGrid>
        <w:gridCol w:w="1675"/>
        <w:gridCol w:w="5140"/>
        <w:gridCol w:w="1534"/>
        <w:gridCol w:w="1267"/>
      </w:tblGrid>
      <w:tr w:rsidR="00BD4FE8" w:rsidRPr="00DB5A1F" w14:paraId="10C6B2BD" w14:textId="77777777" w:rsidTr="00A51442">
        <w:trPr>
          <w:trHeight w:val="148"/>
        </w:trPr>
        <w:tc>
          <w:tcPr>
            <w:tcW w:w="1537" w:type="dxa"/>
            <w:tcBorders>
              <w:top w:val="single" w:sz="18" w:space="0" w:color="000000"/>
              <w:left w:val="single" w:sz="18" w:space="0" w:color="000000"/>
              <w:bottom w:val="single" w:sz="18" w:space="0" w:color="000000"/>
              <w:right w:val="single" w:sz="6" w:space="0" w:color="000000"/>
            </w:tcBorders>
            <w:tcMar>
              <w:top w:w="30" w:type="dxa"/>
              <w:left w:w="45" w:type="dxa"/>
              <w:bottom w:w="30" w:type="dxa"/>
              <w:right w:w="45" w:type="dxa"/>
            </w:tcMar>
            <w:vAlign w:val="center"/>
          </w:tcPr>
          <w:p w14:paraId="21BC4E95" w14:textId="77777777" w:rsidR="00BD4FE8" w:rsidRPr="00DB5A1F" w:rsidRDefault="00BD4FE8" w:rsidP="00A51442">
            <w:pPr>
              <w:jc w:val="center"/>
              <w:rPr>
                <w:lang w:eastAsia="uk-UA"/>
              </w:rPr>
            </w:pPr>
            <w:r w:rsidRPr="00DB5A1F">
              <w:rPr>
                <w:lang w:eastAsia="uk-UA"/>
              </w:rPr>
              <w:lastRenderedPageBreak/>
              <w:t>Критерій</w:t>
            </w:r>
          </w:p>
        </w:tc>
        <w:tc>
          <w:tcPr>
            <w:tcW w:w="5244" w:type="dxa"/>
            <w:tcBorders>
              <w:top w:val="single" w:sz="18" w:space="0" w:color="000000"/>
              <w:left w:val="single" w:sz="6" w:space="0" w:color="CCCCCC"/>
              <w:bottom w:val="single" w:sz="6" w:space="0" w:color="000000"/>
              <w:right w:val="single" w:sz="6" w:space="0" w:color="000000"/>
            </w:tcBorders>
            <w:tcMar>
              <w:top w:w="30" w:type="dxa"/>
              <w:left w:w="45" w:type="dxa"/>
              <w:bottom w:w="30" w:type="dxa"/>
              <w:right w:w="45" w:type="dxa"/>
            </w:tcMar>
            <w:vAlign w:val="bottom"/>
          </w:tcPr>
          <w:p w14:paraId="501F7AAE" w14:textId="77777777" w:rsidR="00BD4FE8" w:rsidRPr="00DB5A1F" w:rsidRDefault="00BD4FE8" w:rsidP="00A51442">
            <w:pPr>
              <w:jc w:val="center"/>
              <w:rPr>
                <w:lang w:eastAsia="uk-UA"/>
              </w:rPr>
            </w:pPr>
            <w:r w:rsidRPr="00DB5A1F">
              <w:rPr>
                <w:lang w:eastAsia="uk-UA"/>
              </w:rPr>
              <w:t>Показник</w:t>
            </w:r>
          </w:p>
        </w:tc>
        <w:tc>
          <w:tcPr>
            <w:tcW w:w="1560" w:type="dxa"/>
            <w:tcBorders>
              <w:top w:val="single" w:sz="18" w:space="0" w:color="000000"/>
              <w:left w:val="single" w:sz="6" w:space="0" w:color="CCCCCC"/>
              <w:bottom w:val="single" w:sz="6" w:space="0" w:color="000000"/>
              <w:right w:val="single" w:sz="6" w:space="0" w:color="000000"/>
            </w:tcBorders>
            <w:tcMar>
              <w:top w:w="30" w:type="dxa"/>
              <w:left w:w="45" w:type="dxa"/>
              <w:bottom w:w="30" w:type="dxa"/>
              <w:right w:w="45" w:type="dxa"/>
            </w:tcMar>
            <w:vAlign w:val="bottom"/>
          </w:tcPr>
          <w:p w14:paraId="62B239CE" w14:textId="77777777" w:rsidR="00BD4FE8" w:rsidRPr="00DB5A1F" w:rsidRDefault="00BD4FE8" w:rsidP="00A51442">
            <w:pPr>
              <w:jc w:val="center"/>
            </w:pPr>
            <w:r w:rsidRPr="00DB5A1F">
              <w:t>Бал</w:t>
            </w:r>
          </w:p>
        </w:tc>
        <w:tc>
          <w:tcPr>
            <w:tcW w:w="1275" w:type="dxa"/>
            <w:tcBorders>
              <w:top w:val="single" w:sz="18" w:space="0" w:color="000000"/>
              <w:left w:val="single" w:sz="6" w:space="0" w:color="CCCCCC"/>
              <w:bottom w:val="single" w:sz="18" w:space="0" w:color="000000"/>
              <w:right w:val="single" w:sz="18" w:space="0" w:color="000000"/>
            </w:tcBorders>
            <w:tcMar>
              <w:top w:w="30" w:type="dxa"/>
              <w:left w:w="45" w:type="dxa"/>
              <w:bottom w:w="30" w:type="dxa"/>
              <w:right w:w="45" w:type="dxa"/>
            </w:tcMar>
            <w:vAlign w:val="center"/>
          </w:tcPr>
          <w:p w14:paraId="6A607072" w14:textId="77777777" w:rsidR="00BD4FE8" w:rsidRPr="00DB5A1F" w:rsidRDefault="00BD4FE8" w:rsidP="00A51442">
            <w:pPr>
              <w:jc w:val="center"/>
              <w:rPr>
                <w:lang w:eastAsia="uk-UA"/>
              </w:rPr>
            </w:pPr>
            <w:r w:rsidRPr="00DB5A1F">
              <w:rPr>
                <w:lang w:eastAsia="uk-UA"/>
              </w:rPr>
              <w:t>Бал за критерій</w:t>
            </w:r>
          </w:p>
        </w:tc>
      </w:tr>
      <w:tr w:rsidR="00BD4FE8" w:rsidRPr="00DB5A1F" w14:paraId="093B13EF" w14:textId="77777777" w:rsidTr="00A51442">
        <w:trPr>
          <w:trHeight w:val="148"/>
        </w:trPr>
        <w:tc>
          <w:tcPr>
            <w:tcW w:w="1537" w:type="dxa"/>
            <w:vMerge w:val="restart"/>
            <w:tcBorders>
              <w:top w:val="single" w:sz="18" w:space="0" w:color="000000"/>
              <w:left w:val="single" w:sz="18" w:space="0" w:color="000000"/>
              <w:bottom w:val="single" w:sz="18" w:space="0" w:color="000000"/>
              <w:right w:val="single" w:sz="6" w:space="0" w:color="000000"/>
            </w:tcBorders>
            <w:tcMar>
              <w:top w:w="30" w:type="dxa"/>
              <w:left w:w="45" w:type="dxa"/>
              <w:bottom w:w="30" w:type="dxa"/>
              <w:right w:w="45" w:type="dxa"/>
            </w:tcMar>
            <w:vAlign w:val="center"/>
            <w:hideMark/>
          </w:tcPr>
          <w:p w14:paraId="31C3B0A9" w14:textId="77777777" w:rsidR="00BD4FE8" w:rsidRPr="00DB5A1F" w:rsidRDefault="00BD4FE8" w:rsidP="00A51442">
            <w:pPr>
              <w:rPr>
                <w:color w:val="FF0000"/>
                <w:lang w:eastAsia="uk-UA"/>
              </w:rPr>
            </w:pPr>
            <w:r w:rsidRPr="00DB5A1F">
              <w:rPr>
                <w:lang w:eastAsia="uk-UA"/>
              </w:rPr>
              <w:t>Професійна компетентність</w:t>
            </w:r>
          </w:p>
        </w:tc>
        <w:tc>
          <w:tcPr>
            <w:tcW w:w="5244" w:type="dxa"/>
            <w:tcBorders>
              <w:top w:val="single" w:sz="18" w:space="0" w:color="000000"/>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3B5D1F7B" w14:textId="77777777" w:rsidR="00BD4FE8" w:rsidRPr="00DB5A1F" w:rsidRDefault="00BD4FE8" w:rsidP="00A51442">
            <w:pPr>
              <w:rPr>
                <w:lang w:eastAsia="uk-UA"/>
              </w:rPr>
            </w:pPr>
            <w:r w:rsidRPr="00DB5A1F">
              <w:rPr>
                <w:lang w:eastAsia="uk-UA"/>
              </w:rPr>
              <w:t>Когнітивні здібності</w:t>
            </w:r>
          </w:p>
        </w:tc>
        <w:tc>
          <w:tcPr>
            <w:tcW w:w="1560" w:type="dxa"/>
            <w:tcBorders>
              <w:top w:val="single" w:sz="18" w:space="0" w:color="000000"/>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7E8D9496" w14:textId="41CE73BB" w:rsidR="00BD4FE8" w:rsidRPr="00DB5A1F" w:rsidRDefault="009A1CA4" w:rsidP="00A51442">
            <w:pPr>
              <w:jc w:val="center"/>
              <w:rPr>
                <w:lang w:eastAsia="uk-UA"/>
              </w:rPr>
            </w:pPr>
            <w:r w:rsidRPr="00DB5A1F">
              <w:t>53,0</w:t>
            </w:r>
          </w:p>
        </w:tc>
        <w:tc>
          <w:tcPr>
            <w:tcW w:w="1275" w:type="dxa"/>
            <w:vMerge w:val="restart"/>
            <w:tcBorders>
              <w:top w:val="single" w:sz="18" w:space="0" w:color="000000"/>
              <w:left w:val="single" w:sz="6" w:space="0" w:color="CCCCCC"/>
              <w:bottom w:val="single" w:sz="18" w:space="0" w:color="000000"/>
              <w:right w:val="single" w:sz="18" w:space="0" w:color="000000"/>
            </w:tcBorders>
            <w:tcMar>
              <w:top w:w="30" w:type="dxa"/>
              <w:left w:w="45" w:type="dxa"/>
              <w:bottom w:w="30" w:type="dxa"/>
              <w:right w:w="45" w:type="dxa"/>
            </w:tcMar>
            <w:vAlign w:val="center"/>
            <w:hideMark/>
          </w:tcPr>
          <w:p w14:paraId="188A35B5" w14:textId="1619BE2D" w:rsidR="00BD4FE8" w:rsidRPr="00DB5A1F" w:rsidRDefault="00BD4FE8" w:rsidP="00A51442">
            <w:pPr>
              <w:jc w:val="center"/>
              <w:rPr>
                <w:color w:val="FF0000"/>
                <w:lang w:eastAsia="uk-UA"/>
              </w:rPr>
            </w:pPr>
            <w:r w:rsidRPr="00DB5A1F">
              <w:rPr>
                <w:lang w:eastAsia="uk-UA"/>
              </w:rPr>
              <w:t>35</w:t>
            </w:r>
            <w:r w:rsidR="009A1CA4" w:rsidRPr="00DB5A1F">
              <w:rPr>
                <w:lang w:eastAsia="uk-UA"/>
              </w:rPr>
              <w:t>0</w:t>
            </w:r>
            <w:r w:rsidRPr="00DB5A1F">
              <w:rPr>
                <w:lang w:eastAsia="uk-UA"/>
              </w:rPr>
              <w:t>,</w:t>
            </w:r>
            <w:r w:rsidR="009A1CA4" w:rsidRPr="00DB5A1F">
              <w:rPr>
                <w:lang w:eastAsia="uk-UA"/>
              </w:rPr>
              <w:t>5</w:t>
            </w:r>
          </w:p>
        </w:tc>
      </w:tr>
      <w:tr w:rsidR="00BD4FE8" w:rsidRPr="00DB5A1F" w14:paraId="6569F7FF" w14:textId="77777777" w:rsidTr="00A51442">
        <w:trPr>
          <w:trHeight w:val="156"/>
        </w:trPr>
        <w:tc>
          <w:tcPr>
            <w:tcW w:w="1537" w:type="dxa"/>
            <w:vMerge/>
            <w:tcBorders>
              <w:top w:val="single" w:sz="18" w:space="0" w:color="000000"/>
              <w:left w:val="single" w:sz="18" w:space="0" w:color="000000"/>
              <w:bottom w:val="single" w:sz="18" w:space="0" w:color="000000"/>
              <w:right w:val="single" w:sz="6" w:space="0" w:color="000000"/>
            </w:tcBorders>
            <w:vAlign w:val="center"/>
            <w:hideMark/>
          </w:tcPr>
          <w:p w14:paraId="3A786DA0" w14:textId="77777777" w:rsidR="00BD4FE8" w:rsidRPr="00DB5A1F" w:rsidRDefault="00BD4FE8" w:rsidP="00A51442">
            <w:pPr>
              <w:rPr>
                <w:color w:val="FF0000"/>
                <w:lang w:eastAsia="uk-UA"/>
              </w:rPr>
            </w:pPr>
          </w:p>
        </w:tc>
        <w:tc>
          <w:tcPr>
            <w:tcW w:w="5244"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391256A3" w14:textId="77777777" w:rsidR="00BD4FE8" w:rsidRPr="00DB5A1F" w:rsidRDefault="00BD4FE8" w:rsidP="00A51442">
            <w:pPr>
              <w:rPr>
                <w:lang w:eastAsia="uk-UA"/>
              </w:rPr>
            </w:pPr>
            <w:r w:rsidRPr="00DB5A1F">
              <w:rPr>
                <w:lang w:eastAsia="uk-UA"/>
              </w:rPr>
              <w:t>Знання історії української державності</w:t>
            </w:r>
          </w:p>
        </w:tc>
        <w:tc>
          <w:tcPr>
            <w:tcW w:w="156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0F9277F2" w14:textId="77777777" w:rsidR="00BD4FE8" w:rsidRPr="00DB5A1F" w:rsidRDefault="00BD4FE8" w:rsidP="00A51442">
            <w:pPr>
              <w:jc w:val="center"/>
              <w:rPr>
                <w:lang w:eastAsia="uk-UA"/>
              </w:rPr>
            </w:pPr>
            <w:r w:rsidRPr="00DB5A1F">
              <w:rPr>
                <w:lang w:val="en-US" w:eastAsia="uk-UA"/>
              </w:rPr>
              <w:t>40</w:t>
            </w:r>
            <w:r w:rsidRPr="00DB5A1F">
              <w:rPr>
                <w:lang w:eastAsia="uk-UA"/>
              </w:rPr>
              <w:t>,0</w:t>
            </w:r>
          </w:p>
        </w:tc>
        <w:tc>
          <w:tcPr>
            <w:tcW w:w="1275" w:type="dxa"/>
            <w:vMerge/>
            <w:tcBorders>
              <w:top w:val="single" w:sz="18" w:space="0" w:color="000000"/>
              <w:left w:val="single" w:sz="6" w:space="0" w:color="CCCCCC"/>
              <w:bottom w:val="single" w:sz="18" w:space="0" w:color="000000"/>
              <w:right w:val="single" w:sz="18" w:space="0" w:color="000000"/>
            </w:tcBorders>
            <w:vAlign w:val="center"/>
            <w:hideMark/>
          </w:tcPr>
          <w:p w14:paraId="01103265" w14:textId="77777777" w:rsidR="00BD4FE8" w:rsidRPr="00DB5A1F" w:rsidRDefault="00BD4FE8" w:rsidP="00A51442">
            <w:pPr>
              <w:rPr>
                <w:color w:val="FF0000"/>
                <w:lang w:eastAsia="uk-UA"/>
              </w:rPr>
            </w:pPr>
          </w:p>
        </w:tc>
      </w:tr>
      <w:tr w:rsidR="00BD4FE8" w:rsidRPr="00DB5A1F" w14:paraId="45E92309" w14:textId="77777777" w:rsidTr="00A51442">
        <w:trPr>
          <w:trHeight w:val="315"/>
        </w:trPr>
        <w:tc>
          <w:tcPr>
            <w:tcW w:w="1537" w:type="dxa"/>
            <w:vMerge/>
            <w:tcBorders>
              <w:top w:val="single" w:sz="18" w:space="0" w:color="000000"/>
              <w:left w:val="single" w:sz="18" w:space="0" w:color="000000"/>
              <w:bottom w:val="single" w:sz="18" w:space="0" w:color="000000"/>
              <w:right w:val="single" w:sz="6" w:space="0" w:color="000000"/>
            </w:tcBorders>
            <w:vAlign w:val="center"/>
            <w:hideMark/>
          </w:tcPr>
          <w:p w14:paraId="2D5BF164" w14:textId="77777777" w:rsidR="00BD4FE8" w:rsidRPr="00DB5A1F" w:rsidRDefault="00BD4FE8" w:rsidP="00A51442">
            <w:pPr>
              <w:rPr>
                <w:color w:val="FF0000"/>
                <w:lang w:eastAsia="uk-UA"/>
              </w:rPr>
            </w:pPr>
          </w:p>
        </w:tc>
        <w:tc>
          <w:tcPr>
            <w:tcW w:w="5244"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3B486305" w14:textId="77777777" w:rsidR="00BD4FE8" w:rsidRPr="00DB5A1F" w:rsidRDefault="00BD4FE8" w:rsidP="00A51442">
            <w:pPr>
              <w:rPr>
                <w:lang w:eastAsia="uk-UA"/>
              </w:rPr>
            </w:pPr>
            <w:r w:rsidRPr="00DB5A1F">
              <w:rPr>
                <w:lang w:eastAsia="uk-UA"/>
              </w:rPr>
              <w:t>Знання у сфері права та спеціалізації суду</w:t>
            </w:r>
          </w:p>
        </w:tc>
        <w:tc>
          <w:tcPr>
            <w:tcW w:w="156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630B7A8D" w14:textId="6BB85BA3" w:rsidR="00BD4FE8" w:rsidRPr="00DB5A1F" w:rsidRDefault="00BD4FE8" w:rsidP="00A51442">
            <w:pPr>
              <w:jc w:val="center"/>
              <w:rPr>
                <w:lang w:eastAsia="uk-UA"/>
              </w:rPr>
            </w:pPr>
            <w:r w:rsidRPr="00DB5A1F">
              <w:rPr>
                <w:lang w:eastAsia="uk-UA"/>
              </w:rPr>
              <w:t>1</w:t>
            </w:r>
            <w:r w:rsidR="009A1CA4" w:rsidRPr="00DB5A1F">
              <w:rPr>
                <w:lang w:eastAsia="uk-UA"/>
              </w:rPr>
              <w:t>3</w:t>
            </w:r>
            <w:r w:rsidRPr="00DB5A1F">
              <w:rPr>
                <w:lang w:eastAsia="uk-UA"/>
              </w:rPr>
              <w:t>1,0</w:t>
            </w:r>
          </w:p>
        </w:tc>
        <w:tc>
          <w:tcPr>
            <w:tcW w:w="1275" w:type="dxa"/>
            <w:vMerge/>
            <w:tcBorders>
              <w:top w:val="single" w:sz="18" w:space="0" w:color="000000"/>
              <w:left w:val="single" w:sz="6" w:space="0" w:color="CCCCCC"/>
              <w:bottom w:val="single" w:sz="18" w:space="0" w:color="000000"/>
              <w:right w:val="single" w:sz="18" w:space="0" w:color="000000"/>
            </w:tcBorders>
            <w:vAlign w:val="center"/>
            <w:hideMark/>
          </w:tcPr>
          <w:p w14:paraId="4A6954DB" w14:textId="77777777" w:rsidR="00BD4FE8" w:rsidRPr="00DB5A1F" w:rsidRDefault="00BD4FE8" w:rsidP="00A51442">
            <w:pPr>
              <w:rPr>
                <w:color w:val="FF0000"/>
                <w:lang w:eastAsia="uk-UA"/>
              </w:rPr>
            </w:pPr>
          </w:p>
        </w:tc>
      </w:tr>
      <w:tr w:rsidR="00BD4FE8" w:rsidRPr="00DB5A1F" w14:paraId="48769EDF" w14:textId="77777777" w:rsidTr="00A51442">
        <w:trPr>
          <w:trHeight w:val="315"/>
        </w:trPr>
        <w:tc>
          <w:tcPr>
            <w:tcW w:w="1537" w:type="dxa"/>
            <w:vMerge/>
            <w:tcBorders>
              <w:top w:val="single" w:sz="18" w:space="0" w:color="000000"/>
              <w:left w:val="single" w:sz="18" w:space="0" w:color="000000"/>
              <w:bottom w:val="single" w:sz="18" w:space="0" w:color="000000"/>
              <w:right w:val="single" w:sz="6" w:space="0" w:color="000000"/>
            </w:tcBorders>
            <w:vAlign w:val="center"/>
            <w:hideMark/>
          </w:tcPr>
          <w:p w14:paraId="1BF1E311" w14:textId="77777777" w:rsidR="00BD4FE8" w:rsidRPr="00DB5A1F" w:rsidRDefault="00BD4FE8" w:rsidP="00A51442">
            <w:pPr>
              <w:rPr>
                <w:color w:val="FF0000"/>
                <w:lang w:eastAsia="uk-UA"/>
              </w:rPr>
            </w:pPr>
          </w:p>
        </w:tc>
        <w:tc>
          <w:tcPr>
            <w:tcW w:w="5244" w:type="dxa"/>
            <w:tcBorders>
              <w:top w:val="single" w:sz="6" w:space="0" w:color="CCCCCC"/>
              <w:left w:val="single" w:sz="6" w:space="0" w:color="CCCCCC"/>
              <w:bottom w:val="single" w:sz="18" w:space="0" w:color="000000"/>
              <w:right w:val="single" w:sz="6" w:space="0" w:color="000000"/>
            </w:tcBorders>
            <w:tcMar>
              <w:top w:w="30" w:type="dxa"/>
              <w:left w:w="45" w:type="dxa"/>
              <w:bottom w:w="30" w:type="dxa"/>
              <w:right w:w="45" w:type="dxa"/>
            </w:tcMar>
            <w:vAlign w:val="bottom"/>
            <w:hideMark/>
          </w:tcPr>
          <w:p w14:paraId="29A0D201" w14:textId="77777777" w:rsidR="00BD4FE8" w:rsidRPr="00DB5A1F" w:rsidRDefault="00BD4FE8" w:rsidP="00A51442">
            <w:pPr>
              <w:rPr>
                <w:lang w:eastAsia="uk-UA"/>
              </w:rPr>
            </w:pPr>
            <w:r w:rsidRPr="00DB5A1F">
              <w:rPr>
                <w:lang w:eastAsia="uk-UA"/>
              </w:rPr>
              <w:t>Здатність практичного застосування знань у сфері права у суді відповідного рівня та спеціалізації</w:t>
            </w:r>
          </w:p>
        </w:tc>
        <w:tc>
          <w:tcPr>
            <w:tcW w:w="1560" w:type="dxa"/>
            <w:tcBorders>
              <w:top w:val="single" w:sz="6" w:space="0" w:color="CCCCCC"/>
              <w:left w:val="single" w:sz="6" w:space="0" w:color="CCCCCC"/>
              <w:bottom w:val="single" w:sz="18" w:space="0" w:color="000000"/>
              <w:right w:val="single" w:sz="6" w:space="0" w:color="000000"/>
            </w:tcBorders>
            <w:tcMar>
              <w:top w:w="30" w:type="dxa"/>
              <w:left w:w="45" w:type="dxa"/>
              <w:bottom w:w="30" w:type="dxa"/>
              <w:right w:w="45" w:type="dxa"/>
            </w:tcMar>
            <w:vAlign w:val="bottom"/>
            <w:hideMark/>
          </w:tcPr>
          <w:p w14:paraId="19A52723" w14:textId="17670890" w:rsidR="00BD4FE8" w:rsidRPr="00DB5A1F" w:rsidRDefault="00BD4FE8" w:rsidP="00A51442">
            <w:pPr>
              <w:jc w:val="center"/>
              <w:rPr>
                <w:lang w:eastAsia="uk-UA"/>
              </w:rPr>
            </w:pPr>
            <w:r w:rsidRPr="00DB5A1F">
              <w:rPr>
                <w:shd w:val="clear" w:color="auto" w:fill="FFFFFF"/>
              </w:rPr>
              <w:t>1</w:t>
            </w:r>
            <w:r w:rsidR="009A1CA4" w:rsidRPr="00DB5A1F">
              <w:rPr>
                <w:shd w:val="clear" w:color="auto" w:fill="FFFFFF"/>
              </w:rPr>
              <w:t>26,5</w:t>
            </w:r>
          </w:p>
        </w:tc>
        <w:tc>
          <w:tcPr>
            <w:tcW w:w="1275" w:type="dxa"/>
            <w:vMerge/>
            <w:tcBorders>
              <w:top w:val="single" w:sz="18" w:space="0" w:color="000000"/>
              <w:left w:val="single" w:sz="6" w:space="0" w:color="CCCCCC"/>
              <w:bottom w:val="single" w:sz="18" w:space="0" w:color="000000"/>
              <w:right w:val="single" w:sz="18" w:space="0" w:color="000000"/>
            </w:tcBorders>
            <w:vAlign w:val="center"/>
            <w:hideMark/>
          </w:tcPr>
          <w:p w14:paraId="6FDB3B16" w14:textId="77777777" w:rsidR="00BD4FE8" w:rsidRPr="00DB5A1F" w:rsidRDefault="00BD4FE8" w:rsidP="00A51442">
            <w:pPr>
              <w:rPr>
                <w:color w:val="FF0000"/>
                <w:lang w:eastAsia="uk-UA"/>
              </w:rPr>
            </w:pPr>
          </w:p>
        </w:tc>
      </w:tr>
    </w:tbl>
    <w:p w14:paraId="09B9AFCD" w14:textId="77777777" w:rsidR="00BD4FE8" w:rsidRPr="00DB5A1F" w:rsidRDefault="00BD4FE8" w:rsidP="00BD4FE8">
      <w:pPr>
        <w:spacing w:after="120"/>
        <w:ind w:firstLine="709"/>
        <w:jc w:val="both"/>
        <w:rPr>
          <w:highlight w:val="yellow"/>
        </w:rPr>
      </w:pPr>
    </w:p>
    <w:p w14:paraId="3399F655" w14:textId="7162F9E1" w:rsidR="00BD4FE8" w:rsidRDefault="00BD4FE8" w:rsidP="00BD4FE8">
      <w:pPr>
        <w:ind w:firstLine="709"/>
        <w:jc w:val="both"/>
        <w:rPr>
          <w:b/>
          <w:color w:val="000000"/>
          <w:sz w:val="28"/>
          <w:szCs w:val="28"/>
          <w:lang w:eastAsia="uk-UA"/>
        </w:rPr>
      </w:pPr>
      <w:r w:rsidRPr="00762992">
        <w:rPr>
          <w:sz w:val="28"/>
          <w:szCs w:val="28"/>
        </w:rPr>
        <w:t>Загальний результат кваліфікаційного іспиту – 3</w:t>
      </w:r>
      <w:r>
        <w:rPr>
          <w:sz w:val="28"/>
          <w:szCs w:val="28"/>
        </w:rPr>
        <w:t>5</w:t>
      </w:r>
      <w:r w:rsidR="009A1CA4">
        <w:rPr>
          <w:sz w:val="28"/>
          <w:szCs w:val="28"/>
        </w:rPr>
        <w:t>0</w:t>
      </w:r>
      <w:r w:rsidRPr="00762992">
        <w:rPr>
          <w:sz w:val="28"/>
          <w:szCs w:val="28"/>
        </w:rPr>
        <w:t>,</w:t>
      </w:r>
      <w:r w:rsidR="009A1CA4">
        <w:rPr>
          <w:sz w:val="28"/>
          <w:szCs w:val="28"/>
        </w:rPr>
        <w:t>5</w:t>
      </w:r>
      <w:r w:rsidRPr="00762992">
        <w:rPr>
          <w:sz w:val="28"/>
          <w:szCs w:val="28"/>
        </w:rPr>
        <w:t xml:space="preserve"> бала, </w:t>
      </w:r>
      <w:r w:rsidR="009A1CA4">
        <w:rPr>
          <w:sz w:val="28"/>
          <w:szCs w:val="28"/>
        </w:rPr>
        <w:t xml:space="preserve">Кольц Д.М. </w:t>
      </w:r>
      <w:r w:rsidRPr="00762992">
        <w:rPr>
          <w:sz w:val="28"/>
          <w:szCs w:val="28"/>
        </w:rPr>
        <w:t>допущено до другого етапу кваліфікаційного оцінювання – «Дослідження досьє та проведення співбесіди».</w:t>
      </w:r>
    </w:p>
    <w:p w14:paraId="348BF0D3" w14:textId="1FD74A76" w:rsidR="00BD4FE8" w:rsidRDefault="00DB5A1F" w:rsidP="00BD4FE8">
      <w:pPr>
        <w:ind w:firstLine="709"/>
        <w:jc w:val="both"/>
        <w:rPr>
          <w:sz w:val="28"/>
          <w:szCs w:val="28"/>
        </w:rPr>
      </w:pPr>
      <w:r>
        <w:rPr>
          <w:sz w:val="28"/>
          <w:szCs w:val="28"/>
        </w:rPr>
        <w:t>Відповідно до р</w:t>
      </w:r>
      <w:r w:rsidR="00BD4FE8" w:rsidRPr="002D6826">
        <w:rPr>
          <w:sz w:val="28"/>
          <w:szCs w:val="28"/>
        </w:rPr>
        <w:t xml:space="preserve">ішення Комісії від 28 квітня 2025 року № 92/зп-25 здійснено повторний автоматизований розподіл справ (документів) кандидатів на посади суддів Запорізького апеляційного суду в межах Конкурсу. Згідно з протоколом повторного авторозподілу між членами Комісії від 21 травня </w:t>
      </w:r>
      <w:r w:rsidR="006A1A4D">
        <w:rPr>
          <w:sz w:val="28"/>
          <w:szCs w:val="28"/>
        </w:rPr>
        <w:br/>
      </w:r>
      <w:r w:rsidR="00BD4FE8" w:rsidRPr="002D6826">
        <w:rPr>
          <w:sz w:val="28"/>
          <w:szCs w:val="28"/>
        </w:rPr>
        <w:t xml:space="preserve">2025 року доповідачем у справі визначено члена Комісії Духа Я.М. </w:t>
      </w:r>
    </w:p>
    <w:p w14:paraId="155D020B" w14:textId="77777777" w:rsidR="008D38B6" w:rsidRDefault="008D38B6" w:rsidP="00BD4FE8">
      <w:pPr>
        <w:ind w:firstLine="709"/>
        <w:jc w:val="both"/>
        <w:rPr>
          <w:b/>
          <w:color w:val="000000"/>
          <w:sz w:val="28"/>
          <w:szCs w:val="28"/>
          <w:lang w:eastAsia="uk-UA"/>
        </w:rPr>
      </w:pPr>
    </w:p>
    <w:p w14:paraId="325E0707" w14:textId="77777777" w:rsidR="00BD4FE8" w:rsidRDefault="00BD4FE8" w:rsidP="00BD4FE8">
      <w:pPr>
        <w:ind w:firstLine="709"/>
        <w:jc w:val="both"/>
        <w:rPr>
          <w:b/>
          <w:color w:val="000000"/>
          <w:sz w:val="28"/>
          <w:szCs w:val="28"/>
          <w:lang w:eastAsia="uk-UA"/>
        </w:rPr>
      </w:pPr>
      <w:r w:rsidRPr="00ED3D9D">
        <w:rPr>
          <w:b/>
          <w:sz w:val="28"/>
          <w:szCs w:val="28"/>
        </w:rPr>
        <w:t>Встановлення результатів спеціальної перевірки</w:t>
      </w:r>
    </w:p>
    <w:p w14:paraId="5C4078B9" w14:textId="77777777" w:rsidR="00BD4FE8" w:rsidRDefault="00BD4FE8" w:rsidP="00BD4FE8">
      <w:pPr>
        <w:ind w:firstLine="709"/>
        <w:jc w:val="both"/>
        <w:rPr>
          <w:b/>
          <w:color w:val="000000"/>
          <w:sz w:val="28"/>
          <w:szCs w:val="28"/>
          <w:lang w:eastAsia="uk-UA"/>
        </w:rPr>
      </w:pPr>
      <w:r w:rsidRPr="002D6826">
        <w:rPr>
          <w:sz w:val="28"/>
          <w:szCs w:val="28"/>
        </w:rPr>
        <w:t>Згідно з пунктом 3 частини четвертої статті 79</w:t>
      </w:r>
      <w:r w:rsidRPr="002D6826">
        <w:rPr>
          <w:sz w:val="28"/>
          <w:szCs w:val="28"/>
          <w:vertAlign w:val="superscript"/>
        </w:rPr>
        <w:t>3</w:t>
      </w:r>
      <w:r w:rsidRPr="002D6826">
        <w:rPr>
          <w:sz w:val="28"/>
          <w:szCs w:val="28"/>
        </w:rPr>
        <w:t xml:space="preserve"> Закону в межах конкурсу на зайняття вакантної посади судді апеляційного суду, вищого спеціалізованого суду або судді Верховного Суду Комісія проводить спеціальну перевірку стосовно кандидатів на посаду судді, допущених до етапу дослідження досьє та проведення співбесіди кваліфікаційного оцінювання, відповідно до статті 75 Закону. Результати спеціальної перевірки враховуються при ухваленні рішення Комісії за результатами кваліфікаційного оцінювання.</w:t>
      </w:r>
    </w:p>
    <w:p w14:paraId="3064419A" w14:textId="77777777" w:rsidR="00BD4FE8" w:rsidRDefault="00BD4FE8" w:rsidP="00BD4FE8">
      <w:pPr>
        <w:ind w:firstLine="709"/>
        <w:jc w:val="both"/>
        <w:rPr>
          <w:b/>
          <w:color w:val="000000"/>
          <w:sz w:val="28"/>
          <w:szCs w:val="28"/>
          <w:lang w:eastAsia="uk-UA"/>
        </w:rPr>
      </w:pPr>
      <w:r w:rsidRPr="002D6826">
        <w:rPr>
          <w:sz w:val="28"/>
          <w:szCs w:val="28"/>
        </w:rPr>
        <w:t>Комісія встановлює результати спеціальної перевірки на засіданнях колегій (частина п’ята статті 75 Закону).</w:t>
      </w:r>
    </w:p>
    <w:p w14:paraId="1135761B" w14:textId="70E111B5" w:rsidR="00BD4FE8" w:rsidRDefault="00BD4FE8" w:rsidP="00BD4FE8">
      <w:pPr>
        <w:ind w:firstLine="709"/>
        <w:jc w:val="both"/>
        <w:rPr>
          <w:b/>
          <w:color w:val="000000"/>
          <w:sz w:val="28"/>
          <w:szCs w:val="28"/>
          <w:lang w:eastAsia="uk-UA"/>
        </w:rPr>
      </w:pPr>
      <w:r w:rsidRPr="002D6826">
        <w:rPr>
          <w:sz w:val="28"/>
          <w:szCs w:val="28"/>
        </w:rPr>
        <w:t xml:space="preserve">За результатами спеціальної перевірки </w:t>
      </w:r>
      <w:r w:rsidR="00320A72">
        <w:rPr>
          <w:sz w:val="28"/>
          <w:szCs w:val="28"/>
        </w:rPr>
        <w:t>Кольц Д.М.</w:t>
      </w:r>
      <w:r w:rsidRPr="002D6826">
        <w:rPr>
          <w:sz w:val="28"/>
          <w:szCs w:val="28"/>
        </w:rPr>
        <w:t xml:space="preserve"> уповноваженими працівниками секретаріату Комісії складено довідку від</w:t>
      </w:r>
      <w:r w:rsidR="00320A72">
        <w:rPr>
          <w:sz w:val="28"/>
          <w:szCs w:val="28"/>
        </w:rPr>
        <w:t xml:space="preserve"> 03 липня</w:t>
      </w:r>
      <w:r w:rsidRPr="002D6826">
        <w:rPr>
          <w:sz w:val="28"/>
          <w:szCs w:val="28"/>
        </w:rPr>
        <w:t xml:space="preserve"> 2025 року № 21.2-36</w:t>
      </w:r>
      <w:r w:rsidR="00320A72">
        <w:rPr>
          <w:sz w:val="28"/>
          <w:szCs w:val="28"/>
        </w:rPr>
        <w:t>2</w:t>
      </w:r>
      <w:r w:rsidRPr="002D6826">
        <w:rPr>
          <w:sz w:val="28"/>
          <w:szCs w:val="28"/>
        </w:rPr>
        <w:t>/25. Запити про надання відомостей стосовно кандидат</w:t>
      </w:r>
      <w:r w:rsidR="00DB5A1F">
        <w:rPr>
          <w:sz w:val="28"/>
          <w:szCs w:val="28"/>
        </w:rPr>
        <w:t>а</w:t>
      </w:r>
      <w:r w:rsidRPr="002D6826">
        <w:rPr>
          <w:sz w:val="28"/>
          <w:szCs w:val="28"/>
        </w:rPr>
        <w:t xml:space="preserve"> надіслано до </w:t>
      </w:r>
      <w:r w:rsidRPr="002D6826">
        <w:rPr>
          <w:sz w:val="28"/>
          <w:szCs w:val="28"/>
          <w:lang w:eastAsia="uk-UA"/>
        </w:rPr>
        <w:t>Державної судової адміністрації України, Міністерства охорони здоров’я України, Міністерства освіти і науки України, Міністерства юстиції України, Центрального міжрегіонального управління Міністерства юстиції, Національного агентства з питань запобігання корупції, Національної комісії з цінних паперів та фондового ринку, Департаменту кримінального аналізу Національної поліції України.</w:t>
      </w:r>
    </w:p>
    <w:p w14:paraId="4B00B663" w14:textId="2B1575BD" w:rsidR="00BD4FE8" w:rsidRDefault="00BD4FE8" w:rsidP="00BD4FE8">
      <w:pPr>
        <w:ind w:firstLine="709"/>
        <w:jc w:val="both"/>
        <w:rPr>
          <w:sz w:val="28"/>
          <w:szCs w:val="28"/>
        </w:rPr>
      </w:pPr>
      <w:r w:rsidRPr="002D6826">
        <w:rPr>
          <w:sz w:val="28"/>
          <w:szCs w:val="28"/>
        </w:rPr>
        <w:t xml:space="preserve">З отриманих на запит Комісії відповідей не отримано інформації, що перешкоджає </w:t>
      </w:r>
      <w:r w:rsidR="00320A72">
        <w:rPr>
          <w:sz w:val="28"/>
          <w:szCs w:val="28"/>
        </w:rPr>
        <w:t>Кольц Д.М.</w:t>
      </w:r>
      <w:r w:rsidRPr="002D6826">
        <w:rPr>
          <w:sz w:val="28"/>
          <w:szCs w:val="28"/>
        </w:rPr>
        <w:t xml:space="preserve"> зайняттю посади, яка передбачає зайняття відповідального або особливо відповідального становища, та посади з підвищеним корупційним ризиком. </w:t>
      </w:r>
    </w:p>
    <w:p w14:paraId="645EC7D6" w14:textId="77777777" w:rsidR="00407C69" w:rsidRDefault="00407C69" w:rsidP="00407C69">
      <w:pPr>
        <w:ind w:firstLine="709"/>
        <w:jc w:val="both"/>
        <w:rPr>
          <w:b/>
          <w:color w:val="000000"/>
          <w:sz w:val="28"/>
          <w:szCs w:val="28"/>
          <w:lang w:eastAsia="uk-UA"/>
        </w:rPr>
      </w:pPr>
      <w:r w:rsidRPr="002D6826">
        <w:rPr>
          <w:sz w:val="28"/>
          <w:szCs w:val="28"/>
        </w:rPr>
        <w:t xml:space="preserve">Комісією у складі колегії </w:t>
      </w:r>
      <w:r>
        <w:rPr>
          <w:sz w:val="28"/>
          <w:szCs w:val="28"/>
        </w:rPr>
        <w:t>30 вересня</w:t>
      </w:r>
      <w:r w:rsidRPr="002D6826">
        <w:rPr>
          <w:sz w:val="28"/>
          <w:szCs w:val="28"/>
        </w:rPr>
        <w:t xml:space="preserve"> 2025 року проведено співбесіду із кандидатом </w:t>
      </w:r>
      <w:r>
        <w:rPr>
          <w:sz w:val="28"/>
          <w:szCs w:val="28"/>
        </w:rPr>
        <w:t>Кольц Д.М.</w:t>
      </w:r>
      <w:r w:rsidRPr="002D6826">
        <w:rPr>
          <w:sz w:val="28"/>
          <w:szCs w:val="28"/>
        </w:rPr>
        <w:t xml:space="preserve">, встановлено результати спеціальної перевірки, досліджено матеріали досьє, зокрема </w:t>
      </w:r>
      <w:r>
        <w:rPr>
          <w:sz w:val="28"/>
          <w:szCs w:val="28"/>
        </w:rPr>
        <w:t xml:space="preserve">рішення </w:t>
      </w:r>
      <w:r w:rsidRPr="002D6826">
        <w:rPr>
          <w:sz w:val="28"/>
          <w:szCs w:val="28"/>
        </w:rPr>
        <w:t xml:space="preserve">Громадської ради доброчесності </w:t>
      </w:r>
      <w:r w:rsidRPr="002D6826">
        <w:rPr>
          <w:sz w:val="28"/>
          <w:szCs w:val="28"/>
        </w:rPr>
        <w:lastRenderedPageBreak/>
        <w:t xml:space="preserve">(далі – ГРД) про </w:t>
      </w:r>
      <w:r>
        <w:rPr>
          <w:sz w:val="28"/>
          <w:szCs w:val="28"/>
        </w:rPr>
        <w:t>надання Комісії інформації стосовно</w:t>
      </w:r>
      <w:r w:rsidRPr="002D6826">
        <w:rPr>
          <w:sz w:val="28"/>
          <w:szCs w:val="28"/>
        </w:rPr>
        <w:t xml:space="preserve"> кандидата на посаду судді </w:t>
      </w:r>
      <w:r>
        <w:rPr>
          <w:sz w:val="28"/>
          <w:szCs w:val="28"/>
        </w:rPr>
        <w:t xml:space="preserve">Кольц Д.М. </w:t>
      </w:r>
      <w:r w:rsidRPr="002D6826">
        <w:rPr>
          <w:sz w:val="28"/>
          <w:szCs w:val="28"/>
        </w:rPr>
        <w:t xml:space="preserve">(далі – </w:t>
      </w:r>
      <w:r>
        <w:rPr>
          <w:sz w:val="28"/>
          <w:szCs w:val="28"/>
        </w:rPr>
        <w:t>Інформація)</w:t>
      </w:r>
      <w:r w:rsidRPr="002D6826">
        <w:rPr>
          <w:sz w:val="28"/>
          <w:szCs w:val="28"/>
        </w:rPr>
        <w:t>, усні та письмові пояснення кандидат</w:t>
      </w:r>
      <w:r>
        <w:rPr>
          <w:sz w:val="28"/>
          <w:szCs w:val="28"/>
        </w:rPr>
        <w:t>а</w:t>
      </w:r>
      <w:r w:rsidRPr="002D6826">
        <w:rPr>
          <w:sz w:val="28"/>
          <w:szCs w:val="28"/>
        </w:rPr>
        <w:t xml:space="preserve"> на посаду судді, загальновідому та загальнодоступну інформацію щодо кандидатки, а також інші обставини, документи та матеріали. </w:t>
      </w:r>
    </w:p>
    <w:p w14:paraId="7561BFDD" w14:textId="77777777" w:rsidR="00BD4FE8" w:rsidRDefault="00BD4FE8" w:rsidP="00BD4FE8">
      <w:pPr>
        <w:tabs>
          <w:tab w:val="left" w:pos="1134"/>
        </w:tabs>
        <w:ind w:firstLine="709"/>
        <w:jc w:val="both"/>
        <w:rPr>
          <w:b/>
          <w:sz w:val="28"/>
          <w:szCs w:val="28"/>
        </w:rPr>
      </w:pPr>
    </w:p>
    <w:p w14:paraId="420A8190" w14:textId="77777777" w:rsidR="00BD4FE8" w:rsidRDefault="00BD4FE8" w:rsidP="00BD4FE8">
      <w:pPr>
        <w:tabs>
          <w:tab w:val="left" w:pos="1134"/>
        </w:tabs>
        <w:ind w:firstLine="709"/>
        <w:jc w:val="both"/>
        <w:rPr>
          <w:b/>
          <w:sz w:val="28"/>
          <w:szCs w:val="28"/>
        </w:rPr>
      </w:pPr>
      <w:r w:rsidRPr="00ED3D9D">
        <w:rPr>
          <w:b/>
          <w:sz w:val="28"/>
          <w:szCs w:val="28"/>
        </w:rPr>
        <w:t>Джерела права та їх застосування</w:t>
      </w:r>
    </w:p>
    <w:p w14:paraId="281949F4" w14:textId="77777777" w:rsidR="00BD4FE8" w:rsidRDefault="00BD4FE8" w:rsidP="00BD4FE8">
      <w:pPr>
        <w:tabs>
          <w:tab w:val="left" w:pos="1134"/>
        </w:tabs>
        <w:ind w:firstLine="709"/>
        <w:jc w:val="both"/>
        <w:rPr>
          <w:b/>
          <w:sz w:val="28"/>
          <w:szCs w:val="28"/>
        </w:rPr>
      </w:pPr>
      <w:r w:rsidRPr="00A52309">
        <w:rPr>
          <w:sz w:val="28"/>
          <w:szCs w:val="28"/>
        </w:rPr>
        <w:t>Згідно з частиною першою статті 79 Закону конкурс на зайняття вакантної посади судді апеляційного суду проводиться Комісією відповідно до Закону та положення про проведення конкурсу.</w:t>
      </w:r>
    </w:p>
    <w:p w14:paraId="6D36EAE8" w14:textId="77777777" w:rsidR="00BD4FE8" w:rsidRDefault="00BD4FE8" w:rsidP="00BD4FE8">
      <w:pPr>
        <w:tabs>
          <w:tab w:val="left" w:pos="1134"/>
        </w:tabs>
        <w:ind w:firstLine="709"/>
        <w:jc w:val="both"/>
        <w:rPr>
          <w:b/>
          <w:sz w:val="28"/>
          <w:szCs w:val="28"/>
        </w:rPr>
      </w:pPr>
      <w:r w:rsidRPr="00A52309">
        <w:rPr>
          <w:sz w:val="28"/>
          <w:szCs w:val="28"/>
        </w:rPr>
        <w:t>Частиною третьою статті 79 Закону передбачено, що для проведення конкурсу на зайняття вакантної посади судді Комісія ухвалює рішення про його оголошення, розміщує відповідну інформацію на своєму офіційному вебсайті і вебпорталі судової влади та публікує її у визначених нею друкованих засобах масової інформації не пізніш як за місяць до дня проведення конкурсу.</w:t>
      </w:r>
    </w:p>
    <w:p w14:paraId="6EDEBB3E" w14:textId="77777777" w:rsidR="00BD4FE8" w:rsidRDefault="00BD4FE8" w:rsidP="00BD4FE8">
      <w:pPr>
        <w:tabs>
          <w:tab w:val="left" w:pos="1134"/>
        </w:tabs>
        <w:ind w:firstLine="709"/>
        <w:jc w:val="both"/>
        <w:rPr>
          <w:b/>
          <w:sz w:val="28"/>
          <w:szCs w:val="28"/>
        </w:rPr>
      </w:pPr>
      <w:r w:rsidRPr="00A52309">
        <w:rPr>
          <w:sz w:val="28"/>
          <w:szCs w:val="28"/>
        </w:rPr>
        <w:t>Положення про проведення конкурсу на зайняття вакантної посади судді затверджено рішенням Вищої кваліфікаційної комісії суддів України від 02 листопада 2016 року № 141/зп-16 (зі змінами).</w:t>
      </w:r>
    </w:p>
    <w:p w14:paraId="71C22831" w14:textId="77777777" w:rsidR="00BD4FE8" w:rsidRDefault="00BD4FE8" w:rsidP="00BD4FE8">
      <w:pPr>
        <w:tabs>
          <w:tab w:val="left" w:pos="1134"/>
        </w:tabs>
        <w:ind w:firstLine="709"/>
        <w:jc w:val="both"/>
        <w:rPr>
          <w:b/>
          <w:sz w:val="28"/>
          <w:szCs w:val="28"/>
        </w:rPr>
      </w:pPr>
      <w:r w:rsidRPr="00A52309">
        <w:rPr>
          <w:sz w:val="28"/>
          <w:szCs w:val="28"/>
        </w:rPr>
        <w:t>Пунктом 57</w:t>
      </w:r>
      <w:r w:rsidRPr="00A52309">
        <w:rPr>
          <w:sz w:val="28"/>
          <w:szCs w:val="28"/>
          <w:vertAlign w:val="superscript"/>
        </w:rPr>
        <w:t>1</w:t>
      </w:r>
      <w:r w:rsidRPr="00A52309">
        <w:rPr>
          <w:sz w:val="28"/>
          <w:szCs w:val="28"/>
        </w:rPr>
        <w:t xml:space="preserve"> розділу XII «Прикінцеві та перехідні положення» Закону встановлено, що Комісія завершує конкурс на зайняття вакантних посад суддів апеляційних судів, оголошений рішенням Комісії від 14 вересня 2023 року № 94/зп-23, за правилами, які діють після набрання чинності Законом України «Про внесення змін до Закону України «Про судоустрій і статус суддів» та деяких законодавчих актів України щодо удосконалення процедур суддівської кар’єри» від 09 грудня 2023 року № 3511-ІХ.</w:t>
      </w:r>
    </w:p>
    <w:p w14:paraId="408CC494" w14:textId="77777777" w:rsidR="00BD4FE8" w:rsidRDefault="00BD4FE8" w:rsidP="00BD4FE8">
      <w:pPr>
        <w:tabs>
          <w:tab w:val="left" w:pos="1134"/>
        </w:tabs>
        <w:ind w:firstLine="709"/>
        <w:jc w:val="both"/>
        <w:rPr>
          <w:sz w:val="28"/>
          <w:szCs w:val="28"/>
        </w:rPr>
      </w:pPr>
      <w:r w:rsidRPr="00A52309">
        <w:rPr>
          <w:sz w:val="28"/>
          <w:szCs w:val="28"/>
        </w:rPr>
        <w:t>Комісія проводить кваліфікаційний іспит в межах конкурсу, передбаченого цим пунктом, за правилами, які діють після набрання чинності Законом України «Про внесення змін до Закону України «Про судоустрій і статус суддів» щодо особливостей складання кваліфікаційного іспиту» від 20 листопада 2024 року № 4072-ІХ.</w:t>
      </w:r>
    </w:p>
    <w:p w14:paraId="735E4771" w14:textId="77777777" w:rsidR="00BD4FE8" w:rsidRDefault="00BD4FE8" w:rsidP="00BD4FE8">
      <w:pPr>
        <w:tabs>
          <w:tab w:val="left" w:pos="1134"/>
        </w:tabs>
        <w:ind w:firstLine="709"/>
        <w:jc w:val="both"/>
        <w:rPr>
          <w:sz w:val="28"/>
          <w:szCs w:val="28"/>
        </w:rPr>
      </w:pPr>
      <w:r w:rsidRPr="00ED3D9D">
        <w:rPr>
          <w:sz w:val="28"/>
          <w:szCs w:val="28"/>
        </w:rPr>
        <w:t>Пунктом 2 частини першої статті 79</w:t>
      </w:r>
      <w:r w:rsidRPr="00ED3D9D">
        <w:rPr>
          <w:sz w:val="28"/>
          <w:szCs w:val="28"/>
          <w:vertAlign w:val="superscript"/>
        </w:rPr>
        <w:t>2</w:t>
      </w:r>
      <w:r w:rsidRPr="00ED3D9D">
        <w:rPr>
          <w:sz w:val="28"/>
          <w:szCs w:val="28"/>
        </w:rPr>
        <w:t xml:space="preserve"> Закону встановлено, що Комісія проводить конкурс на зайняття вакантних посад суддів апеляційного суду на основі рейтингу кандидатів за результатами кваліфікаційного оцінювання та з урахуванням особливостей, передбачених статтею 79</w:t>
      </w:r>
      <w:r w:rsidRPr="00ED3D9D">
        <w:rPr>
          <w:sz w:val="28"/>
          <w:szCs w:val="28"/>
          <w:vertAlign w:val="superscript"/>
        </w:rPr>
        <w:t>3</w:t>
      </w:r>
      <w:r w:rsidRPr="00ED3D9D">
        <w:rPr>
          <w:sz w:val="28"/>
          <w:szCs w:val="28"/>
        </w:rPr>
        <w:t xml:space="preserve"> Закону.</w:t>
      </w:r>
    </w:p>
    <w:p w14:paraId="02E7A68D" w14:textId="77777777" w:rsidR="00BD4FE8" w:rsidRDefault="00BD4FE8" w:rsidP="00BD4FE8">
      <w:pPr>
        <w:tabs>
          <w:tab w:val="left" w:pos="1134"/>
        </w:tabs>
        <w:ind w:firstLine="709"/>
        <w:jc w:val="both"/>
        <w:rPr>
          <w:sz w:val="28"/>
          <w:szCs w:val="28"/>
        </w:rPr>
      </w:pPr>
      <w:r w:rsidRPr="00ED3D9D">
        <w:rPr>
          <w:sz w:val="28"/>
          <w:szCs w:val="28"/>
        </w:rPr>
        <w:t>Відповідно до вимог частини другої статті 79</w:t>
      </w:r>
      <w:r w:rsidRPr="00ED3D9D">
        <w:rPr>
          <w:sz w:val="28"/>
          <w:szCs w:val="28"/>
          <w:vertAlign w:val="superscript"/>
        </w:rPr>
        <w:t>3</w:t>
      </w:r>
      <w:r w:rsidRPr="00ED3D9D">
        <w:rPr>
          <w:sz w:val="28"/>
          <w:szCs w:val="28"/>
        </w:rPr>
        <w:t xml:space="preserve"> Закону в конкурсі на зайняття вакантної посади судді апеляційного суду може брати участь особа, яка відповідає вимогам до кандидата на посаду судді, за результатами кваліфікаційного оцінювання підтвердила здатність здійснювати правосуддя у відповідному суді та з відповідною спеціалізацією, а також відповідає одній із вимог, визначених частиною першою статті 28 Закону.</w:t>
      </w:r>
    </w:p>
    <w:p w14:paraId="0BED234D" w14:textId="77777777" w:rsidR="00BD4FE8" w:rsidRDefault="00BD4FE8" w:rsidP="00BD4FE8">
      <w:pPr>
        <w:tabs>
          <w:tab w:val="left" w:pos="1134"/>
        </w:tabs>
        <w:ind w:firstLine="709"/>
        <w:jc w:val="both"/>
        <w:rPr>
          <w:sz w:val="28"/>
          <w:szCs w:val="28"/>
        </w:rPr>
      </w:pPr>
      <w:r w:rsidRPr="00ED3D9D">
        <w:rPr>
          <w:sz w:val="28"/>
          <w:szCs w:val="28"/>
        </w:rPr>
        <w:t>Частиною четвертою статті 79</w:t>
      </w:r>
      <w:r w:rsidRPr="00ED3D9D">
        <w:rPr>
          <w:sz w:val="28"/>
          <w:szCs w:val="28"/>
          <w:vertAlign w:val="superscript"/>
        </w:rPr>
        <w:t>3</w:t>
      </w:r>
      <w:r w:rsidRPr="00ED3D9D">
        <w:rPr>
          <w:sz w:val="28"/>
          <w:szCs w:val="28"/>
        </w:rPr>
        <w:t xml:space="preserve"> Закону визначено, що Вища кваліфікаційна комісія суддів України: </w:t>
      </w:r>
    </w:p>
    <w:p w14:paraId="236FFDAB" w14:textId="77777777" w:rsidR="00BD4FE8" w:rsidRDefault="00BD4FE8" w:rsidP="00BD4FE8">
      <w:pPr>
        <w:tabs>
          <w:tab w:val="left" w:pos="1134"/>
        </w:tabs>
        <w:ind w:firstLine="709"/>
        <w:jc w:val="both"/>
        <w:rPr>
          <w:sz w:val="28"/>
          <w:szCs w:val="28"/>
        </w:rPr>
      </w:pPr>
      <w:r w:rsidRPr="00ED3D9D">
        <w:rPr>
          <w:sz w:val="28"/>
          <w:szCs w:val="28"/>
        </w:rPr>
        <w:t xml:space="preserve">На підставі поданих документів встановлює відповідність особи вимогам до кандидата на посаду судді апеляційного суду та формує його досьє. Відповідність особи критеріям компетентності, доброчесності та професійної </w:t>
      </w:r>
      <w:r w:rsidRPr="00ED3D9D">
        <w:rPr>
          <w:sz w:val="28"/>
          <w:szCs w:val="28"/>
        </w:rPr>
        <w:lastRenderedPageBreak/>
        <w:t xml:space="preserve">етики встановлюється Комісією під час проведення її кваліфікаційного оцінювання як кандидата на посаду судді. </w:t>
      </w:r>
    </w:p>
    <w:p w14:paraId="1A63588A" w14:textId="77777777" w:rsidR="00BD4FE8" w:rsidRDefault="00BD4FE8" w:rsidP="00BD4FE8">
      <w:pPr>
        <w:tabs>
          <w:tab w:val="left" w:pos="1134"/>
        </w:tabs>
        <w:ind w:firstLine="709"/>
        <w:jc w:val="both"/>
        <w:rPr>
          <w:sz w:val="28"/>
          <w:szCs w:val="28"/>
        </w:rPr>
      </w:pPr>
      <w:r w:rsidRPr="00ED3D9D">
        <w:rPr>
          <w:sz w:val="28"/>
          <w:szCs w:val="28"/>
        </w:rPr>
        <w:t xml:space="preserve">Проводить кваліфікаційне оцінювання кандидата на посаду судді апеляційного суду. </w:t>
      </w:r>
    </w:p>
    <w:p w14:paraId="70485F0A" w14:textId="77777777" w:rsidR="00BD4FE8" w:rsidRDefault="00BD4FE8" w:rsidP="00BD4FE8">
      <w:pPr>
        <w:tabs>
          <w:tab w:val="left" w:pos="1134"/>
        </w:tabs>
        <w:ind w:firstLine="709"/>
        <w:jc w:val="both"/>
        <w:rPr>
          <w:sz w:val="28"/>
          <w:szCs w:val="28"/>
        </w:rPr>
      </w:pPr>
      <w:r w:rsidRPr="00ED3D9D">
        <w:rPr>
          <w:sz w:val="28"/>
          <w:szCs w:val="28"/>
        </w:rPr>
        <w:t xml:space="preserve">Проводить спеціальну перевірку стосовно кандидатів на посаду судді, допущених до етапу дослідження досьє та проведення співбесіди кваліфікаційного оцінювання, відповідно до статті 75 Закону. Результати спеціальної перевірки враховуються при ухваленні рішення Комісії за результатами кваліфікаційного оцінювання. </w:t>
      </w:r>
    </w:p>
    <w:p w14:paraId="2372EDF8" w14:textId="77777777" w:rsidR="00BD4FE8" w:rsidRDefault="00BD4FE8" w:rsidP="00BD4FE8">
      <w:pPr>
        <w:tabs>
          <w:tab w:val="left" w:pos="1134"/>
        </w:tabs>
        <w:ind w:firstLine="709"/>
        <w:jc w:val="both"/>
        <w:rPr>
          <w:sz w:val="28"/>
          <w:szCs w:val="28"/>
        </w:rPr>
      </w:pPr>
      <w:r w:rsidRPr="00A52309">
        <w:rPr>
          <w:sz w:val="28"/>
          <w:szCs w:val="28"/>
        </w:rPr>
        <w:t>За результатами кваліфікаційного оцінювання кандидатів на посаду судді апеляційного суду ухвалює рішення про підтвердження або непідтвердження здатності таких кандидатів здійснювати правосуддя у відповідному суді та визначає рейтинг для участі в конкурсі кандидатів, які підтвердили здатність здійснювати правосуддя у відповідному суді.</w:t>
      </w:r>
    </w:p>
    <w:p w14:paraId="0B20118C" w14:textId="77777777" w:rsidR="00BD4FE8" w:rsidRDefault="00BD4FE8" w:rsidP="00BD4FE8">
      <w:pPr>
        <w:tabs>
          <w:tab w:val="left" w:pos="1134"/>
        </w:tabs>
        <w:ind w:firstLine="709"/>
        <w:jc w:val="both"/>
        <w:rPr>
          <w:sz w:val="28"/>
          <w:szCs w:val="28"/>
        </w:rPr>
      </w:pPr>
      <w:r w:rsidRPr="005239A0">
        <w:rPr>
          <w:sz w:val="28"/>
          <w:szCs w:val="28"/>
        </w:rPr>
        <w:t>Частиною п’ятою статті 79</w:t>
      </w:r>
      <w:r w:rsidRPr="005239A0">
        <w:rPr>
          <w:sz w:val="28"/>
          <w:szCs w:val="28"/>
          <w:vertAlign w:val="superscript"/>
        </w:rPr>
        <w:t>3</w:t>
      </w:r>
      <w:r w:rsidRPr="005239A0">
        <w:rPr>
          <w:sz w:val="28"/>
          <w:szCs w:val="28"/>
        </w:rPr>
        <w:t xml:space="preserve"> Закону встановлено, що особа, яка успішно пройшла кваліфікаційне оцінювання та підтвердила здатність здійснювати правосуддя у відповідному апеляційному суді, але за результатами конкурсу не стала переможцем, може використати результати кваліфікаційного іспиту, складеного в межах такого оцінювання, під час наступного конкурсу на вакантну посаду судді апеляційного суду відповідної спеціалізації, оголошеного протягом двох років з дня складення іспиту.</w:t>
      </w:r>
    </w:p>
    <w:p w14:paraId="684DE227" w14:textId="77777777" w:rsidR="00BD4FE8" w:rsidRDefault="00BD4FE8" w:rsidP="00BD4FE8">
      <w:pPr>
        <w:tabs>
          <w:tab w:val="left" w:pos="1134"/>
        </w:tabs>
        <w:ind w:firstLine="709"/>
        <w:jc w:val="both"/>
        <w:rPr>
          <w:sz w:val="28"/>
          <w:szCs w:val="28"/>
        </w:rPr>
      </w:pPr>
      <w:r w:rsidRPr="005239A0">
        <w:rPr>
          <w:sz w:val="28"/>
          <w:szCs w:val="28"/>
        </w:rPr>
        <w:t>Завдання, підстави, порядок проведення та етапи кваліфікаційного оцінювання визначено главою 1 «Кваліфікаційне оцінювання суддів» розділу V «Кваліфікаційний рівень судді» Закону.</w:t>
      </w:r>
    </w:p>
    <w:p w14:paraId="0EE9D826" w14:textId="77777777" w:rsidR="00BD4FE8" w:rsidRDefault="00BD4FE8" w:rsidP="00BD4FE8">
      <w:pPr>
        <w:tabs>
          <w:tab w:val="left" w:pos="1134"/>
        </w:tabs>
        <w:ind w:firstLine="709"/>
        <w:jc w:val="both"/>
        <w:rPr>
          <w:sz w:val="28"/>
          <w:szCs w:val="28"/>
        </w:rPr>
      </w:pPr>
      <w:r w:rsidRPr="005239A0">
        <w:rPr>
          <w:sz w:val="28"/>
          <w:szCs w:val="28"/>
        </w:rPr>
        <w:t xml:space="preserve">Відповідно до частини другої статті 83 Закону критеріями кваліфікаційного оцінювання є: </w:t>
      </w:r>
    </w:p>
    <w:p w14:paraId="3C15E573" w14:textId="77777777" w:rsidR="00BD4FE8" w:rsidRDefault="00BD4FE8" w:rsidP="00BD4FE8">
      <w:pPr>
        <w:tabs>
          <w:tab w:val="left" w:pos="1134"/>
        </w:tabs>
        <w:ind w:firstLine="709"/>
        <w:jc w:val="both"/>
        <w:rPr>
          <w:sz w:val="28"/>
          <w:szCs w:val="28"/>
        </w:rPr>
      </w:pPr>
      <w:r w:rsidRPr="005239A0">
        <w:rPr>
          <w:sz w:val="28"/>
          <w:szCs w:val="28"/>
        </w:rPr>
        <w:t xml:space="preserve">компетентність (професійна, особиста, соціальна тощо); </w:t>
      </w:r>
    </w:p>
    <w:p w14:paraId="2F1036BC" w14:textId="77777777" w:rsidR="00BD4FE8" w:rsidRDefault="00BD4FE8" w:rsidP="00BD4FE8">
      <w:pPr>
        <w:tabs>
          <w:tab w:val="left" w:pos="1134"/>
        </w:tabs>
        <w:ind w:firstLine="709"/>
        <w:jc w:val="both"/>
        <w:rPr>
          <w:sz w:val="28"/>
          <w:szCs w:val="28"/>
        </w:rPr>
      </w:pPr>
      <w:r>
        <w:rPr>
          <w:sz w:val="28"/>
          <w:szCs w:val="28"/>
        </w:rPr>
        <w:t>п</w:t>
      </w:r>
      <w:r w:rsidRPr="005239A0">
        <w:rPr>
          <w:sz w:val="28"/>
          <w:szCs w:val="28"/>
        </w:rPr>
        <w:t xml:space="preserve">рофесійна етика; </w:t>
      </w:r>
    </w:p>
    <w:p w14:paraId="1C10887D" w14:textId="77777777" w:rsidR="00BD4FE8" w:rsidRDefault="00BD4FE8" w:rsidP="00BD4FE8">
      <w:pPr>
        <w:tabs>
          <w:tab w:val="left" w:pos="1134"/>
        </w:tabs>
        <w:ind w:firstLine="709"/>
        <w:jc w:val="both"/>
        <w:rPr>
          <w:sz w:val="28"/>
          <w:szCs w:val="28"/>
        </w:rPr>
      </w:pPr>
      <w:r w:rsidRPr="005239A0">
        <w:rPr>
          <w:sz w:val="28"/>
          <w:szCs w:val="28"/>
        </w:rPr>
        <w:t>доброчесність.</w:t>
      </w:r>
    </w:p>
    <w:p w14:paraId="4150F41C" w14:textId="77777777" w:rsidR="00BD4FE8" w:rsidRDefault="00BD4FE8" w:rsidP="00BD4FE8">
      <w:pPr>
        <w:tabs>
          <w:tab w:val="left" w:pos="1134"/>
        </w:tabs>
        <w:ind w:firstLine="709"/>
        <w:jc w:val="both"/>
        <w:rPr>
          <w:sz w:val="28"/>
          <w:szCs w:val="28"/>
        </w:rPr>
      </w:pPr>
      <w:r w:rsidRPr="005239A0">
        <w:rPr>
          <w:sz w:val="28"/>
          <w:szCs w:val="28"/>
        </w:rPr>
        <w:t>Частиною п’ятою статті 83 Закону встановлено, що порядок та методологія кваліфікаційного оцінювання, показники відповідності критеріям кваліфікаційного оцінювання та засоби їх встановлення затверджуються Комісією.</w:t>
      </w:r>
    </w:p>
    <w:p w14:paraId="59B1A1B3" w14:textId="77777777" w:rsidR="00BD4FE8" w:rsidRDefault="00BD4FE8" w:rsidP="00BD4FE8">
      <w:pPr>
        <w:tabs>
          <w:tab w:val="left" w:pos="1134"/>
        </w:tabs>
        <w:ind w:firstLine="709"/>
        <w:jc w:val="both"/>
        <w:rPr>
          <w:sz w:val="28"/>
          <w:szCs w:val="28"/>
        </w:rPr>
      </w:pPr>
      <w:r w:rsidRPr="005239A0">
        <w:rPr>
          <w:sz w:val="28"/>
          <w:szCs w:val="28"/>
        </w:rPr>
        <w:t>З метою проведення кваліфікаційного оцінювання кандидатів на посаду судді у межах конкурсів за визначеними законом критеріями Комісією затверджено Положення про порядок та методологію кваліфікаційного оцінювання, показники відповідності критеріям кваліфікаційного оцінювання та засоби їх встановлення (рішення Вищої кваліфікаційної комісії суддів України від 22 січня 2025 року № 20/зп-25 (у редакції рішення Вищої кваліфікаційної комісії суддів України від 30 квітня 2025 року № 99/зп-25) (далі – Положення).</w:t>
      </w:r>
    </w:p>
    <w:p w14:paraId="0E952D77" w14:textId="77777777" w:rsidR="00BD4FE8" w:rsidRDefault="00BD4FE8" w:rsidP="00BD4FE8">
      <w:pPr>
        <w:tabs>
          <w:tab w:val="left" w:pos="1134"/>
        </w:tabs>
        <w:ind w:firstLine="709"/>
        <w:jc w:val="both"/>
        <w:rPr>
          <w:sz w:val="28"/>
          <w:szCs w:val="28"/>
        </w:rPr>
      </w:pPr>
      <w:r w:rsidRPr="005239A0">
        <w:rPr>
          <w:sz w:val="28"/>
          <w:szCs w:val="28"/>
        </w:rPr>
        <w:t xml:space="preserve">Розділом 2 Положення встановлено, що відповідність кандидата на посаду судді кожному з критеріїв оцінюється за відповідними показниками, а саме: </w:t>
      </w:r>
    </w:p>
    <w:p w14:paraId="0BFDF51E" w14:textId="77777777" w:rsidR="00BD4FE8" w:rsidRDefault="00BD4FE8" w:rsidP="00BD4FE8">
      <w:pPr>
        <w:tabs>
          <w:tab w:val="left" w:pos="1134"/>
        </w:tabs>
        <w:ind w:firstLine="709"/>
        <w:jc w:val="both"/>
        <w:rPr>
          <w:sz w:val="28"/>
          <w:szCs w:val="28"/>
        </w:rPr>
      </w:pPr>
      <w:r w:rsidRPr="005239A0">
        <w:rPr>
          <w:sz w:val="28"/>
          <w:szCs w:val="28"/>
        </w:rPr>
        <w:t xml:space="preserve">Відповідність кандидата критерію професійної компетентності оцінюється на підставі результатів складання анонімного письмового тестування під час </w:t>
      </w:r>
      <w:r w:rsidRPr="005239A0">
        <w:rPr>
          <w:sz w:val="28"/>
          <w:szCs w:val="28"/>
        </w:rPr>
        <w:lastRenderedPageBreak/>
        <w:t>іспиту та визначається за показниками: рівень когнітивних здібностей, рівень знань історії української державності, рівень загальних знань у сфері права, рівень знань зі спеціалізації суду відповідного рівня, здатність практичного застосування знань у сфері права у суді відповідного рівня та спеціалізації.</w:t>
      </w:r>
    </w:p>
    <w:p w14:paraId="28B12CEF" w14:textId="77777777" w:rsidR="00BD4FE8" w:rsidRDefault="00BD4FE8" w:rsidP="00BD4FE8">
      <w:pPr>
        <w:tabs>
          <w:tab w:val="left" w:pos="1134"/>
        </w:tabs>
        <w:ind w:firstLine="709"/>
        <w:jc w:val="both"/>
        <w:rPr>
          <w:sz w:val="28"/>
          <w:szCs w:val="28"/>
        </w:rPr>
      </w:pPr>
      <w:r w:rsidRPr="005239A0">
        <w:rPr>
          <w:sz w:val="28"/>
          <w:szCs w:val="28"/>
        </w:rPr>
        <w:t xml:space="preserve">Відповідність кандидата критерію особистої компетентності згідно з пунктом 2.4 Положення оцінюється за результатами дослідження інформації, яка міститься в суддівському досьє, і співбесіди та визначається за показниками: рішучість та відповідальність, безперервний розвиток. </w:t>
      </w:r>
    </w:p>
    <w:p w14:paraId="301586AC" w14:textId="77777777" w:rsidR="00BD4FE8" w:rsidRDefault="00BD4FE8" w:rsidP="00BD4FE8">
      <w:pPr>
        <w:tabs>
          <w:tab w:val="left" w:pos="1134"/>
        </w:tabs>
        <w:ind w:firstLine="709"/>
        <w:jc w:val="both"/>
        <w:rPr>
          <w:sz w:val="28"/>
          <w:szCs w:val="28"/>
        </w:rPr>
      </w:pPr>
      <w:r w:rsidRPr="005239A0">
        <w:rPr>
          <w:sz w:val="28"/>
          <w:szCs w:val="28"/>
        </w:rPr>
        <w:t xml:space="preserve">Відповідність кандидата критерію соціальної компетентності згідно з пунктом 2.8 Положення оцінюється за результатами дослідження інформації, яка міститься в суддівському досьє, і співбесіди та визначається за показниками: ефективна комунікація, ефективна взаємодія, стійкість мотивації, емоційна стійкість. </w:t>
      </w:r>
    </w:p>
    <w:p w14:paraId="44DC30A7" w14:textId="77777777" w:rsidR="00BD4FE8" w:rsidRDefault="00BD4FE8" w:rsidP="00BD4FE8">
      <w:pPr>
        <w:tabs>
          <w:tab w:val="left" w:pos="1134"/>
        </w:tabs>
        <w:ind w:firstLine="709"/>
        <w:jc w:val="both"/>
        <w:rPr>
          <w:sz w:val="28"/>
          <w:szCs w:val="28"/>
        </w:rPr>
      </w:pPr>
      <w:r w:rsidRPr="005239A0">
        <w:rPr>
          <w:sz w:val="28"/>
          <w:szCs w:val="28"/>
        </w:rPr>
        <w:t>Відповідність кандидата критеріям доброчесності та професійної етики згідно з пунктом 2.13 Положення визначається за показниками: незалежність, чесність, неупередженість, сумлінність, непідкупність, дотримання етичних норм і бездоганна поведінка у професійній діяльності та особистому житті, законність джерел походження майна, відповідність рівня життя кандидата на посаду судді або членів його сім’ї задекларованим доходам, відповідність способу життя кандидата на посаду судді його статусу. Ці показники оцінюються за результатами дослідження інформації, яка міститься в досьє, і співбесіди.</w:t>
      </w:r>
    </w:p>
    <w:p w14:paraId="4E434B09" w14:textId="1725E464" w:rsidR="00BD4FE8" w:rsidRDefault="00DB5A1F" w:rsidP="00BD4FE8">
      <w:pPr>
        <w:tabs>
          <w:tab w:val="left" w:pos="1134"/>
        </w:tabs>
        <w:ind w:firstLine="709"/>
        <w:jc w:val="both"/>
        <w:rPr>
          <w:sz w:val="28"/>
          <w:szCs w:val="28"/>
        </w:rPr>
      </w:pPr>
      <w:r>
        <w:rPr>
          <w:sz w:val="28"/>
          <w:szCs w:val="28"/>
        </w:rPr>
        <w:t>Відповідно до вимог</w:t>
      </w:r>
      <w:r w:rsidR="00BD4FE8" w:rsidRPr="005239A0">
        <w:rPr>
          <w:sz w:val="28"/>
          <w:szCs w:val="28"/>
        </w:rPr>
        <w:t xml:space="preserve"> частини третьої статті 85 Закону для встановлення показників відповідності кандидата критеріям кваліфікаційного оцінювання можуть застосовуватись інші засоби. Перелік таких засобів наведено в розділі 4 Положення.</w:t>
      </w:r>
    </w:p>
    <w:p w14:paraId="06A28658" w14:textId="77777777" w:rsidR="00BD4FE8" w:rsidRDefault="00BD4FE8" w:rsidP="00BD4FE8">
      <w:pPr>
        <w:tabs>
          <w:tab w:val="left" w:pos="1134"/>
        </w:tabs>
        <w:ind w:firstLine="709"/>
        <w:jc w:val="both"/>
        <w:rPr>
          <w:sz w:val="28"/>
          <w:szCs w:val="28"/>
        </w:rPr>
      </w:pPr>
      <w:r w:rsidRPr="005239A0">
        <w:rPr>
          <w:sz w:val="28"/>
          <w:szCs w:val="28"/>
        </w:rPr>
        <w:t>Оцінка відповідності судді (кандидата на посаду судді) показникам критеріїв особистої та соціальної компетентності, доброчесності та професійної етики здійснюється членами Комісії за їх внутрішнім переконанням із застосуванням засобів їх встановлення.</w:t>
      </w:r>
    </w:p>
    <w:p w14:paraId="24088AEE" w14:textId="77777777" w:rsidR="00BD4FE8" w:rsidRDefault="00BD4FE8" w:rsidP="00BD4FE8">
      <w:pPr>
        <w:tabs>
          <w:tab w:val="left" w:pos="1134"/>
        </w:tabs>
        <w:ind w:firstLine="709"/>
        <w:jc w:val="both"/>
        <w:rPr>
          <w:sz w:val="28"/>
          <w:szCs w:val="28"/>
        </w:rPr>
      </w:pPr>
      <w:r w:rsidRPr="005239A0">
        <w:rPr>
          <w:sz w:val="28"/>
          <w:szCs w:val="28"/>
        </w:rPr>
        <w:t>Для оцінки відповідності кандидата на посаду судді критеріям доброчесності та професійної етики Комісією також враховуються Єдині показники для оцінки доброчесності та професійної етики судді (кандидата на посаду судді), затверджені рішенням Вищої ради правосуддя від 17 грудня 2024 року № 3659/0/15-24.</w:t>
      </w:r>
    </w:p>
    <w:p w14:paraId="76C67F56" w14:textId="77777777" w:rsidR="00BD4FE8" w:rsidRDefault="00BD4FE8" w:rsidP="00BD4FE8">
      <w:pPr>
        <w:tabs>
          <w:tab w:val="left" w:pos="1134"/>
        </w:tabs>
        <w:ind w:firstLine="709"/>
        <w:jc w:val="both"/>
        <w:rPr>
          <w:sz w:val="28"/>
          <w:szCs w:val="28"/>
        </w:rPr>
      </w:pPr>
      <w:r w:rsidRPr="005239A0">
        <w:rPr>
          <w:sz w:val="28"/>
          <w:szCs w:val="28"/>
        </w:rPr>
        <w:t>Пунктом 5.5 розділу 5 Положення визначено, що кандидат на посаду судді вважається таким, що відповідає показнику відповідності критерію кваліфікаційного оцінювання, у разі набрання ним більше нуля балів за такий показник. У випадку, якщо кандидат на посаду судді не відповідає одному показнику, такий кандидат на посаду судді не відповідає критерію. Кандидат на посаду судді вважається таким, що відповідає критеріям соціальної та особистої компетентності у разі набрання не менше 75 відсотків від суми максимально можливих балів за кожен із цих критеріїв за результатами їх оцінювання на етапі «Дослідження досьє та проведення співбесіди».</w:t>
      </w:r>
    </w:p>
    <w:p w14:paraId="380FECE5" w14:textId="0E2046DB" w:rsidR="00BD4FE8" w:rsidRDefault="00BD4FE8" w:rsidP="00BD4FE8">
      <w:pPr>
        <w:tabs>
          <w:tab w:val="left" w:pos="1134"/>
        </w:tabs>
        <w:ind w:firstLine="709"/>
        <w:jc w:val="both"/>
        <w:rPr>
          <w:sz w:val="28"/>
          <w:szCs w:val="28"/>
        </w:rPr>
      </w:pPr>
      <w:r w:rsidRPr="005239A0">
        <w:rPr>
          <w:sz w:val="28"/>
          <w:szCs w:val="28"/>
        </w:rPr>
        <w:lastRenderedPageBreak/>
        <w:t xml:space="preserve">Згідно з пунктом 5.6 розділу 5 Положення відповідність судді (кандидата на посаду судді) критеріям кваліфікаційного оцінювання оцінюється так: професійна компетентність (за показниками, отриманими під час іспиту) – </w:t>
      </w:r>
      <w:r w:rsidR="00D8188D">
        <w:rPr>
          <w:sz w:val="28"/>
          <w:szCs w:val="28"/>
        </w:rPr>
        <w:br/>
      </w:r>
      <w:r w:rsidRPr="005239A0">
        <w:rPr>
          <w:sz w:val="28"/>
          <w:szCs w:val="28"/>
        </w:rPr>
        <w:t>400 балів (підпункт 5.6.1.1), з яких: рівень когнітивних здібностей – 60 балів; рівень знань з історії української державності – 40 балів; рівень загальних знань у сфері права – 50 балів; рівень знань зі спеціалізації суду відповідного рівня – 100 балів; рівень здатності практичного застосування знань у сфері права у суді відповідного рівня та спеціалізації – 150 балів; особиста компетентність – 50 балів (підпункт 5.6.1.2), з яких: рішучість та відповідальність – 25 балів; безперервний розвиток – 25 балів; соціальна компетентність – 50 балів (підпункт 5.6.1.3), з яких: ефективна комунікація – 12,5 бала; ефективна взаємодія – 12,5 бала; стійкість мотивації – 12,5 бала; емоційна стійкість – 12,5 бала.</w:t>
      </w:r>
    </w:p>
    <w:p w14:paraId="55FFE156" w14:textId="77777777" w:rsidR="00BD4FE8" w:rsidRDefault="00BD4FE8" w:rsidP="00BD4FE8">
      <w:pPr>
        <w:tabs>
          <w:tab w:val="left" w:pos="1134"/>
        </w:tabs>
        <w:ind w:firstLine="709"/>
        <w:jc w:val="both"/>
        <w:rPr>
          <w:sz w:val="28"/>
          <w:szCs w:val="28"/>
        </w:rPr>
      </w:pPr>
      <w:r w:rsidRPr="005239A0">
        <w:rPr>
          <w:sz w:val="28"/>
          <w:szCs w:val="28"/>
        </w:rPr>
        <w:t>Відповідно до пункту 62 розділу XII «Прикінцеві та перехідні положення» Закону після введення в дію положень Закону щодо анонімного тестування з історії української державності таке тестування не проводиться в межах кваліфікаційного іспиту, зокрема, під час конкурсу на зайняття вакантних посад суддів апеляційних судів, оголошеного рішенням Вищої кваліфікаційної комісії суддів України від 14 вересня 2023 року № 94/зп-23.</w:t>
      </w:r>
    </w:p>
    <w:p w14:paraId="54747968" w14:textId="77777777" w:rsidR="00BD4FE8" w:rsidRDefault="00BD4FE8" w:rsidP="00BD4FE8">
      <w:pPr>
        <w:tabs>
          <w:tab w:val="left" w:pos="1134"/>
        </w:tabs>
        <w:ind w:firstLine="709"/>
        <w:jc w:val="both"/>
        <w:rPr>
          <w:sz w:val="28"/>
          <w:szCs w:val="28"/>
        </w:rPr>
      </w:pPr>
      <w:r w:rsidRPr="005239A0">
        <w:rPr>
          <w:sz w:val="28"/>
          <w:szCs w:val="28"/>
        </w:rPr>
        <w:t>Пунктом 8.2 розділу 8 Положення про порядок складання кваліфікаційного іспиту та методику оцінювання кандидатів, затвердженого рішенням Комісії від 19 червня 2024 року № 185/зп-24 (зі змінами), визначено, що в разі якщо на момент складання іспиту анонімне тестування з історії української державності не проводиться, кожному учаснику, який успішно склав інші тестування та виконав відповідні практичні завдання, додається 40 балів до загального результату іспиту.</w:t>
      </w:r>
    </w:p>
    <w:p w14:paraId="13626A78" w14:textId="77777777" w:rsidR="00BD4FE8" w:rsidRDefault="00BD4FE8" w:rsidP="00BD4FE8">
      <w:pPr>
        <w:tabs>
          <w:tab w:val="left" w:pos="1134"/>
        </w:tabs>
        <w:ind w:firstLine="709"/>
        <w:jc w:val="both"/>
        <w:rPr>
          <w:sz w:val="28"/>
          <w:szCs w:val="28"/>
        </w:rPr>
      </w:pPr>
      <w:r w:rsidRPr="005239A0">
        <w:rPr>
          <w:sz w:val="28"/>
          <w:szCs w:val="28"/>
        </w:rPr>
        <w:t>Згідно з вимогами пункту 5.7 розділу 5 Положення оцінювання критеріїв (показників) особистої та соціальної компетентності на етапі «Дослідження досьє та проведення співбесіди» здійснюється Комісією у складі палати або колегії шляхом обчислення середнього арифметичного бала. Співбесіда полягає в обговоренні результатів дослідження досьє та проходить в засіданні Комісії у складі, визначеному рішенням Комісії. Обговорення відбувається шляхом опитування кандидата на посаду судді доповідачем і членами Комісії та надання кандидатом відповідей і пояснень. Під час співбесіди обов’язково обговорюються дані щодо відповідності кандидата критеріям професійної етики та доброчесності.</w:t>
      </w:r>
    </w:p>
    <w:p w14:paraId="419B2F59" w14:textId="77777777" w:rsidR="00BD4FE8" w:rsidRDefault="00BD4FE8" w:rsidP="00BD4FE8">
      <w:pPr>
        <w:tabs>
          <w:tab w:val="left" w:pos="1134"/>
        </w:tabs>
        <w:ind w:firstLine="709"/>
        <w:jc w:val="both"/>
        <w:rPr>
          <w:sz w:val="28"/>
          <w:szCs w:val="28"/>
        </w:rPr>
      </w:pPr>
      <w:r w:rsidRPr="005239A0">
        <w:rPr>
          <w:sz w:val="28"/>
          <w:szCs w:val="28"/>
        </w:rPr>
        <w:t>Представники ГРД беруть участь у співбесіді в порядку, встановленому Регламентом Вищої кваліфікаційної комісії суддів України, затвердженим рішенням Комісії від 13 жовтня 2016 року № 81/зп-16 (у редакції рішення Комісії від 19 жовтня 2023 року № 119/зп-23, зі змінами).</w:t>
      </w:r>
    </w:p>
    <w:p w14:paraId="7974342F" w14:textId="4B1AF613" w:rsidR="00BD4FE8" w:rsidRDefault="00BD4FE8" w:rsidP="00BD4FE8">
      <w:pPr>
        <w:tabs>
          <w:tab w:val="left" w:pos="1134"/>
        </w:tabs>
        <w:ind w:firstLine="709"/>
        <w:jc w:val="both"/>
        <w:rPr>
          <w:sz w:val="28"/>
          <w:szCs w:val="28"/>
        </w:rPr>
      </w:pPr>
      <w:r w:rsidRPr="00C3413F">
        <w:rPr>
          <w:sz w:val="28"/>
          <w:szCs w:val="28"/>
        </w:rPr>
        <w:t>Пунктом 120 Регламенту Вищої кваліфікаційної комісії суддів України в</w:t>
      </w:r>
      <w:r w:rsidR="00D10676">
        <w:rPr>
          <w:sz w:val="28"/>
          <w:szCs w:val="28"/>
        </w:rPr>
        <w:t>изначено</w:t>
      </w:r>
      <w:r w:rsidRPr="00C3413F">
        <w:rPr>
          <w:sz w:val="28"/>
          <w:szCs w:val="28"/>
        </w:rPr>
        <w:t xml:space="preserve">, що висновок або інформація ГРД розглядаються Комісією під час проведення співбесіди та дослідження досьє кандидата на посаду судді на відповідному засіданні з метою встановлення наявності або спростування </w:t>
      </w:r>
      <w:r w:rsidRPr="00C3413F">
        <w:rPr>
          <w:sz w:val="28"/>
          <w:szCs w:val="28"/>
        </w:rPr>
        <w:lastRenderedPageBreak/>
        <w:t>обґрунтованого сумніву щодо відповідності кандидата на посаду судді критеріям доброчесності та професійної етики.</w:t>
      </w:r>
    </w:p>
    <w:p w14:paraId="7A02DA85" w14:textId="77777777" w:rsidR="00BD4FE8" w:rsidRDefault="00BD4FE8" w:rsidP="00BD4FE8">
      <w:pPr>
        <w:tabs>
          <w:tab w:val="left" w:pos="1134"/>
        </w:tabs>
        <w:ind w:firstLine="709"/>
        <w:jc w:val="both"/>
        <w:rPr>
          <w:sz w:val="28"/>
          <w:szCs w:val="28"/>
        </w:rPr>
      </w:pPr>
      <w:r w:rsidRPr="00C3413F">
        <w:rPr>
          <w:sz w:val="28"/>
          <w:szCs w:val="28"/>
        </w:rPr>
        <w:t>Відповідно до пункту 5.8 розділу 5 Положення максимально можливий бал за критеріями доброчесності та професійної етики становить 300 балів.</w:t>
      </w:r>
    </w:p>
    <w:p w14:paraId="5A860C70" w14:textId="083BB804" w:rsidR="00BD4FE8" w:rsidRDefault="00BD4FE8" w:rsidP="00BD4FE8">
      <w:pPr>
        <w:tabs>
          <w:tab w:val="left" w:pos="1134"/>
        </w:tabs>
        <w:ind w:firstLine="709"/>
        <w:jc w:val="both"/>
        <w:rPr>
          <w:sz w:val="28"/>
          <w:szCs w:val="28"/>
        </w:rPr>
      </w:pPr>
      <w:r w:rsidRPr="00C3413F">
        <w:rPr>
          <w:sz w:val="28"/>
          <w:szCs w:val="28"/>
        </w:rPr>
        <w:t xml:space="preserve">Комісія керується презумпцією, згідно з якою кандидат на посаду судді відповідає критеріям доброчесності та професійної етики, але ця презумпція є спростовною, а рівень такої відповідності підлягає з’ясуванню </w:t>
      </w:r>
      <w:r w:rsidR="00D10676">
        <w:rPr>
          <w:sz w:val="28"/>
          <w:szCs w:val="28"/>
        </w:rPr>
        <w:t>під час</w:t>
      </w:r>
      <w:r w:rsidRPr="00C3413F">
        <w:rPr>
          <w:sz w:val="28"/>
          <w:szCs w:val="28"/>
        </w:rPr>
        <w:t xml:space="preserve"> кваліфікаційного оцінювання кандидата на посаду судді.</w:t>
      </w:r>
    </w:p>
    <w:p w14:paraId="639802B8" w14:textId="77777777" w:rsidR="00BD4FE8" w:rsidRDefault="00BD4FE8" w:rsidP="00BD4FE8">
      <w:pPr>
        <w:tabs>
          <w:tab w:val="left" w:pos="1134"/>
        </w:tabs>
        <w:ind w:firstLine="709"/>
        <w:jc w:val="both"/>
        <w:rPr>
          <w:sz w:val="28"/>
          <w:szCs w:val="28"/>
        </w:rPr>
      </w:pPr>
      <w:r w:rsidRPr="00C3413F">
        <w:rPr>
          <w:sz w:val="28"/>
          <w:szCs w:val="28"/>
        </w:rPr>
        <w:t>Як зазначено в рішенні Великої Палати Верховного Суду від 10 листопада 2022 року (справа № 9901/355/21), «доброчесність – це необхідна морально-етична складова діяльності судді, яка, серед іншого, визначає межу і спосіб його поведінки, що базується на принципах об’єктивного ставлення до сторін у справах та чесності у способі власного життя, виконанні своїх обов’язків та здійсненні правосуддя.</w:t>
      </w:r>
    </w:p>
    <w:p w14:paraId="59AD4B79" w14:textId="77777777" w:rsidR="00BD4FE8" w:rsidRDefault="00BD4FE8" w:rsidP="00BD4FE8">
      <w:pPr>
        <w:tabs>
          <w:tab w:val="left" w:pos="1134"/>
        </w:tabs>
        <w:ind w:firstLine="709"/>
        <w:jc w:val="both"/>
        <w:rPr>
          <w:sz w:val="28"/>
          <w:szCs w:val="28"/>
        </w:rPr>
      </w:pPr>
      <w:r w:rsidRPr="001E326C">
        <w:rPr>
          <w:sz w:val="28"/>
          <w:szCs w:val="28"/>
        </w:rPr>
        <w:t>За визначенням терміна, який подано в Сучасному словнику з етики, доброчесністю є позитивна моральна якість, зумовлена свідомістю і волею людини, яка є узагальненою стійкою характеристикою людини, її способу життя, вчинків; якість, що характеризує готовність і здатність особистості свідомо і неухильно орієнтуватись у своїй діяльності та поведінці на принципи добра і справедливості.</w:t>
      </w:r>
    </w:p>
    <w:p w14:paraId="683539BF" w14:textId="760F180A" w:rsidR="00BD4FE8" w:rsidRDefault="00BD4FE8" w:rsidP="00BD4FE8">
      <w:pPr>
        <w:tabs>
          <w:tab w:val="left" w:pos="1134"/>
        </w:tabs>
        <w:ind w:firstLine="709"/>
        <w:jc w:val="both"/>
        <w:rPr>
          <w:sz w:val="28"/>
          <w:szCs w:val="28"/>
        </w:rPr>
      </w:pPr>
      <w:r w:rsidRPr="001E326C">
        <w:rPr>
          <w:sz w:val="28"/>
          <w:szCs w:val="28"/>
        </w:rPr>
        <w:t xml:space="preserve">Авторитет та довіра до судової влади формуються залежно від персонального складу судів, від осіб, які обіймають посади суддів та формують суддівський корпус. Саме тому важливо, щоб суддя не допускав </w:t>
      </w:r>
      <w:r w:rsidR="00D10676">
        <w:rPr>
          <w:sz w:val="28"/>
          <w:szCs w:val="28"/>
        </w:rPr>
        <w:br/>
      </w:r>
      <w:r w:rsidRPr="001E326C">
        <w:rPr>
          <w:sz w:val="28"/>
          <w:szCs w:val="28"/>
        </w:rPr>
        <w:t>будь-якої неналежної (недоброчесної, неетичної) поведінки як у професійній діяльності, так і в особистому житті, яка може поставити під сумнів відповідність кандидата критерію доброчесності, що негативно вплине на суспільну довіру до судової влади у зв’язку з таким призначенням» (пункт 23 цього рішення).</w:t>
      </w:r>
    </w:p>
    <w:p w14:paraId="5CF53797" w14:textId="77777777" w:rsidR="00BD4FE8" w:rsidRDefault="00BD4FE8" w:rsidP="00BD4FE8">
      <w:pPr>
        <w:tabs>
          <w:tab w:val="left" w:pos="1134"/>
        </w:tabs>
        <w:ind w:firstLine="709"/>
        <w:jc w:val="both"/>
        <w:rPr>
          <w:sz w:val="28"/>
          <w:szCs w:val="28"/>
        </w:rPr>
      </w:pPr>
      <w:r w:rsidRPr="001E326C">
        <w:rPr>
          <w:sz w:val="28"/>
          <w:szCs w:val="28"/>
        </w:rPr>
        <w:t>Кандидат на посаду судді не відповідає критеріям доброчесності та професійної етики в разі встановлення невідповідності або наявності обґрунтованого сумніву в його відповідності хоча б одному показнику, визначеному пунктом 2.13 Положення. Такий кандидат на посаду судді припиняє участь у кваліфікаційному оцінюванні та визнається таким, що не підтвердив здатності здійснювати правосуддя у відповідному суді.</w:t>
      </w:r>
    </w:p>
    <w:p w14:paraId="46628894" w14:textId="77777777" w:rsidR="00BD4FE8" w:rsidRDefault="00BD4FE8" w:rsidP="00BD4FE8">
      <w:pPr>
        <w:tabs>
          <w:tab w:val="left" w:pos="1134"/>
        </w:tabs>
        <w:ind w:firstLine="709"/>
        <w:jc w:val="both"/>
        <w:rPr>
          <w:sz w:val="28"/>
          <w:szCs w:val="28"/>
        </w:rPr>
      </w:pPr>
      <w:r w:rsidRPr="001E326C">
        <w:rPr>
          <w:sz w:val="28"/>
          <w:szCs w:val="28"/>
        </w:rPr>
        <w:t>Під час оцінювання відповідності кандидата на посаду судді критеріям кваліфікаційного оцінювання враховуються обставини, що вказують на істотність порушення правил та/або норм, зокрема: тяжкість діяння та його наслідки, суб’єктивна сторона поведінки, історичний контекст події, систематичність, давність порушення тощо.</w:t>
      </w:r>
    </w:p>
    <w:p w14:paraId="4D1E5EBF" w14:textId="77777777" w:rsidR="00BD4FE8" w:rsidRDefault="00BD4FE8" w:rsidP="00BD4FE8">
      <w:pPr>
        <w:tabs>
          <w:tab w:val="left" w:pos="1134"/>
        </w:tabs>
        <w:ind w:firstLine="709"/>
        <w:jc w:val="both"/>
        <w:rPr>
          <w:sz w:val="28"/>
          <w:szCs w:val="28"/>
        </w:rPr>
      </w:pPr>
      <w:r w:rsidRPr="001E326C">
        <w:rPr>
          <w:sz w:val="28"/>
          <w:szCs w:val="28"/>
        </w:rPr>
        <w:t>Кількість балів за результатами оцінювання відповідності кандидата на посаду судді критеріям доброчесності та професійної етики може бути знижена на 15 балів за кожне виявлене порушення (одне суттєве або декілька менш суттєвих) правил та/або норм.</w:t>
      </w:r>
    </w:p>
    <w:p w14:paraId="21259C15" w14:textId="77777777" w:rsidR="00BD4FE8" w:rsidRDefault="00BD4FE8" w:rsidP="00BD4FE8">
      <w:pPr>
        <w:tabs>
          <w:tab w:val="left" w:pos="1134"/>
        </w:tabs>
        <w:ind w:firstLine="709"/>
        <w:jc w:val="both"/>
        <w:rPr>
          <w:sz w:val="28"/>
          <w:szCs w:val="28"/>
        </w:rPr>
      </w:pPr>
      <w:r w:rsidRPr="001E326C">
        <w:rPr>
          <w:sz w:val="28"/>
          <w:szCs w:val="28"/>
        </w:rPr>
        <w:t>Кандидат на посаду судді не відповідає критеріям доброчесності та професійної етики, якщо остаточна кількість набраних ним балів є меншою 225.</w:t>
      </w:r>
    </w:p>
    <w:p w14:paraId="3AE18B2D" w14:textId="77777777" w:rsidR="00BD4FE8" w:rsidRDefault="00BD4FE8" w:rsidP="00BD4FE8">
      <w:pPr>
        <w:tabs>
          <w:tab w:val="left" w:pos="1134"/>
        </w:tabs>
        <w:ind w:firstLine="709"/>
        <w:jc w:val="both"/>
        <w:rPr>
          <w:sz w:val="28"/>
          <w:szCs w:val="28"/>
        </w:rPr>
      </w:pPr>
      <w:r w:rsidRPr="001E326C">
        <w:rPr>
          <w:sz w:val="28"/>
          <w:szCs w:val="28"/>
        </w:rPr>
        <w:lastRenderedPageBreak/>
        <w:t>Відповідно до вимог частини першої статті 88 Закону за результатами кваліфікаційного оцінювання Комісія ухвалює мотивоване рішення про підтвердження або непідтвердження здатності кандидата на посаду судді здійснювати правосуддя у відповідному суді.</w:t>
      </w:r>
    </w:p>
    <w:p w14:paraId="79A50400" w14:textId="77777777" w:rsidR="00BD4FE8" w:rsidRDefault="00BD4FE8" w:rsidP="00BD4FE8">
      <w:pPr>
        <w:tabs>
          <w:tab w:val="left" w:pos="1134"/>
        </w:tabs>
        <w:ind w:firstLine="709"/>
        <w:jc w:val="both"/>
        <w:rPr>
          <w:sz w:val="28"/>
          <w:szCs w:val="28"/>
        </w:rPr>
      </w:pPr>
      <w:r w:rsidRPr="001E326C">
        <w:rPr>
          <w:sz w:val="28"/>
          <w:szCs w:val="28"/>
        </w:rPr>
        <w:t>Якщо ГРД у своєму висновку встановила, що кандидат на посаду судді не відповідає критеріям професійної етики та доброчесності, Комісія може ухвалити вмотивоване рішення про підтвердження здатності такого судді (кандидата на посаду судді) здійснювати правосуддя у відповідному суді лише в разі, якщо таке рішення підтримане двома третинами голосів призначених членів Комісії, але не менше ніж дев’ятьма голосами.</w:t>
      </w:r>
    </w:p>
    <w:p w14:paraId="4A977F37" w14:textId="77777777" w:rsidR="00BD4FE8" w:rsidRDefault="00BD4FE8" w:rsidP="00BD4FE8">
      <w:pPr>
        <w:tabs>
          <w:tab w:val="left" w:pos="1134"/>
        </w:tabs>
        <w:ind w:firstLine="709"/>
        <w:jc w:val="both"/>
        <w:rPr>
          <w:sz w:val="28"/>
          <w:szCs w:val="28"/>
        </w:rPr>
      </w:pPr>
      <w:r w:rsidRPr="00880E4B">
        <w:rPr>
          <w:sz w:val="28"/>
          <w:szCs w:val="28"/>
        </w:rPr>
        <w:t>Рішення Комісії про непідтвердження здатності кандидата на посаду судді здійснювати правосуддя у відповідному суді є підставою для припинення подальшої його участі в конкурсі на зайняття вакантної посади судді.</w:t>
      </w:r>
    </w:p>
    <w:p w14:paraId="30F84DB4" w14:textId="63C5DCB3" w:rsidR="00BD4FE8" w:rsidRDefault="00BD4FE8" w:rsidP="00BD4FE8">
      <w:pPr>
        <w:tabs>
          <w:tab w:val="left" w:pos="1134"/>
        </w:tabs>
        <w:ind w:firstLine="709"/>
        <w:jc w:val="both"/>
        <w:rPr>
          <w:sz w:val="28"/>
          <w:szCs w:val="28"/>
        </w:rPr>
      </w:pPr>
      <w:r w:rsidRPr="00880E4B">
        <w:rPr>
          <w:sz w:val="28"/>
          <w:szCs w:val="28"/>
        </w:rPr>
        <w:t>Результати кваліфікаційного оцінювання кандидата на посаду судді, який підтвердив здатність здійснювати правосуддя у відповідному суді, використовуються для визначення рейтингу учасників конкурсу на зайняття вакантної посади судді.</w:t>
      </w:r>
    </w:p>
    <w:p w14:paraId="38B0B2A4" w14:textId="77777777" w:rsidR="001F611A" w:rsidRPr="00880E4B" w:rsidRDefault="001F611A" w:rsidP="00BD4FE8">
      <w:pPr>
        <w:tabs>
          <w:tab w:val="left" w:pos="1134"/>
        </w:tabs>
        <w:ind w:firstLine="709"/>
        <w:jc w:val="both"/>
        <w:rPr>
          <w:sz w:val="28"/>
          <w:szCs w:val="28"/>
        </w:rPr>
      </w:pPr>
    </w:p>
    <w:p w14:paraId="40C9BB5F" w14:textId="77777777" w:rsidR="00BD4FE8" w:rsidRDefault="00BD4FE8" w:rsidP="00BD4FE8">
      <w:pPr>
        <w:tabs>
          <w:tab w:val="left" w:pos="1134"/>
        </w:tabs>
        <w:ind w:firstLine="709"/>
        <w:jc w:val="both"/>
        <w:rPr>
          <w:b/>
          <w:sz w:val="28"/>
          <w:szCs w:val="28"/>
        </w:rPr>
      </w:pPr>
      <w:r w:rsidRPr="00ED3D9D">
        <w:rPr>
          <w:b/>
          <w:sz w:val="28"/>
          <w:szCs w:val="28"/>
        </w:rPr>
        <w:t>Оцінювання відповідності кандидата за критерієм особистої компетентності</w:t>
      </w:r>
    </w:p>
    <w:p w14:paraId="16260235" w14:textId="77777777" w:rsidR="00BD4FE8" w:rsidRDefault="00BD4FE8" w:rsidP="00BD4FE8">
      <w:pPr>
        <w:tabs>
          <w:tab w:val="left" w:pos="1134"/>
        </w:tabs>
        <w:ind w:firstLine="709"/>
        <w:jc w:val="both"/>
        <w:rPr>
          <w:b/>
          <w:sz w:val="28"/>
          <w:szCs w:val="28"/>
        </w:rPr>
      </w:pPr>
      <w:r w:rsidRPr="004F61A1">
        <w:rPr>
          <w:sz w:val="28"/>
          <w:szCs w:val="28"/>
        </w:rPr>
        <w:t>Згідно з пунктом 2.4 розділу 2 Положення відповідність кандидата на посаду судді критерію особистої компетентності оцінюється (встановлюється) за такими показниками: рішучість та відповідальність; безперервний розвиток.</w:t>
      </w:r>
    </w:p>
    <w:p w14:paraId="4B2F64CC" w14:textId="77777777" w:rsidR="00BD4FE8" w:rsidRDefault="00BD4FE8" w:rsidP="00BD4FE8">
      <w:pPr>
        <w:tabs>
          <w:tab w:val="left" w:pos="1134"/>
        </w:tabs>
        <w:ind w:firstLine="709"/>
        <w:jc w:val="both"/>
        <w:rPr>
          <w:b/>
          <w:sz w:val="28"/>
          <w:szCs w:val="28"/>
        </w:rPr>
      </w:pPr>
      <w:r w:rsidRPr="004F61A1">
        <w:rPr>
          <w:sz w:val="28"/>
          <w:szCs w:val="28"/>
        </w:rPr>
        <w:t xml:space="preserve">Пунктом 2.5 розділу 2 Положення визначено, що рішучість – це здатність судді (кандидата на посаду судді) вчасно приймати та не відкладати рішення у значущій для людини ситуації, навіть складні та непопулярні. Кандидат на посаду судді відповідає показнику рішучості, якщо вчасно приймає рішення, у тому числі складні та непопулярні; не відкладає рішення навіть попри наявні складнощі; демонструє розуміння невідкладності рішень, докладаючи максимальних, у тому числі додаткових / понаднормових, зусиль для їх вчасного прийняття замість того, щоб обґрунтовувати відтермінування зовнішніми чинниками. </w:t>
      </w:r>
    </w:p>
    <w:p w14:paraId="743AD321" w14:textId="77777777" w:rsidR="00BD4FE8" w:rsidRDefault="00BD4FE8" w:rsidP="00BD4FE8">
      <w:pPr>
        <w:tabs>
          <w:tab w:val="left" w:pos="1134"/>
        </w:tabs>
        <w:ind w:firstLine="709"/>
        <w:jc w:val="both"/>
        <w:rPr>
          <w:b/>
          <w:sz w:val="28"/>
          <w:szCs w:val="28"/>
        </w:rPr>
      </w:pPr>
      <w:r w:rsidRPr="004F61A1">
        <w:rPr>
          <w:sz w:val="28"/>
          <w:szCs w:val="28"/>
        </w:rPr>
        <w:t xml:space="preserve">Відповідно до пункту 2.6 розділу 2 Положення відповідальність – це здатність судді (кандидата на посаду судді) брати на себе відповідальність за рішення та їх наслідки. Суддя (кандидат на посаду судді) відповідає показнику відповідальності, якщо вміє оцінювати наслідки та приймати усвідомлені рішення; приймає повну особисту відповідальність за свої рішення та їх наслідки; у разі виникнення перешкод та ускладнень не шукає можливості перекласти відповідальність на інших або зняти з себе відповідальність, посилаючись на зовнішні обставини. </w:t>
      </w:r>
    </w:p>
    <w:p w14:paraId="0FC27DD8" w14:textId="77777777" w:rsidR="00BD4FE8" w:rsidRDefault="00BD4FE8" w:rsidP="00BD4FE8">
      <w:pPr>
        <w:tabs>
          <w:tab w:val="left" w:pos="1134"/>
        </w:tabs>
        <w:ind w:firstLine="709"/>
        <w:jc w:val="both"/>
        <w:rPr>
          <w:b/>
          <w:sz w:val="28"/>
          <w:szCs w:val="28"/>
        </w:rPr>
      </w:pPr>
      <w:r w:rsidRPr="00AE2924">
        <w:rPr>
          <w:sz w:val="28"/>
          <w:szCs w:val="28"/>
        </w:rPr>
        <w:t xml:space="preserve">Безперервний розвиток – це свідомі та послідовні зусилля судді (кандидата на посаду судді) щодо професійного саморозвитку. Суддя (кандидат на посаду судді) відповідає показнику безперервного розвитку, якщо він об’єктивно оцінює свої сильні сторони та зони розвитку; запитує та відкрито сприймає </w:t>
      </w:r>
      <w:r w:rsidRPr="00AE2924">
        <w:rPr>
          <w:sz w:val="28"/>
          <w:szCs w:val="28"/>
        </w:rPr>
        <w:lastRenderedPageBreak/>
        <w:t xml:space="preserve">зворотний зв’язок; виносить уроки з досвіду, зокрема з власних помилок, та коригує свої підходи та поведінку; має (принаймні усно) сформований план розвитку, визначає пріоритети щодо власного розвитку; регулярно займається саморозвитком, зокрема відвідує заходи з підвищення кваліфікації (тренінги, навчання, професійні конференції тощо); займає та підтримує активну позицію у фаховому середовищі, зокрема виконує наукові роботи та/або бере участь у проєктах юридичного спрямування, пише статті, колонки або блоги на правову тематику тощо (пункт 2.7 розділу 2 Положення). </w:t>
      </w:r>
    </w:p>
    <w:p w14:paraId="66E7C6FE" w14:textId="5DCDE33A" w:rsidR="00BD4FE8" w:rsidRPr="005A2FC4" w:rsidRDefault="00BD4FE8" w:rsidP="00BD4FE8">
      <w:pPr>
        <w:tabs>
          <w:tab w:val="left" w:pos="1134"/>
        </w:tabs>
        <w:ind w:firstLine="709"/>
        <w:jc w:val="both"/>
        <w:rPr>
          <w:sz w:val="28"/>
          <w:szCs w:val="28"/>
        </w:rPr>
      </w:pPr>
      <w:r w:rsidRPr="00DC1487">
        <w:rPr>
          <w:sz w:val="28"/>
          <w:szCs w:val="28"/>
        </w:rPr>
        <w:t xml:space="preserve">Комісією 07 червня 2025 року надіслано запит </w:t>
      </w:r>
      <w:r w:rsidR="0025381C">
        <w:rPr>
          <w:sz w:val="28"/>
          <w:szCs w:val="28"/>
        </w:rPr>
        <w:t>Кольц Д.М.</w:t>
      </w:r>
      <w:r w:rsidRPr="00DC1487">
        <w:rPr>
          <w:sz w:val="28"/>
          <w:szCs w:val="28"/>
        </w:rPr>
        <w:t xml:space="preserve"> щодо надання Комісії для долучення до досьє та оцінювання під час співбесіди пояснення та докази (за наявності), які, на думку кандидата, підтверджують відповідність зазначеним критеріям особистої</w:t>
      </w:r>
      <w:r w:rsidR="00407C69">
        <w:rPr>
          <w:sz w:val="28"/>
          <w:szCs w:val="28"/>
        </w:rPr>
        <w:t xml:space="preserve"> та соціальної</w:t>
      </w:r>
      <w:r w:rsidRPr="00DC1487">
        <w:rPr>
          <w:sz w:val="28"/>
          <w:szCs w:val="28"/>
        </w:rPr>
        <w:t xml:space="preserve"> компетентності. </w:t>
      </w:r>
      <w:r w:rsidRPr="005A2FC4">
        <w:rPr>
          <w:sz w:val="28"/>
          <w:szCs w:val="28"/>
        </w:rPr>
        <w:t xml:space="preserve">Кандидатом 09 червня </w:t>
      </w:r>
      <w:r w:rsidR="00353B13">
        <w:rPr>
          <w:sz w:val="28"/>
          <w:szCs w:val="28"/>
        </w:rPr>
        <w:br/>
      </w:r>
      <w:r w:rsidRPr="005A2FC4">
        <w:rPr>
          <w:sz w:val="28"/>
          <w:szCs w:val="28"/>
        </w:rPr>
        <w:t>2025 року надіслано до Комісії пояснення.</w:t>
      </w:r>
    </w:p>
    <w:p w14:paraId="64C9FB54" w14:textId="12A849C9" w:rsidR="00BD4FE8" w:rsidRPr="005A2FC4" w:rsidRDefault="00BD4FE8" w:rsidP="00BD4FE8">
      <w:pPr>
        <w:tabs>
          <w:tab w:val="left" w:pos="1134"/>
        </w:tabs>
        <w:ind w:firstLine="709"/>
        <w:jc w:val="both"/>
        <w:rPr>
          <w:sz w:val="28"/>
          <w:szCs w:val="28"/>
        </w:rPr>
      </w:pPr>
      <w:r w:rsidRPr="005A2FC4">
        <w:rPr>
          <w:sz w:val="28"/>
          <w:szCs w:val="28"/>
        </w:rPr>
        <w:t>Співбесід</w:t>
      </w:r>
      <w:r w:rsidR="00672090" w:rsidRPr="005A2FC4">
        <w:rPr>
          <w:sz w:val="28"/>
          <w:szCs w:val="28"/>
        </w:rPr>
        <w:t>у</w:t>
      </w:r>
      <w:r w:rsidRPr="005A2FC4">
        <w:rPr>
          <w:sz w:val="28"/>
          <w:szCs w:val="28"/>
        </w:rPr>
        <w:t xml:space="preserve"> з кандидатом проведено </w:t>
      </w:r>
      <w:r w:rsidR="00672090" w:rsidRPr="005A2FC4">
        <w:rPr>
          <w:sz w:val="28"/>
          <w:szCs w:val="28"/>
        </w:rPr>
        <w:t>30</w:t>
      </w:r>
      <w:r w:rsidRPr="005A2FC4">
        <w:rPr>
          <w:sz w:val="28"/>
          <w:szCs w:val="28"/>
        </w:rPr>
        <w:t xml:space="preserve"> вересня 2025 року. </w:t>
      </w:r>
    </w:p>
    <w:p w14:paraId="33BBA56D" w14:textId="3D352A88" w:rsidR="00BD4FE8" w:rsidRPr="005A2FC4" w:rsidRDefault="00BD4FE8" w:rsidP="00BD4FE8">
      <w:pPr>
        <w:shd w:val="clear" w:color="auto" w:fill="FFFFFF"/>
        <w:ind w:firstLine="708"/>
        <w:jc w:val="both"/>
        <w:rPr>
          <w:sz w:val="28"/>
          <w:szCs w:val="28"/>
          <w:lang w:eastAsia="uk-UA"/>
        </w:rPr>
      </w:pPr>
      <w:r w:rsidRPr="005A2FC4">
        <w:rPr>
          <w:sz w:val="28"/>
          <w:szCs w:val="28"/>
          <w:lang w:eastAsia="uk-UA"/>
        </w:rPr>
        <w:t>Надана кандидатом інформація в письмових поясненнях та під час співбесіди продемонструвала належний рівень рішучості, відповідальності та безперервного розвитку</w:t>
      </w:r>
      <w:r w:rsidR="00356403" w:rsidRPr="005A2FC4">
        <w:rPr>
          <w:sz w:val="28"/>
          <w:szCs w:val="28"/>
          <w:lang w:eastAsia="uk-UA"/>
        </w:rPr>
        <w:t>.</w:t>
      </w:r>
    </w:p>
    <w:p w14:paraId="66867A47" w14:textId="7691E366" w:rsidR="00BD4FE8" w:rsidRPr="00DC1487" w:rsidRDefault="00BD4FE8" w:rsidP="00BD4FE8">
      <w:pPr>
        <w:shd w:val="clear" w:color="auto" w:fill="FFFFFF"/>
        <w:ind w:firstLine="709"/>
        <w:jc w:val="both"/>
        <w:rPr>
          <w:sz w:val="28"/>
          <w:szCs w:val="28"/>
          <w:lang w:eastAsia="uk-UA"/>
        </w:rPr>
      </w:pPr>
      <w:r w:rsidRPr="005A2FC4">
        <w:rPr>
          <w:sz w:val="28"/>
          <w:szCs w:val="28"/>
          <w:lang w:eastAsia="uk-UA"/>
        </w:rPr>
        <w:t xml:space="preserve">Надані </w:t>
      </w:r>
      <w:r w:rsidR="005A2FC4">
        <w:rPr>
          <w:sz w:val="28"/>
          <w:szCs w:val="28"/>
          <w:lang w:eastAsia="uk-UA"/>
        </w:rPr>
        <w:t>Кольц Д.М.</w:t>
      </w:r>
      <w:r w:rsidRPr="005A2FC4">
        <w:rPr>
          <w:sz w:val="28"/>
          <w:szCs w:val="28"/>
          <w:lang w:eastAsia="uk-UA"/>
        </w:rPr>
        <w:t xml:space="preserve"> документи, а також </w:t>
      </w:r>
      <w:r w:rsidR="005A2FC4">
        <w:rPr>
          <w:sz w:val="28"/>
          <w:szCs w:val="28"/>
          <w:lang w:eastAsia="uk-UA"/>
        </w:rPr>
        <w:t>її</w:t>
      </w:r>
      <w:r w:rsidRPr="005A2FC4">
        <w:rPr>
          <w:sz w:val="28"/>
          <w:szCs w:val="28"/>
          <w:lang w:eastAsia="uk-UA"/>
        </w:rPr>
        <w:t xml:space="preserve"> відповіді під час послідовного обговорення показників особистої компетентності на співбесіді індивідуально оцінено членами Комісії таким чином:</w:t>
      </w:r>
    </w:p>
    <w:p w14:paraId="500DDE9E" w14:textId="77777777" w:rsidR="00BD4FE8" w:rsidRDefault="00BD4FE8" w:rsidP="00BD4FE8"/>
    <w:tbl>
      <w:tblPr>
        <w:tblStyle w:val="ae"/>
        <w:tblW w:w="0" w:type="auto"/>
        <w:tblLayout w:type="fixed"/>
        <w:tblLook w:val="04A0" w:firstRow="1" w:lastRow="0" w:firstColumn="1" w:lastColumn="0" w:noHBand="0" w:noVBand="1"/>
      </w:tblPr>
      <w:tblGrid>
        <w:gridCol w:w="1803"/>
        <w:gridCol w:w="2728"/>
        <w:gridCol w:w="709"/>
        <w:gridCol w:w="567"/>
        <w:gridCol w:w="567"/>
        <w:gridCol w:w="709"/>
        <w:gridCol w:w="1276"/>
        <w:gridCol w:w="919"/>
      </w:tblGrid>
      <w:tr w:rsidR="00BD4FE8" w:rsidRPr="00353B13" w14:paraId="1621292E" w14:textId="77777777" w:rsidTr="006A1A4D">
        <w:trPr>
          <w:cantSplit/>
          <w:trHeight w:val="2216"/>
        </w:trPr>
        <w:tc>
          <w:tcPr>
            <w:tcW w:w="1803" w:type="dxa"/>
            <w:shd w:val="clear" w:color="auto" w:fill="auto"/>
          </w:tcPr>
          <w:p w14:paraId="3F2231A9" w14:textId="77777777" w:rsidR="00BD4FE8" w:rsidRPr="00353B13" w:rsidRDefault="00BD4FE8" w:rsidP="00A51442">
            <w:pPr>
              <w:tabs>
                <w:tab w:val="left" w:pos="426"/>
              </w:tabs>
              <w:contextualSpacing/>
              <w:jc w:val="center"/>
            </w:pPr>
          </w:p>
          <w:p w14:paraId="1DD7E734" w14:textId="77777777" w:rsidR="00BD4FE8" w:rsidRPr="00353B13" w:rsidRDefault="00BD4FE8" w:rsidP="00A51442">
            <w:pPr>
              <w:tabs>
                <w:tab w:val="left" w:pos="426"/>
              </w:tabs>
              <w:contextualSpacing/>
              <w:jc w:val="center"/>
            </w:pPr>
          </w:p>
          <w:p w14:paraId="2D0D41C2" w14:textId="77777777" w:rsidR="00BD4FE8" w:rsidRPr="00353B13" w:rsidRDefault="00BD4FE8" w:rsidP="00A51442">
            <w:pPr>
              <w:tabs>
                <w:tab w:val="left" w:pos="426"/>
              </w:tabs>
              <w:contextualSpacing/>
              <w:jc w:val="center"/>
              <w:rPr>
                <w:color w:val="000000"/>
              </w:rPr>
            </w:pPr>
            <w:r w:rsidRPr="00353B13">
              <w:t>Критерій</w:t>
            </w:r>
          </w:p>
        </w:tc>
        <w:tc>
          <w:tcPr>
            <w:tcW w:w="2728" w:type="dxa"/>
            <w:shd w:val="clear" w:color="auto" w:fill="auto"/>
          </w:tcPr>
          <w:p w14:paraId="70A06B57" w14:textId="77777777" w:rsidR="00BD4FE8" w:rsidRPr="00353B13" w:rsidRDefault="00BD4FE8" w:rsidP="00A51442">
            <w:pPr>
              <w:tabs>
                <w:tab w:val="left" w:pos="426"/>
              </w:tabs>
              <w:contextualSpacing/>
              <w:jc w:val="center"/>
            </w:pPr>
          </w:p>
          <w:p w14:paraId="5542EDD4" w14:textId="77777777" w:rsidR="00BD4FE8" w:rsidRPr="00353B13" w:rsidRDefault="00BD4FE8" w:rsidP="00A51442">
            <w:pPr>
              <w:tabs>
                <w:tab w:val="left" w:pos="426"/>
              </w:tabs>
              <w:contextualSpacing/>
              <w:jc w:val="center"/>
            </w:pPr>
          </w:p>
          <w:p w14:paraId="4722A0D1" w14:textId="77777777" w:rsidR="00BD4FE8" w:rsidRPr="00353B13" w:rsidRDefault="00BD4FE8" w:rsidP="00A51442">
            <w:pPr>
              <w:tabs>
                <w:tab w:val="left" w:pos="426"/>
              </w:tabs>
              <w:contextualSpacing/>
              <w:jc w:val="center"/>
              <w:rPr>
                <w:color w:val="000000"/>
              </w:rPr>
            </w:pPr>
            <w:r w:rsidRPr="00353B13">
              <w:t>Показник</w:t>
            </w:r>
          </w:p>
        </w:tc>
        <w:tc>
          <w:tcPr>
            <w:tcW w:w="2552" w:type="dxa"/>
            <w:gridSpan w:val="4"/>
            <w:shd w:val="clear" w:color="auto" w:fill="auto"/>
          </w:tcPr>
          <w:p w14:paraId="16805103" w14:textId="77777777" w:rsidR="00BD4FE8" w:rsidRPr="00353B13" w:rsidRDefault="00BD4FE8" w:rsidP="00A51442">
            <w:pPr>
              <w:tabs>
                <w:tab w:val="left" w:pos="426"/>
              </w:tabs>
              <w:contextualSpacing/>
              <w:jc w:val="center"/>
            </w:pPr>
          </w:p>
          <w:p w14:paraId="53B0A6D2" w14:textId="77777777" w:rsidR="00BD4FE8" w:rsidRPr="00353B13" w:rsidRDefault="00BD4FE8" w:rsidP="00A51442">
            <w:pPr>
              <w:tabs>
                <w:tab w:val="left" w:pos="426"/>
              </w:tabs>
              <w:contextualSpacing/>
              <w:jc w:val="center"/>
            </w:pPr>
          </w:p>
          <w:p w14:paraId="0B49C4A0" w14:textId="77777777" w:rsidR="00BD4FE8" w:rsidRPr="00353B13" w:rsidRDefault="00BD4FE8" w:rsidP="00A51442">
            <w:pPr>
              <w:tabs>
                <w:tab w:val="left" w:pos="426"/>
              </w:tabs>
              <w:contextualSpacing/>
              <w:jc w:val="center"/>
              <w:rPr>
                <w:color w:val="000000"/>
              </w:rPr>
            </w:pPr>
            <w:r w:rsidRPr="00353B13">
              <w:t>Бали, виставлені членами Комісії за показниками</w:t>
            </w:r>
          </w:p>
        </w:tc>
        <w:tc>
          <w:tcPr>
            <w:tcW w:w="1276" w:type="dxa"/>
            <w:shd w:val="clear" w:color="auto" w:fill="auto"/>
            <w:textDirection w:val="btLr"/>
            <w:vAlign w:val="center"/>
          </w:tcPr>
          <w:p w14:paraId="2808E98C" w14:textId="77777777" w:rsidR="00BD4FE8" w:rsidRPr="00353B13" w:rsidRDefault="00BD4FE8" w:rsidP="00A51442">
            <w:pPr>
              <w:ind w:left="113" w:right="113"/>
              <w:jc w:val="center"/>
            </w:pPr>
            <w:r w:rsidRPr="00353B13">
              <w:t xml:space="preserve">Результат     </w:t>
            </w:r>
          </w:p>
          <w:p w14:paraId="78F454E8" w14:textId="77777777" w:rsidR="00BD4FE8" w:rsidRPr="00353B13" w:rsidRDefault="00BD4FE8" w:rsidP="00A51442">
            <w:pPr>
              <w:ind w:left="113" w:right="113"/>
              <w:jc w:val="center"/>
            </w:pPr>
            <w:r w:rsidRPr="00353B13">
              <w:t>(за показником)</w:t>
            </w:r>
          </w:p>
        </w:tc>
        <w:tc>
          <w:tcPr>
            <w:tcW w:w="919" w:type="dxa"/>
            <w:shd w:val="clear" w:color="auto" w:fill="auto"/>
            <w:textDirection w:val="btLr"/>
            <w:vAlign w:val="center"/>
          </w:tcPr>
          <w:p w14:paraId="506A3933" w14:textId="77777777" w:rsidR="00BD4FE8" w:rsidRPr="00353B13" w:rsidRDefault="00BD4FE8" w:rsidP="00A51442">
            <w:pPr>
              <w:ind w:left="113" w:right="113"/>
              <w:jc w:val="center"/>
            </w:pPr>
            <w:r w:rsidRPr="00353B13">
              <w:t>Бал за критерій</w:t>
            </w:r>
          </w:p>
        </w:tc>
      </w:tr>
      <w:tr w:rsidR="00B52A6A" w:rsidRPr="00353B13" w14:paraId="56323953" w14:textId="77777777" w:rsidTr="003E2D08">
        <w:trPr>
          <w:trHeight w:val="424"/>
        </w:trPr>
        <w:tc>
          <w:tcPr>
            <w:tcW w:w="1803" w:type="dxa"/>
            <w:vMerge w:val="restart"/>
            <w:vAlign w:val="center"/>
          </w:tcPr>
          <w:p w14:paraId="11358069" w14:textId="77777777" w:rsidR="00B52A6A" w:rsidRPr="00353B13" w:rsidRDefault="00B52A6A" w:rsidP="00A51442">
            <w:pPr>
              <w:tabs>
                <w:tab w:val="left" w:pos="426"/>
              </w:tabs>
              <w:contextualSpacing/>
              <w:rPr>
                <w:color w:val="000000"/>
              </w:rPr>
            </w:pPr>
            <w:r w:rsidRPr="00353B13">
              <w:t>Особиста компетентність</w:t>
            </w:r>
          </w:p>
        </w:tc>
        <w:tc>
          <w:tcPr>
            <w:tcW w:w="2728" w:type="dxa"/>
            <w:vAlign w:val="center"/>
          </w:tcPr>
          <w:p w14:paraId="4C8C068C" w14:textId="73A358ED" w:rsidR="00B52A6A" w:rsidRPr="00353B13" w:rsidRDefault="00B52A6A" w:rsidP="00B52A6A">
            <w:pPr>
              <w:tabs>
                <w:tab w:val="left" w:pos="426"/>
              </w:tabs>
              <w:contextualSpacing/>
              <w:rPr>
                <w:color w:val="000000"/>
              </w:rPr>
            </w:pPr>
            <w:r w:rsidRPr="00353B13">
              <w:t>Рішучість</w:t>
            </w:r>
            <w:r w:rsidRPr="00353B13">
              <w:rPr>
                <w:lang w:val="en-US"/>
              </w:rPr>
              <w:t xml:space="preserve"> </w:t>
            </w:r>
            <w:r w:rsidRPr="00353B13">
              <w:t>та відповідальність</w:t>
            </w:r>
          </w:p>
        </w:tc>
        <w:tc>
          <w:tcPr>
            <w:tcW w:w="709" w:type="dxa"/>
            <w:vAlign w:val="center"/>
          </w:tcPr>
          <w:p w14:paraId="32E410DC" w14:textId="390B6063" w:rsidR="00B52A6A" w:rsidRPr="00353B13" w:rsidRDefault="00B52A6A" w:rsidP="00A51442">
            <w:pPr>
              <w:tabs>
                <w:tab w:val="left" w:pos="426"/>
              </w:tabs>
              <w:contextualSpacing/>
              <w:rPr>
                <w:color w:val="000000"/>
              </w:rPr>
            </w:pPr>
            <w:r w:rsidRPr="00353B13">
              <w:rPr>
                <w:color w:val="000000"/>
              </w:rPr>
              <w:t>19</w:t>
            </w:r>
          </w:p>
        </w:tc>
        <w:tc>
          <w:tcPr>
            <w:tcW w:w="567" w:type="dxa"/>
            <w:vAlign w:val="center"/>
          </w:tcPr>
          <w:p w14:paraId="7267A641" w14:textId="5C1A5083" w:rsidR="00B52A6A" w:rsidRPr="00353B13" w:rsidRDefault="00B52A6A" w:rsidP="00A51442">
            <w:pPr>
              <w:tabs>
                <w:tab w:val="left" w:pos="426"/>
              </w:tabs>
              <w:contextualSpacing/>
              <w:rPr>
                <w:color w:val="000000"/>
              </w:rPr>
            </w:pPr>
            <w:r w:rsidRPr="00353B13">
              <w:rPr>
                <w:color w:val="000000"/>
              </w:rPr>
              <w:t>20</w:t>
            </w:r>
          </w:p>
        </w:tc>
        <w:tc>
          <w:tcPr>
            <w:tcW w:w="567" w:type="dxa"/>
            <w:vAlign w:val="center"/>
          </w:tcPr>
          <w:p w14:paraId="0D61FFC1" w14:textId="3806F410" w:rsidR="00B52A6A" w:rsidRPr="00353B13" w:rsidRDefault="00B52A6A" w:rsidP="00A51442">
            <w:pPr>
              <w:tabs>
                <w:tab w:val="left" w:pos="426"/>
              </w:tabs>
              <w:contextualSpacing/>
              <w:rPr>
                <w:color w:val="000000"/>
              </w:rPr>
            </w:pPr>
            <w:r w:rsidRPr="00353B13">
              <w:rPr>
                <w:color w:val="000000"/>
              </w:rPr>
              <w:t>21</w:t>
            </w:r>
          </w:p>
        </w:tc>
        <w:tc>
          <w:tcPr>
            <w:tcW w:w="709" w:type="dxa"/>
            <w:vAlign w:val="center"/>
          </w:tcPr>
          <w:p w14:paraId="039D5793" w14:textId="5C366B46" w:rsidR="00B52A6A" w:rsidRPr="00353B13" w:rsidRDefault="00B52A6A" w:rsidP="00A51442">
            <w:pPr>
              <w:tabs>
                <w:tab w:val="left" w:pos="426"/>
              </w:tabs>
              <w:contextualSpacing/>
              <w:rPr>
                <w:color w:val="000000"/>
              </w:rPr>
            </w:pPr>
            <w:r w:rsidRPr="00353B13">
              <w:rPr>
                <w:color w:val="000000"/>
              </w:rPr>
              <w:t>21</w:t>
            </w:r>
          </w:p>
        </w:tc>
        <w:tc>
          <w:tcPr>
            <w:tcW w:w="1276" w:type="dxa"/>
            <w:vAlign w:val="center"/>
          </w:tcPr>
          <w:p w14:paraId="46354851" w14:textId="5C3CC831" w:rsidR="00B52A6A" w:rsidRPr="00353B13" w:rsidRDefault="00B52A6A" w:rsidP="00A51442">
            <w:pPr>
              <w:tabs>
                <w:tab w:val="left" w:pos="426"/>
              </w:tabs>
              <w:contextualSpacing/>
              <w:rPr>
                <w:color w:val="000000"/>
              </w:rPr>
            </w:pPr>
            <w:r w:rsidRPr="00353B13">
              <w:rPr>
                <w:color w:val="000000"/>
              </w:rPr>
              <w:t>20,21</w:t>
            </w:r>
          </w:p>
        </w:tc>
        <w:tc>
          <w:tcPr>
            <w:tcW w:w="919" w:type="dxa"/>
            <w:vMerge w:val="restart"/>
            <w:vAlign w:val="center"/>
          </w:tcPr>
          <w:p w14:paraId="052421D2" w14:textId="679FEF88" w:rsidR="00B52A6A" w:rsidRPr="00353B13" w:rsidRDefault="00B52A6A" w:rsidP="00A51442">
            <w:pPr>
              <w:tabs>
                <w:tab w:val="left" w:pos="426"/>
              </w:tabs>
              <w:contextualSpacing/>
              <w:rPr>
                <w:color w:val="000000"/>
              </w:rPr>
            </w:pPr>
            <w:r w:rsidRPr="00353B13">
              <w:rPr>
                <w:color w:val="000000"/>
              </w:rPr>
              <w:t>40,25</w:t>
            </w:r>
          </w:p>
        </w:tc>
      </w:tr>
      <w:tr w:rsidR="00BD4FE8" w:rsidRPr="00353B13" w14:paraId="1F8F99C5" w14:textId="77777777" w:rsidTr="00A51442">
        <w:tc>
          <w:tcPr>
            <w:tcW w:w="1803" w:type="dxa"/>
            <w:vMerge/>
            <w:vAlign w:val="center"/>
          </w:tcPr>
          <w:p w14:paraId="7A02B5C1" w14:textId="77777777" w:rsidR="00BD4FE8" w:rsidRPr="00353B13" w:rsidRDefault="00BD4FE8" w:rsidP="00A51442">
            <w:pPr>
              <w:tabs>
                <w:tab w:val="left" w:pos="426"/>
              </w:tabs>
              <w:contextualSpacing/>
              <w:rPr>
                <w:color w:val="000000"/>
              </w:rPr>
            </w:pPr>
          </w:p>
        </w:tc>
        <w:tc>
          <w:tcPr>
            <w:tcW w:w="2728" w:type="dxa"/>
            <w:vAlign w:val="center"/>
          </w:tcPr>
          <w:p w14:paraId="5503AEBD" w14:textId="77777777" w:rsidR="00BD4FE8" w:rsidRPr="00353B13" w:rsidRDefault="00BD4FE8" w:rsidP="00A51442">
            <w:pPr>
              <w:tabs>
                <w:tab w:val="left" w:pos="426"/>
              </w:tabs>
              <w:contextualSpacing/>
              <w:rPr>
                <w:color w:val="000000"/>
              </w:rPr>
            </w:pPr>
            <w:r w:rsidRPr="00353B13">
              <w:t>Безперервний розвиток</w:t>
            </w:r>
          </w:p>
        </w:tc>
        <w:tc>
          <w:tcPr>
            <w:tcW w:w="709" w:type="dxa"/>
            <w:vAlign w:val="center"/>
          </w:tcPr>
          <w:p w14:paraId="09536BCB" w14:textId="79F53988" w:rsidR="00BD4FE8" w:rsidRPr="00353B13" w:rsidRDefault="00B52A6A" w:rsidP="00A51442">
            <w:pPr>
              <w:tabs>
                <w:tab w:val="left" w:pos="426"/>
              </w:tabs>
              <w:contextualSpacing/>
              <w:rPr>
                <w:color w:val="000000"/>
              </w:rPr>
            </w:pPr>
            <w:r w:rsidRPr="00353B13">
              <w:rPr>
                <w:color w:val="000000"/>
              </w:rPr>
              <w:t>20</w:t>
            </w:r>
          </w:p>
        </w:tc>
        <w:tc>
          <w:tcPr>
            <w:tcW w:w="567" w:type="dxa"/>
            <w:vAlign w:val="center"/>
          </w:tcPr>
          <w:p w14:paraId="605B0A22" w14:textId="3F8E01BB" w:rsidR="00BD4FE8" w:rsidRPr="00353B13" w:rsidRDefault="00B52A6A" w:rsidP="00A51442">
            <w:pPr>
              <w:tabs>
                <w:tab w:val="left" w:pos="426"/>
              </w:tabs>
              <w:contextualSpacing/>
              <w:rPr>
                <w:color w:val="000000"/>
              </w:rPr>
            </w:pPr>
            <w:r w:rsidRPr="00353B13">
              <w:rPr>
                <w:color w:val="000000"/>
              </w:rPr>
              <w:t>20</w:t>
            </w:r>
          </w:p>
        </w:tc>
        <w:tc>
          <w:tcPr>
            <w:tcW w:w="567" w:type="dxa"/>
            <w:vAlign w:val="center"/>
          </w:tcPr>
          <w:p w14:paraId="1FA0ADD1" w14:textId="057BF390" w:rsidR="00BD4FE8" w:rsidRPr="00353B13" w:rsidRDefault="00B52A6A" w:rsidP="00A51442">
            <w:pPr>
              <w:tabs>
                <w:tab w:val="left" w:pos="426"/>
              </w:tabs>
              <w:contextualSpacing/>
              <w:rPr>
                <w:color w:val="000000"/>
              </w:rPr>
            </w:pPr>
            <w:r w:rsidRPr="00353B13">
              <w:rPr>
                <w:color w:val="000000"/>
              </w:rPr>
              <w:t>20</w:t>
            </w:r>
          </w:p>
        </w:tc>
        <w:tc>
          <w:tcPr>
            <w:tcW w:w="709" w:type="dxa"/>
            <w:vAlign w:val="center"/>
          </w:tcPr>
          <w:p w14:paraId="7239013E" w14:textId="2C5FFBDB" w:rsidR="00BD4FE8" w:rsidRPr="00353B13" w:rsidRDefault="00B52A6A" w:rsidP="00A51442">
            <w:pPr>
              <w:tabs>
                <w:tab w:val="left" w:pos="426"/>
              </w:tabs>
              <w:contextualSpacing/>
              <w:rPr>
                <w:color w:val="000000"/>
              </w:rPr>
            </w:pPr>
            <w:r w:rsidRPr="00353B13">
              <w:rPr>
                <w:color w:val="000000"/>
              </w:rPr>
              <w:t>20</w:t>
            </w:r>
          </w:p>
        </w:tc>
        <w:tc>
          <w:tcPr>
            <w:tcW w:w="1276" w:type="dxa"/>
            <w:vAlign w:val="center"/>
          </w:tcPr>
          <w:p w14:paraId="0FF18AF5" w14:textId="53CA2A8A" w:rsidR="00BD4FE8" w:rsidRPr="00353B13" w:rsidRDefault="00B52A6A" w:rsidP="00A51442">
            <w:pPr>
              <w:tabs>
                <w:tab w:val="left" w:pos="426"/>
              </w:tabs>
              <w:contextualSpacing/>
              <w:rPr>
                <w:color w:val="000000"/>
              </w:rPr>
            </w:pPr>
            <w:r w:rsidRPr="00353B13">
              <w:rPr>
                <w:color w:val="000000"/>
              </w:rPr>
              <w:t>20,00</w:t>
            </w:r>
          </w:p>
        </w:tc>
        <w:tc>
          <w:tcPr>
            <w:tcW w:w="919" w:type="dxa"/>
            <w:vMerge/>
            <w:vAlign w:val="center"/>
          </w:tcPr>
          <w:p w14:paraId="406C8DFA" w14:textId="77777777" w:rsidR="00BD4FE8" w:rsidRPr="00353B13" w:rsidRDefault="00BD4FE8" w:rsidP="00A51442">
            <w:pPr>
              <w:tabs>
                <w:tab w:val="left" w:pos="426"/>
              </w:tabs>
              <w:contextualSpacing/>
              <w:rPr>
                <w:color w:val="000000"/>
              </w:rPr>
            </w:pPr>
          </w:p>
        </w:tc>
      </w:tr>
    </w:tbl>
    <w:p w14:paraId="630AEE42" w14:textId="77777777" w:rsidR="00BD4FE8" w:rsidRPr="00353B13" w:rsidRDefault="00BD4FE8" w:rsidP="00BD4FE8">
      <w:pPr>
        <w:shd w:val="clear" w:color="auto" w:fill="FFFFFF"/>
        <w:ind w:firstLine="708"/>
        <w:jc w:val="both"/>
        <w:rPr>
          <w:lang w:eastAsia="uk-UA"/>
        </w:rPr>
      </w:pPr>
    </w:p>
    <w:p w14:paraId="3563560F" w14:textId="02783252" w:rsidR="00BD4FE8" w:rsidRPr="00ED2B54" w:rsidRDefault="00BD4FE8" w:rsidP="00BD4FE8">
      <w:pPr>
        <w:shd w:val="clear" w:color="auto" w:fill="FFFFFF"/>
        <w:ind w:firstLine="709"/>
        <w:jc w:val="both"/>
        <w:rPr>
          <w:color w:val="000000"/>
          <w:sz w:val="28"/>
          <w:szCs w:val="28"/>
          <w:lang w:eastAsia="uk-UA"/>
        </w:rPr>
      </w:pPr>
      <w:r w:rsidRPr="00ED2B54">
        <w:rPr>
          <w:color w:val="000000"/>
          <w:sz w:val="28"/>
          <w:szCs w:val="28"/>
          <w:lang w:eastAsia="uk-UA"/>
        </w:rPr>
        <w:t xml:space="preserve">За результатами дослідження досьє, письмових пояснень та співбесіди з кандидатом, а також з урахуванням індивідуальних оцінок членів Комісії за відповідними показниками сумарний бал, отриманий за цим критерієм, становить </w:t>
      </w:r>
      <w:r w:rsidR="005A2FC4">
        <w:rPr>
          <w:color w:val="000000"/>
          <w:sz w:val="28"/>
          <w:szCs w:val="28"/>
          <w:lang w:eastAsia="uk-UA"/>
        </w:rPr>
        <w:t>40,25</w:t>
      </w:r>
      <w:r w:rsidRPr="00ED2B54">
        <w:rPr>
          <w:color w:val="000000"/>
          <w:sz w:val="28"/>
          <w:szCs w:val="28"/>
          <w:lang w:eastAsia="uk-UA"/>
        </w:rPr>
        <w:t xml:space="preserve"> бала із 50 можливих, що є </w:t>
      </w:r>
      <w:r w:rsidR="005A2FC4">
        <w:rPr>
          <w:color w:val="000000"/>
          <w:sz w:val="28"/>
          <w:szCs w:val="28"/>
          <w:lang w:eastAsia="uk-UA"/>
        </w:rPr>
        <w:t>більшим</w:t>
      </w:r>
      <w:r w:rsidRPr="00ED2B54">
        <w:rPr>
          <w:color w:val="000000"/>
          <w:sz w:val="28"/>
          <w:szCs w:val="28"/>
          <w:lang w:eastAsia="uk-UA"/>
        </w:rPr>
        <w:t xml:space="preserve"> за 75% (37,5 бала), тому Комісія виснує, що кандидат підтвердив здатн</w:t>
      </w:r>
      <w:r w:rsidR="00353B13">
        <w:rPr>
          <w:color w:val="000000"/>
          <w:sz w:val="28"/>
          <w:szCs w:val="28"/>
          <w:lang w:eastAsia="uk-UA"/>
        </w:rPr>
        <w:t>ість</w:t>
      </w:r>
      <w:r w:rsidRPr="00ED2B54">
        <w:rPr>
          <w:color w:val="000000"/>
          <w:sz w:val="28"/>
          <w:szCs w:val="28"/>
          <w:lang w:eastAsia="uk-UA"/>
        </w:rPr>
        <w:t xml:space="preserve"> здійснювати правосуддя в апеляційному адміністративному суді за критерієм особистої компетентності. </w:t>
      </w:r>
    </w:p>
    <w:p w14:paraId="3EE94F7F" w14:textId="77777777" w:rsidR="00BD4FE8" w:rsidRPr="00ED2B54" w:rsidRDefault="00BD4FE8" w:rsidP="00BD4FE8">
      <w:pPr>
        <w:tabs>
          <w:tab w:val="left" w:pos="1134"/>
        </w:tabs>
        <w:jc w:val="both"/>
        <w:rPr>
          <w:sz w:val="28"/>
          <w:szCs w:val="28"/>
        </w:rPr>
      </w:pPr>
    </w:p>
    <w:p w14:paraId="179B9102" w14:textId="77777777" w:rsidR="00BD4FE8" w:rsidRPr="00ED2B54" w:rsidRDefault="00BD4FE8" w:rsidP="00BD4FE8">
      <w:pPr>
        <w:tabs>
          <w:tab w:val="left" w:pos="1134"/>
        </w:tabs>
        <w:ind w:firstLine="709"/>
        <w:jc w:val="both"/>
        <w:rPr>
          <w:b/>
          <w:sz w:val="28"/>
          <w:szCs w:val="28"/>
        </w:rPr>
      </w:pPr>
      <w:r w:rsidRPr="00ED2B54">
        <w:rPr>
          <w:b/>
          <w:sz w:val="28"/>
          <w:szCs w:val="28"/>
        </w:rPr>
        <w:t>Оцінювання відповідності кандидата за критерієм соціальної компетентності</w:t>
      </w:r>
    </w:p>
    <w:p w14:paraId="4616B359" w14:textId="77777777" w:rsidR="00BD4FE8" w:rsidRPr="00ED2B54" w:rsidRDefault="00BD4FE8" w:rsidP="00BD4FE8">
      <w:pPr>
        <w:tabs>
          <w:tab w:val="left" w:pos="1134"/>
        </w:tabs>
        <w:ind w:firstLine="709"/>
        <w:jc w:val="both"/>
        <w:rPr>
          <w:b/>
          <w:sz w:val="28"/>
          <w:szCs w:val="28"/>
        </w:rPr>
      </w:pPr>
      <w:r w:rsidRPr="00ED2B54">
        <w:rPr>
          <w:sz w:val="28"/>
          <w:szCs w:val="28"/>
        </w:rPr>
        <w:t xml:space="preserve">Згідно з пунктом 2.8 розділу 2 Положення відповідність судді критерію соціальної компетентності оцінюється (встановлюється) за такими показниками: </w:t>
      </w:r>
      <w:r w:rsidRPr="00ED2B54">
        <w:rPr>
          <w:sz w:val="28"/>
          <w:szCs w:val="28"/>
        </w:rPr>
        <w:lastRenderedPageBreak/>
        <w:t xml:space="preserve">ефективна комунікація; ефективна взаємодія; стійкість мотивації; емоційна стійкість. </w:t>
      </w:r>
    </w:p>
    <w:p w14:paraId="6FEB2AF5" w14:textId="77777777" w:rsidR="00BD4FE8" w:rsidRPr="00ED2B54" w:rsidRDefault="00BD4FE8" w:rsidP="00BD4FE8">
      <w:pPr>
        <w:tabs>
          <w:tab w:val="left" w:pos="1134"/>
        </w:tabs>
        <w:ind w:firstLine="709"/>
        <w:jc w:val="both"/>
        <w:rPr>
          <w:b/>
          <w:sz w:val="28"/>
          <w:szCs w:val="28"/>
        </w:rPr>
      </w:pPr>
      <w:r w:rsidRPr="00ED2B54">
        <w:rPr>
          <w:sz w:val="28"/>
          <w:szCs w:val="28"/>
        </w:rPr>
        <w:t>Ефективна комунікація – це здатність кандидата на посаду судді ефективно використовувати комунікацію як інструмент для формування повного розуміння ситуації, встановлення взаєморозуміння та консенсусу у взаємодії з іншими. Кандидат на посаду судді відповідає показнику ефективної комунікації, якщо вміє чути та розуміти точку зору інших; чітко та структуровано доносить свою позицію; обґрунтовує свої рішення раціональними, цілісними та послідовними аргументами; здатний відстоювати свою позицію та впливати на думку інших; впевнено та переконливо виступає перед аудиторією (пункт 2.9 розділу 2 Положення).</w:t>
      </w:r>
    </w:p>
    <w:p w14:paraId="2BDBD9BD" w14:textId="77777777" w:rsidR="00BD4FE8" w:rsidRPr="00ED2B54" w:rsidRDefault="00BD4FE8" w:rsidP="00BD4FE8">
      <w:pPr>
        <w:tabs>
          <w:tab w:val="left" w:pos="1134"/>
        </w:tabs>
        <w:ind w:firstLine="709"/>
        <w:jc w:val="both"/>
        <w:rPr>
          <w:b/>
          <w:sz w:val="28"/>
          <w:szCs w:val="28"/>
        </w:rPr>
      </w:pPr>
      <w:r w:rsidRPr="00ED2B54">
        <w:rPr>
          <w:sz w:val="28"/>
          <w:szCs w:val="28"/>
        </w:rPr>
        <w:t>Ефективна взаємодія – це здатність кандидата на посаду судді будувати конструктивні стосунки з колегами та іншими представниками професійного середовища на основі професійних цілей та цінностей, а не особистих інтересів. Кандидат на посаду судді відповідає показнику ефективної взаємодії, якщо проявляє повагу та докладає свідомих зусиль для розуміння інших точок зору; не провокує сам та не допускає виникнення міжособистісних конфліктів; здатний вживати ефективних заходів для вирішення робочих суперечок (пункт 2.10 розділу 2 Положення).</w:t>
      </w:r>
    </w:p>
    <w:p w14:paraId="2C3CEE52" w14:textId="77777777" w:rsidR="00BD4FE8" w:rsidRPr="00ED2B54" w:rsidRDefault="00BD4FE8" w:rsidP="00BD4FE8">
      <w:pPr>
        <w:tabs>
          <w:tab w:val="left" w:pos="1134"/>
        </w:tabs>
        <w:ind w:firstLine="709"/>
        <w:jc w:val="both"/>
        <w:rPr>
          <w:b/>
          <w:sz w:val="28"/>
          <w:szCs w:val="28"/>
        </w:rPr>
      </w:pPr>
      <w:r w:rsidRPr="00ED2B54">
        <w:rPr>
          <w:sz w:val="28"/>
          <w:szCs w:val="28"/>
        </w:rPr>
        <w:t>Стійкість мотивації – це усвідомлена мотивація кандидата на посаду судді до тривалого виконання професійних обов’язків судді в межах закону. Кандидат на посаду судді відповідає показнику стійкості мотивації, якщо має та демонструє усвідомлену (не ситуативну) мотивацію до роботи на посаді судді; розуміє всі виклики та складнощі такої роботи; може переконливо пояснити, що мотивує його до роботи на посаді судді (ці фактори співпадають із реальними умовами роботи в межах правового поля); має сталу та усвідомлену мотивацію до служіння суспільству та розбудови правової держави (пункт 2.11 розділу 2 Положення).</w:t>
      </w:r>
    </w:p>
    <w:p w14:paraId="388F7E48" w14:textId="77777777" w:rsidR="00BD4FE8" w:rsidRPr="00ED2B54" w:rsidRDefault="00BD4FE8" w:rsidP="00BD4FE8">
      <w:pPr>
        <w:tabs>
          <w:tab w:val="left" w:pos="1134"/>
        </w:tabs>
        <w:ind w:firstLine="709"/>
        <w:jc w:val="both"/>
        <w:rPr>
          <w:sz w:val="28"/>
          <w:szCs w:val="28"/>
        </w:rPr>
      </w:pPr>
      <w:r w:rsidRPr="00ED2B54">
        <w:rPr>
          <w:sz w:val="28"/>
          <w:szCs w:val="28"/>
        </w:rPr>
        <w:t>Емоційна стійкість – це здатність кандидата на посаду судді ефективно управляти своїми емоційними станами. Кандидат на посаду судді відповідає показнику емоційної стійкості, якщо він на прикладах доводить свою здатність проявляти емоційну стійкість у стресових ситуаціях та під психологічним тиском; переконливо на прикладах розповідає, як відновлюється від стресу та напруги у професійній діяльності, та демонструє під час співбесіди здатність утримувати фокус та зберігати емоційну рівновагу, відповідаючи на запитання членів Комісії, у тому числі складні та провокаційні (зокрема, щодо статків, доходів, доброчесності тощо) (пункт 2.12 розділу 2 Положення).</w:t>
      </w:r>
    </w:p>
    <w:p w14:paraId="4CBA0F31" w14:textId="582F132F" w:rsidR="00BD4FE8" w:rsidRPr="00ED2B54" w:rsidRDefault="00BD4FE8" w:rsidP="00BD4FE8">
      <w:pPr>
        <w:shd w:val="clear" w:color="auto" w:fill="FFFFFF"/>
        <w:ind w:firstLine="708"/>
        <w:jc w:val="both"/>
        <w:rPr>
          <w:color w:val="000000"/>
          <w:sz w:val="28"/>
          <w:szCs w:val="28"/>
          <w:lang w:eastAsia="uk-UA"/>
        </w:rPr>
      </w:pPr>
      <w:r w:rsidRPr="00ED2B54">
        <w:rPr>
          <w:color w:val="000000"/>
          <w:sz w:val="28"/>
          <w:szCs w:val="28"/>
          <w:lang w:eastAsia="uk-UA"/>
        </w:rPr>
        <w:t>Надана інформація та відповіді кандидата під час співбесіди продемонстрували належний рівень соціальної компетентності</w:t>
      </w:r>
      <w:r w:rsidR="005A2FC4">
        <w:rPr>
          <w:color w:val="000000"/>
          <w:sz w:val="28"/>
          <w:szCs w:val="28"/>
          <w:lang w:eastAsia="uk-UA"/>
        </w:rPr>
        <w:t>.</w:t>
      </w:r>
    </w:p>
    <w:p w14:paraId="6246E9AE" w14:textId="10DCD193" w:rsidR="00BD4FE8" w:rsidRPr="00ED2B54" w:rsidRDefault="00353B13" w:rsidP="00BD4FE8">
      <w:pPr>
        <w:tabs>
          <w:tab w:val="left" w:pos="1134"/>
        </w:tabs>
        <w:ind w:firstLine="709"/>
        <w:jc w:val="both"/>
        <w:rPr>
          <w:sz w:val="28"/>
          <w:szCs w:val="28"/>
          <w:lang w:eastAsia="uk-UA"/>
        </w:rPr>
      </w:pPr>
      <w:r>
        <w:rPr>
          <w:sz w:val="28"/>
          <w:szCs w:val="28"/>
        </w:rPr>
        <w:t>П</w:t>
      </w:r>
      <w:r w:rsidR="00BD4FE8" w:rsidRPr="00ED2B54">
        <w:rPr>
          <w:sz w:val="28"/>
          <w:szCs w:val="28"/>
        </w:rPr>
        <w:t>исьмові пояснення, а також відповіді під час послідовного обговорення показників соціальної компетентності на співбесіді індивідуально оцінено членами Комісії таким чином:</w:t>
      </w:r>
    </w:p>
    <w:p w14:paraId="557F968B" w14:textId="77777777" w:rsidR="00BD4FE8" w:rsidRPr="00ED2B54" w:rsidRDefault="00BD4FE8" w:rsidP="00BD4FE8">
      <w:pPr>
        <w:tabs>
          <w:tab w:val="left" w:pos="1134"/>
        </w:tabs>
        <w:ind w:left="360"/>
        <w:jc w:val="both"/>
        <w:rPr>
          <w:sz w:val="28"/>
          <w:szCs w:val="28"/>
        </w:rPr>
      </w:pPr>
    </w:p>
    <w:tbl>
      <w:tblPr>
        <w:tblStyle w:val="ae"/>
        <w:tblW w:w="0" w:type="auto"/>
        <w:tblLayout w:type="fixed"/>
        <w:tblLook w:val="04A0" w:firstRow="1" w:lastRow="0" w:firstColumn="1" w:lastColumn="0" w:noHBand="0" w:noVBand="1"/>
      </w:tblPr>
      <w:tblGrid>
        <w:gridCol w:w="1803"/>
        <w:gridCol w:w="2728"/>
        <w:gridCol w:w="709"/>
        <w:gridCol w:w="567"/>
        <w:gridCol w:w="567"/>
        <w:gridCol w:w="709"/>
        <w:gridCol w:w="1276"/>
        <w:gridCol w:w="919"/>
      </w:tblGrid>
      <w:tr w:rsidR="00BD4FE8" w:rsidRPr="00353B13" w14:paraId="4193C4A7" w14:textId="77777777" w:rsidTr="006A1A4D">
        <w:trPr>
          <w:cantSplit/>
          <w:trHeight w:val="2216"/>
        </w:trPr>
        <w:tc>
          <w:tcPr>
            <w:tcW w:w="1803" w:type="dxa"/>
            <w:shd w:val="clear" w:color="auto" w:fill="auto"/>
          </w:tcPr>
          <w:p w14:paraId="1ABF46A3" w14:textId="77777777" w:rsidR="00BD4FE8" w:rsidRPr="00353B13" w:rsidRDefault="00BD4FE8" w:rsidP="00A51442">
            <w:pPr>
              <w:tabs>
                <w:tab w:val="left" w:pos="426"/>
              </w:tabs>
              <w:contextualSpacing/>
              <w:jc w:val="center"/>
              <w:rPr>
                <w:color w:val="000000"/>
              </w:rPr>
            </w:pPr>
            <w:r w:rsidRPr="00353B13">
              <w:lastRenderedPageBreak/>
              <w:t>Критерій</w:t>
            </w:r>
          </w:p>
        </w:tc>
        <w:tc>
          <w:tcPr>
            <w:tcW w:w="2728" w:type="dxa"/>
            <w:shd w:val="clear" w:color="auto" w:fill="auto"/>
          </w:tcPr>
          <w:p w14:paraId="3705A386" w14:textId="77777777" w:rsidR="00BD4FE8" w:rsidRPr="00353B13" w:rsidRDefault="00BD4FE8" w:rsidP="00A51442">
            <w:pPr>
              <w:tabs>
                <w:tab w:val="left" w:pos="426"/>
              </w:tabs>
              <w:contextualSpacing/>
              <w:jc w:val="center"/>
              <w:rPr>
                <w:color w:val="000000"/>
              </w:rPr>
            </w:pPr>
            <w:r w:rsidRPr="00353B13">
              <w:t>Показник</w:t>
            </w:r>
          </w:p>
        </w:tc>
        <w:tc>
          <w:tcPr>
            <w:tcW w:w="2552" w:type="dxa"/>
            <w:gridSpan w:val="4"/>
            <w:shd w:val="clear" w:color="auto" w:fill="auto"/>
          </w:tcPr>
          <w:p w14:paraId="6E5F0A04" w14:textId="77777777" w:rsidR="00BD4FE8" w:rsidRPr="00353B13" w:rsidRDefault="00BD4FE8" w:rsidP="00A51442">
            <w:pPr>
              <w:tabs>
                <w:tab w:val="left" w:pos="426"/>
              </w:tabs>
              <w:contextualSpacing/>
              <w:jc w:val="center"/>
              <w:rPr>
                <w:color w:val="000000"/>
              </w:rPr>
            </w:pPr>
            <w:r w:rsidRPr="00353B13">
              <w:t>Бали, виставлені членами Комісії за показниками</w:t>
            </w:r>
          </w:p>
        </w:tc>
        <w:tc>
          <w:tcPr>
            <w:tcW w:w="1276" w:type="dxa"/>
            <w:shd w:val="clear" w:color="auto" w:fill="auto"/>
            <w:textDirection w:val="btLr"/>
            <w:vAlign w:val="center"/>
          </w:tcPr>
          <w:p w14:paraId="4F104073" w14:textId="77777777" w:rsidR="00BD4FE8" w:rsidRPr="00353B13" w:rsidRDefault="00BD4FE8" w:rsidP="00A51442">
            <w:pPr>
              <w:ind w:left="113" w:right="113"/>
              <w:jc w:val="center"/>
            </w:pPr>
            <w:r w:rsidRPr="00353B13">
              <w:t>Результат                       (за показником)</w:t>
            </w:r>
          </w:p>
        </w:tc>
        <w:tc>
          <w:tcPr>
            <w:tcW w:w="919" w:type="dxa"/>
            <w:shd w:val="clear" w:color="auto" w:fill="auto"/>
            <w:textDirection w:val="btLr"/>
            <w:vAlign w:val="center"/>
          </w:tcPr>
          <w:p w14:paraId="3D856580" w14:textId="77777777" w:rsidR="00BD4FE8" w:rsidRPr="00353B13" w:rsidRDefault="00BD4FE8" w:rsidP="00A51442">
            <w:pPr>
              <w:ind w:left="113" w:right="113"/>
              <w:jc w:val="center"/>
            </w:pPr>
            <w:r w:rsidRPr="00353B13">
              <w:t>Бал за критерій</w:t>
            </w:r>
          </w:p>
        </w:tc>
      </w:tr>
      <w:tr w:rsidR="00BD4FE8" w:rsidRPr="00353B13" w14:paraId="4F036137" w14:textId="77777777" w:rsidTr="00A51442">
        <w:trPr>
          <w:trHeight w:val="424"/>
        </w:trPr>
        <w:tc>
          <w:tcPr>
            <w:tcW w:w="1803" w:type="dxa"/>
            <w:vMerge w:val="restart"/>
            <w:vAlign w:val="center"/>
          </w:tcPr>
          <w:p w14:paraId="5CEC1CBF" w14:textId="77777777" w:rsidR="00BD4FE8" w:rsidRPr="00353B13" w:rsidRDefault="00BD4FE8" w:rsidP="00A51442">
            <w:pPr>
              <w:tabs>
                <w:tab w:val="left" w:pos="426"/>
              </w:tabs>
              <w:contextualSpacing/>
              <w:rPr>
                <w:color w:val="000000"/>
              </w:rPr>
            </w:pPr>
            <w:r w:rsidRPr="00353B13">
              <w:t>Соціальна компетентність</w:t>
            </w:r>
          </w:p>
        </w:tc>
        <w:tc>
          <w:tcPr>
            <w:tcW w:w="2728" w:type="dxa"/>
            <w:vAlign w:val="center"/>
          </w:tcPr>
          <w:p w14:paraId="6917C2AC" w14:textId="77777777" w:rsidR="00BD4FE8" w:rsidRPr="00353B13" w:rsidRDefault="00BD4FE8" w:rsidP="00A51442">
            <w:pPr>
              <w:tabs>
                <w:tab w:val="left" w:pos="426"/>
              </w:tabs>
              <w:contextualSpacing/>
              <w:rPr>
                <w:color w:val="000000"/>
              </w:rPr>
            </w:pPr>
            <w:r w:rsidRPr="00353B13">
              <w:rPr>
                <w:color w:val="000000"/>
              </w:rPr>
              <w:t>Ефективна комунікація</w:t>
            </w:r>
          </w:p>
        </w:tc>
        <w:tc>
          <w:tcPr>
            <w:tcW w:w="709" w:type="dxa"/>
            <w:vAlign w:val="center"/>
          </w:tcPr>
          <w:p w14:paraId="4F9420EB" w14:textId="22C4A47E" w:rsidR="00BD4FE8" w:rsidRPr="00353B13" w:rsidRDefault="0063337B" w:rsidP="00A51442">
            <w:pPr>
              <w:tabs>
                <w:tab w:val="left" w:pos="426"/>
              </w:tabs>
              <w:contextualSpacing/>
              <w:rPr>
                <w:color w:val="000000"/>
              </w:rPr>
            </w:pPr>
            <w:r w:rsidRPr="00353B13">
              <w:rPr>
                <w:color w:val="000000"/>
              </w:rPr>
              <w:t>10</w:t>
            </w:r>
          </w:p>
        </w:tc>
        <w:tc>
          <w:tcPr>
            <w:tcW w:w="567" w:type="dxa"/>
            <w:vAlign w:val="center"/>
          </w:tcPr>
          <w:p w14:paraId="00BFA873" w14:textId="7DB5B06F" w:rsidR="00BD4FE8" w:rsidRPr="00353B13" w:rsidRDefault="0063337B" w:rsidP="00A51442">
            <w:pPr>
              <w:tabs>
                <w:tab w:val="left" w:pos="426"/>
              </w:tabs>
              <w:contextualSpacing/>
              <w:rPr>
                <w:color w:val="000000"/>
              </w:rPr>
            </w:pPr>
            <w:r w:rsidRPr="00353B13">
              <w:rPr>
                <w:color w:val="000000"/>
              </w:rPr>
              <w:t>10</w:t>
            </w:r>
          </w:p>
        </w:tc>
        <w:tc>
          <w:tcPr>
            <w:tcW w:w="567" w:type="dxa"/>
            <w:vAlign w:val="center"/>
          </w:tcPr>
          <w:p w14:paraId="53ADE56B" w14:textId="7EA837E5" w:rsidR="00BD4FE8" w:rsidRPr="00353B13" w:rsidRDefault="0063337B" w:rsidP="00A51442">
            <w:pPr>
              <w:tabs>
                <w:tab w:val="left" w:pos="426"/>
              </w:tabs>
              <w:contextualSpacing/>
              <w:rPr>
                <w:color w:val="000000"/>
              </w:rPr>
            </w:pPr>
            <w:r w:rsidRPr="00353B13">
              <w:rPr>
                <w:color w:val="000000"/>
              </w:rPr>
              <w:t>11</w:t>
            </w:r>
          </w:p>
        </w:tc>
        <w:tc>
          <w:tcPr>
            <w:tcW w:w="709" w:type="dxa"/>
            <w:vAlign w:val="center"/>
          </w:tcPr>
          <w:p w14:paraId="51472911" w14:textId="2B1AC65F" w:rsidR="00BD4FE8" w:rsidRPr="00353B13" w:rsidRDefault="0063337B" w:rsidP="00A51442">
            <w:pPr>
              <w:tabs>
                <w:tab w:val="left" w:pos="426"/>
              </w:tabs>
              <w:contextualSpacing/>
              <w:rPr>
                <w:color w:val="000000"/>
              </w:rPr>
            </w:pPr>
            <w:r w:rsidRPr="00353B13">
              <w:rPr>
                <w:color w:val="000000"/>
              </w:rPr>
              <w:t>12</w:t>
            </w:r>
          </w:p>
        </w:tc>
        <w:tc>
          <w:tcPr>
            <w:tcW w:w="1276" w:type="dxa"/>
            <w:vAlign w:val="center"/>
          </w:tcPr>
          <w:p w14:paraId="31FF4565" w14:textId="6BC5E674" w:rsidR="00BD4FE8" w:rsidRPr="00353B13" w:rsidRDefault="0063337B" w:rsidP="00A51442">
            <w:pPr>
              <w:tabs>
                <w:tab w:val="left" w:pos="426"/>
              </w:tabs>
              <w:contextualSpacing/>
              <w:rPr>
                <w:color w:val="000000"/>
              </w:rPr>
            </w:pPr>
            <w:r w:rsidRPr="00353B13">
              <w:rPr>
                <w:color w:val="000000"/>
              </w:rPr>
              <w:t>10,75</w:t>
            </w:r>
          </w:p>
        </w:tc>
        <w:tc>
          <w:tcPr>
            <w:tcW w:w="919" w:type="dxa"/>
            <w:vMerge w:val="restart"/>
            <w:vAlign w:val="center"/>
          </w:tcPr>
          <w:p w14:paraId="291613D3" w14:textId="536E1936" w:rsidR="00BD4FE8" w:rsidRPr="00353B13" w:rsidRDefault="0063337B" w:rsidP="00A51442">
            <w:pPr>
              <w:tabs>
                <w:tab w:val="left" w:pos="426"/>
              </w:tabs>
              <w:contextualSpacing/>
              <w:rPr>
                <w:color w:val="000000"/>
              </w:rPr>
            </w:pPr>
            <w:r w:rsidRPr="00353B13">
              <w:rPr>
                <w:color w:val="000000"/>
              </w:rPr>
              <w:t>41,25</w:t>
            </w:r>
          </w:p>
        </w:tc>
      </w:tr>
      <w:tr w:rsidR="00BD4FE8" w:rsidRPr="00353B13" w14:paraId="12273E6A" w14:textId="77777777" w:rsidTr="00A51442">
        <w:tc>
          <w:tcPr>
            <w:tcW w:w="1803" w:type="dxa"/>
            <w:vMerge/>
            <w:vAlign w:val="center"/>
          </w:tcPr>
          <w:p w14:paraId="4FB55378" w14:textId="77777777" w:rsidR="00BD4FE8" w:rsidRPr="00353B13" w:rsidRDefault="00BD4FE8" w:rsidP="00A51442">
            <w:pPr>
              <w:tabs>
                <w:tab w:val="left" w:pos="426"/>
              </w:tabs>
              <w:contextualSpacing/>
              <w:rPr>
                <w:color w:val="000000"/>
              </w:rPr>
            </w:pPr>
          </w:p>
        </w:tc>
        <w:tc>
          <w:tcPr>
            <w:tcW w:w="2728" w:type="dxa"/>
            <w:vAlign w:val="center"/>
          </w:tcPr>
          <w:p w14:paraId="7A501049" w14:textId="77777777" w:rsidR="00BD4FE8" w:rsidRPr="00353B13" w:rsidRDefault="00BD4FE8" w:rsidP="00A51442">
            <w:pPr>
              <w:tabs>
                <w:tab w:val="left" w:pos="426"/>
              </w:tabs>
              <w:contextualSpacing/>
              <w:rPr>
                <w:color w:val="000000"/>
              </w:rPr>
            </w:pPr>
            <w:r w:rsidRPr="00353B13">
              <w:rPr>
                <w:color w:val="000000"/>
              </w:rPr>
              <w:t>Ефективна взаємодія</w:t>
            </w:r>
          </w:p>
        </w:tc>
        <w:tc>
          <w:tcPr>
            <w:tcW w:w="709" w:type="dxa"/>
            <w:vAlign w:val="center"/>
          </w:tcPr>
          <w:p w14:paraId="6C8DBDB9" w14:textId="3D38F165" w:rsidR="00BD4FE8" w:rsidRPr="00353B13" w:rsidRDefault="0063337B" w:rsidP="00A51442">
            <w:pPr>
              <w:tabs>
                <w:tab w:val="left" w:pos="426"/>
              </w:tabs>
              <w:contextualSpacing/>
              <w:rPr>
                <w:color w:val="000000"/>
              </w:rPr>
            </w:pPr>
            <w:r w:rsidRPr="00353B13">
              <w:rPr>
                <w:color w:val="000000"/>
              </w:rPr>
              <w:t>9</w:t>
            </w:r>
          </w:p>
        </w:tc>
        <w:tc>
          <w:tcPr>
            <w:tcW w:w="567" w:type="dxa"/>
            <w:vAlign w:val="center"/>
          </w:tcPr>
          <w:p w14:paraId="14B45021" w14:textId="4C918316" w:rsidR="00BD4FE8" w:rsidRPr="00353B13" w:rsidRDefault="0063337B" w:rsidP="00A51442">
            <w:pPr>
              <w:tabs>
                <w:tab w:val="left" w:pos="426"/>
              </w:tabs>
              <w:contextualSpacing/>
              <w:rPr>
                <w:color w:val="000000"/>
              </w:rPr>
            </w:pPr>
            <w:r w:rsidRPr="00353B13">
              <w:rPr>
                <w:color w:val="000000"/>
              </w:rPr>
              <w:t>9</w:t>
            </w:r>
          </w:p>
        </w:tc>
        <w:tc>
          <w:tcPr>
            <w:tcW w:w="567" w:type="dxa"/>
            <w:vAlign w:val="center"/>
          </w:tcPr>
          <w:p w14:paraId="6472C772" w14:textId="1F735E0F" w:rsidR="00BD4FE8" w:rsidRPr="00353B13" w:rsidRDefault="0063337B" w:rsidP="00A51442">
            <w:pPr>
              <w:tabs>
                <w:tab w:val="left" w:pos="426"/>
              </w:tabs>
              <w:contextualSpacing/>
              <w:rPr>
                <w:color w:val="000000"/>
              </w:rPr>
            </w:pPr>
            <w:r w:rsidRPr="00353B13">
              <w:rPr>
                <w:color w:val="000000"/>
              </w:rPr>
              <w:t>11</w:t>
            </w:r>
          </w:p>
        </w:tc>
        <w:tc>
          <w:tcPr>
            <w:tcW w:w="709" w:type="dxa"/>
            <w:vAlign w:val="center"/>
          </w:tcPr>
          <w:p w14:paraId="225A48DE" w14:textId="2C72F4FF" w:rsidR="00BD4FE8" w:rsidRPr="00353B13" w:rsidRDefault="0063337B" w:rsidP="00A51442">
            <w:pPr>
              <w:tabs>
                <w:tab w:val="left" w:pos="426"/>
              </w:tabs>
              <w:contextualSpacing/>
              <w:rPr>
                <w:color w:val="000000"/>
              </w:rPr>
            </w:pPr>
            <w:r w:rsidRPr="00353B13">
              <w:rPr>
                <w:color w:val="000000"/>
              </w:rPr>
              <w:t>11</w:t>
            </w:r>
          </w:p>
        </w:tc>
        <w:tc>
          <w:tcPr>
            <w:tcW w:w="1276" w:type="dxa"/>
            <w:vAlign w:val="center"/>
          </w:tcPr>
          <w:p w14:paraId="7CAA2810" w14:textId="6B52B77A" w:rsidR="00BD4FE8" w:rsidRPr="00353B13" w:rsidRDefault="0063337B" w:rsidP="00A51442">
            <w:pPr>
              <w:tabs>
                <w:tab w:val="left" w:pos="426"/>
              </w:tabs>
              <w:contextualSpacing/>
              <w:rPr>
                <w:color w:val="000000"/>
              </w:rPr>
            </w:pPr>
            <w:r w:rsidRPr="00353B13">
              <w:rPr>
                <w:color w:val="000000"/>
              </w:rPr>
              <w:t>10,00</w:t>
            </w:r>
          </w:p>
        </w:tc>
        <w:tc>
          <w:tcPr>
            <w:tcW w:w="919" w:type="dxa"/>
            <w:vMerge/>
            <w:vAlign w:val="center"/>
          </w:tcPr>
          <w:p w14:paraId="26CFEF97" w14:textId="77777777" w:rsidR="00BD4FE8" w:rsidRPr="00353B13" w:rsidRDefault="00BD4FE8" w:rsidP="00A51442">
            <w:pPr>
              <w:tabs>
                <w:tab w:val="left" w:pos="426"/>
              </w:tabs>
              <w:contextualSpacing/>
              <w:rPr>
                <w:color w:val="000000"/>
              </w:rPr>
            </w:pPr>
          </w:p>
        </w:tc>
      </w:tr>
      <w:tr w:rsidR="00BD4FE8" w:rsidRPr="00353B13" w14:paraId="0C701A9C" w14:textId="77777777" w:rsidTr="00A51442">
        <w:tc>
          <w:tcPr>
            <w:tcW w:w="1803" w:type="dxa"/>
            <w:vMerge/>
            <w:vAlign w:val="center"/>
          </w:tcPr>
          <w:p w14:paraId="069211B9" w14:textId="77777777" w:rsidR="00BD4FE8" w:rsidRPr="00353B13" w:rsidRDefault="00BD4FE8" w:rsidP="00A51442">
            <w:pPr>
              <w:tabs>
                <w:tab w:val="left" w:pos="426"/>
              </w:tabs>
              <w:contextualSpacing/>
              <w:rPr>
                <w:color w:val="000000"/>
              </w:rPr>
            </w:pPr>
          </w:p>
        </w:tc>
        <w:tc>
          <w:tcPr>
            <w:tcW w:w="2728" w:type="dxa"/>
            <w:vAlign w:val="center"/>
          </w:tcPr>
          <w:p w14:paraId="2CBE95F0" w14:textId="77777777" w:rsidR="00BD4FE8" w:rsidRPr="00353B13" w:rsidRDefault="00BD4FE8" w:rsidP="00A51442">
            <w:pPr>
              <w:tabs>
                <w:tab w:val="left" w:pos="426"/>
              </w:tabs>
              <w:contextualSpacing/>
              <w:rPr>
                <w:color w:val="000000"/>
              </w:rPr>
            </w:pPr>
            <w:r w:rsidRPr="00353B13">
              <w:rPr>
                <w:color w:val="000000"/>
              </w:rPr>
              <w:t>Стійкість мотивації</w:t>
            </w:r>
          </w:p>
        </w:tc>
        <w:tc>
          <w:tcPr>
            <w:tcW w:w="709" w:type="dxa"/>
            <w:vAlign w:val="center"/>
          </w:tcPr>
          <w:p w14:paraId="268AE6B7" w14:textId="6077693E" w:rsidR="00BD4FE8" w:rsidRPr="00353B13" w:rsidRDefault="0063337B" w:rsidP="00A51442">
            <w:pPr>
              <w:tabs>
                <w:tab w:val="left" w:pos="426"/>
              </w:tabs>
              <w:contextualSpacing/>
              <w:rPr>
                <w:color w:val="000000"/>
              </w:rPr>
            </w:pPr>
            <w:r w:rsidRPr="00353B13">
              <w:rPr>
                <w:color w:val="000000"/>
              </w:rPr>
              <w:t>10</w:t>
            </w:r>
          </w:p>
        </w:tc>
        <w:tc>
          <w:tcPr>
            <w:tcW w:w="567" w:type="dxa"/>
            <w:vAlign w:val="center"/>
          </w:tcPr>
          <w:p w14:paraId="39C1BBBE" w14:textId="7AAFD057" w:rsidR="00BD4FE8" w:rsidRPr="00353B13" w:rsidRDefault="0063337B" w:rsidP="00A51442">
            <w:pPr>
              <w:tabs>
                <w:tab w:val="left" w:pos="426"/>
              </w:tabs>
              <w:contextualSpacing/>
              <w:rPr>
                <w:color w:val="000000"/>
              </w:rPr>
            </w:pPr>
            <w:r w:rsidRPr="00353B13">
              <w:rPr>
                <w:color w:val="000000"/>
              </w:rPr>
              <w:t>10</w:t>
            </w:r>
          </w:p>
        </w:tc>
        <w:tc>
          <w:tcPr>
            <w:tcW w:w="567" w:type="dxa"/>
            <w:vAlign w:val="center"/>
          </w:tcPr>
          <w:p w14:paraId="584C49E1" w14:textId="1F60E518" w:rsidR="00BD4FE8" w:rsidRPr="00353B13" w:rsidRDefault="0063337B" w:rsidP="00A51442">
            <w:pPr>
              <w:tabs>
                <w:tab w:val="left" w:pos="426"/>
              </w:tabs>
              <w:contextualSpacing/>
              <w:rPr>
                <w:color w:val="000000"/>
              </w:rPr>
            </w:pPr>
            <w:r w:rsidRPr="00353B13">
              <w:rPr>
                <w:color w:val="000000"/>
              </w:rPr>
              <w:t>11</w:t>
            </w:r>
          </w:p>
        </w:tc>
        <w:tc>
          <w:tcPr>
            <w:tcW w:w="709" w:type="dxa"/>
            <w:vAlign w:val="center"/>
          </w:tcPr>
          <w:p w14:paraId="01BB1F20" w14:textId="620DDD1A" w:rsidR="00BD4FE8" w:rsidRPr="00353B13" w:rsidRDefault="0063337B" w:rsidP="00A51442">
            <w:pPr>
              <w:tabs>
                <w:tab w:val="left" w:pos="426"/>
              </w:tabs>
              <w:contextualSpacing/>
              <w:rPr>
                <w:color w:val="000000"/>
              </w:rPr>
            </w:pPr>
            <w:r w:rsidRPr="00353B13">
              <w:rPr>
                <w:color w:val="000000"/>
              </w:rPr>
              <w:t>11</w:t>
            </w:r>
          </w:p>
        </w:tc>
        <w:tc>
          <w:tcPr>
            <w:tcW w:w="1276" w:type="dxa"/>
            <w:vAlign w:val="center"/>
          </w:tcPr>
          <w:p w14:paraId="02A5AEB3" w14:textId="074C007C" w:rsidR="00BD4FE8" w:rsidRPr="00353B13" w:rsidRDefault="0063337B" w:rsidP="00A51442">
            <w:pPr>
              <w:tabs>
                <w:tab w:val="left" w:pos="426"/>
              </w:tabs>
              <w:contextualSpacing/>
              <w:rPr>
                <w:color w:val="000000"/>
              </w:rPr>
            </w:pPr>
            <w:r w:rsidRPr="00353B13">
              <w:rPr>
                <w:color w:val="000000"/>
              </w:rPr>
              <w:t>10,50</w:t>
            </w:r>
          </w:p>
        </w:tc>
        <w:tc>
          <w:tcPr>
            <w:tcW w:w="919" w:type="dxa"/>
            <w:vMerge/>
            <w:vAlign w:val="center"/>
          </w:tcPr>
          <w:p w14:paraId="292BB29E" w14:textId="77777777" w:rsidR="00BD4FE8" w:rsidRPr="00353B13" w:rsidRDefault="00BD4FE8" w:rsidP="00A51442">
            <w:pPr>
              <w:tabs>
                <w:tab w:val="left" w:pos="426"/>
              </w:tabs>
              <w:contextualSpacing/>
              <w:rPr>
                <w:color w:val="000000"/>
              </w:rPr>
            </w:pPr>
          </w:p>
        </w:tc>
      </w:tr>
      <w:tr w:rsidR="00BD4FE8" w:rsidRPr="00353B13" w14:paraId="30ADA1EA" w14:textId="77777777" w:rsidTr="00A51442">
        <w:tc>
          <w:tcPr>
            <w:tcW w:w="1803" w:type="dxa"/>
            <w:vMerge/>
            <w:vAlign w:val="center"/>
          </w:tcPr>
          <w:p w14:paraId="43B97BE2" w14:textId="77777777" w:rsidR="00BD4FE8" w:rsidRPr="00353B13" w:rsidRDefault="00BD4FE8" w:rsidP="00A51442">
            <w:pPr>
              <w:tabs>
                <w:tab w:val="left" w:pos="426"/>
              </w:tabs>
              <w:contextualSpacing/>
              <w:rPr>
                <w:color w:val="000000"/>
              </w:rPr>
            </w:pPr>
          </w:p>
        </w:tc>
        <w:tc>
          <w:tcPr>
            <w:tcW w:w="2728" w:type="dxa"/>
            <w:vAlign w:val="center"/>
          </w:tcPr>
          <w:p w14:paraId="3DD26332" w14:textId="77777777" w:rsidR="00BD4FE8" w:rsidRPr="00353B13" w:rsidRDefault="00BD4FE8" w:rsidP="00A51442">
            <w:pPr>
              <w:tabs>
                <w:tab w:val="left" w:pos="426"/>
              </w:tabs>
              <w:contextualSpacing/>
            </w:pPr>
            <w:r w:rsidRPr="00353B13">
              <w:t>Емоційна стійкість</w:t>
            </w:r>
          </w:p>
        </w:tc>
        <w:tc>
          <w:tcPr>
            <w:tcW w:w="709" w:type="dxa"/>
            <w:vAlign w:val="center"/>
          </w:tcPr>
          <w:p w14:paraId="4B3443B0" w14:textId="48E81CBD" w:rsidR="00BD4FE8" w:rsidRPr="00353B13" w:rsidRDefault="0063337B" w:rsidP="00A51442">
            <w:pPr>
              <w:tabs>
                <w:tab w:val="left" w:pos="426"/>
              </w:tabs>
              <w:contextualSpacing/>
              <w:rPr>
                <w:color w:val="000000"/>
              </w:rPr>
            </w:pPr>
            <w:r w:rsidRPr="00353B13">
              <w:rPr>
                <w:color w:val="000000"/>
              </w:rPr>
              <w:t>9</w:t>
            </w:r>
          </w:p>
        </w:tc>
        <w:tc>
          <w:tcPr>
            <w:tcW w:w="567" w:type="dxa"/>
            <w:vAlign w:val="center"/>
          </w:tcPr>
          <w:p w14:paraId="2F159E91" w14:textId="0BA366E4" w:rsidR="00BD4FE8" w:rsidRPr="00353B13" w:rsidRDefault="0063337B" w:rsidP="00A51442">
            <w:pPr>
              <w:tabs>
                <w:tab w:val="left" w:pos="426"/>
              </w:tabs>
              <w:contextualSpacing/>
              <w:rPr>
                <w:color w:val="000000"/>
              </w:rPr>
            </w:pPr>
            <w:r w:rsidRPr="00353B13">
              <w:rPr>
                <w:color w:val="000000"/>
              </w:rPr>
              <w:t>9</w:t>
            </w:r>
          </w:p>
        </w:tc>
        <w:tc>
          <w:tcPr>
            <w:tcW w:w="567" w:type="dxa"/>
            <w:vAlign w:val="center"/>
          </w:tcPr>
          <w:p w14:paraId="6B70DC2B" w14:textId="4DBAF461" w:rsidR="00BD4FE8" w:rsidRPr="00353B13" w:rsidRDefault="0063337B" w:rsidP="00A51442">
            <w:pPr>
              <w:tabs>
                <w:tab w:val="left" w:pos="426"/>
              </w:tabs>
              <w:contextualSpacing/>
              <w:rPr>
                <w:color w:val="000000"/>
              </w:rPr>
            </w:pPr>
            <w:r w:rsidRPr="00353B13">
              <w:rPr>
                <w:color w:val="000000"/>
              </w:rPr>
              <w:t>11</w:t>
            </w:r>
          </w:p>
        </w:tc>
        <w:tc>
          <w:tcPr>
            <w:tcW w:w="709" w:type="dxa"/>
            <w:vAlign w:val="center"/>
          </w:tcPr>
          <w:p w14:paraId="63BB4000" w14:textId="21EC960C" w:rsidR="00BD4FE8" w:rsidRPr="00353B13" w:rsidRDefault="0063337B" w:rsidP="00A51442">
            <w:pPr>
              <w:tabs>
                <w:tab w:val="left" w:pos="426"/>
              </w:tabs>
              <w:contextualSpacing/>
              <w:rPr>
                <w:color w:val="000000"/>
              </w:rPr>
            </w:pPr>
            <w:r w:rsidRPr="00353B13">
              <w:rPr>
                <w:color w:val="000000"/>
              </w:rPr>
              <w:t>11</w:t>
            </w:r>
          </w:p>
        </w:tc>
        <w:tc>
          <w:tcPr>
            <w:tcW w:w="1276" w:type="dxa"/>
            <w:vAlign w:val="center"/>
          </w:tcPr>
          <w:p w14:paraId="21932CDF" w14:textId="06139FBA" w:rsidR="00BD4FE8" w:rsidRPr="00353B13" w:rsidRDefault="0063337B" w:rsidP="00A51442">
            <w:pPr>
              <w:tabs>
                <w:tab w:val="left" w:pos="426"/>
              </w:tabs>
              <w:contextualSpacing/>
              <w:rPr>
                <w:color w:val="000000"/>
              </w:rPr>
            </w:pPr>
            <w:r w:rsidRPr="00353B13">
              <w:rPr>
                <w:color w:val="000000"/>
              </w:rPr>
              <w:t>10,00</w:t>
            </w:r>
          </w:p>
        </w:tc>
        <w:tc>
          <w:tcPr>
            <w:tcW w:w="919" w:type="dxa"/>
            <w:vMerge/>
            <w:vAlign w:val="center"/>
          </w:tcPr>
          <w:p w14:paraId="262D3DEE" w14:textId="77777777" w:rsidR="00BD4FE8" w:rsidRPr="00353B13" w:rsidRDefault="00BD4FE8" w:rsidP="00A51442">
            <w:pPr>
              <w:tabs>
                <w:tab w:val="left" w:pos="426"/>
              </w:tabs>
              <w:contextualSpacing/>
              <w:rPr>
                <w:color w:val="000000"/>
              </w:rPr>
            </w:pPr>
          </w:p>
        </w:tc>
      </w:tr>
    </w:tbl>
    <w:p w14:paraId="1029484E" w14:textId="77777777" w:rsidR="00BD4FE8" w:rsidRPr="00353B13" w:rsidRDefault="00BD4FE8" w:rsidP="00BD4FE8">
      <w:pPr>
        <w:tabs>
          <w:tab w:val="left" w:pos="1134"/>
        </w:tabs>
        <w:ind w:left="360"/>
        <w:jc w:val="both"/>
      </w:pPr>
    </w:p>
    <w:p w14:paraId="1AC797F4" w14:textId="589E4ECB" w:rsidR="00BD4FE8" w:rsidRPr="004C4278" w:rsidRDefault="00BD4FE8" w:rsidP="00BD4FE8">
      <w:pPr>
        <w:shd w:val="clear" w:color="auto" w:fill="FFFFFF"/>
        <w:ind w:firstLine="709"/>
        <w:jc w:val="both"/>
        <w:rPr>
          <w:color w:val="000000"/>
          <w:sz w:val="28"/>
          <w:szCs w:val="28"/>
          <w:lang w:eastAsia="uk-UA"/>
        </w:rPr>
      </w:pPr>
      <w:r w:rsidRPr="004C4278">
        <w:rPr>
          <w:color w:val="000000"/>
          <w:sz w:val="28"/>
          <w:szCs w:val="28"/>
          <w:lang w:eastAsia="uk-UA"/>
        </w:rPr>
        <w:t xml:space="preserve">За результатами дослідження досьє, письмових пояснень та співбесіди з кандидатом, а також з урахуванням індивідуальних оцінок членів Комісії за відповідними показниками сумарний бал, отриманий за цим критерієм, становить </w:t>
      </w:r>
      <w:r w:rsidR="005A2FC4">
        <w:rPr>
          <w:color w:val="000000"/>
          <w:sz w:val="28"/>
          <w:szCs w:val="28"/>
          <w:lang w:eastAsia="uk-UA"/>
        </w:rPr>
        <w:t>41,25</w:t>
      </w:r>
      <w:r w:rsidRPr="004C4278">
        <w:rPr>
          <w:color w:val="000000"/>
          <w:sz w:val="28"/>
          <w:szCs w:val="28"/>
          <w:lang w:eastAsia="uk-UA"/>
        </w:rPr>
        <w:t xml:space="preserve"> бала із 50 можливих, що є </w:t>
      </w:r>
      <w:r w:rsidR="005A2FC4">
        <w:rPr>
          <w:color w:val="000000"/>
          <w:sz w:val="28"/>
          <w:szCs w:val="28"/>
          <w:lang w:eastAsia="uk-UA"/>
        </w:rPr>
        <w:t>більше</w:t>
      </w:r>
      <w:r w:rsidRPr="004C4278">
        <w:rPr>
          <w:color w:val="000000"/>
          <w:sz w:val="28"/>
          <w:szCs w:val="28"/>
          <w:lang w:eastAsia="uk-UA"/>
        </w:rPr>
        <w:t xml:space="preserve"> за 75% (37,5 бала), тому Комісія виснує, що кандидат підтвердив здатн</w:t>
      </w:r>
      <w:r w:rsidR="00353B13">
        <w:rPr>
          <w:color w:val="000000"/>
          <w:sz w:val="28"/>
          <w:szCs w:val="28"/>
          <w:lang w:eastAsia="uk-UA"/>
        </w:rPr>
        <w:t>ість</w:t>
      </w:r>
      <w:r w:rsidRPr="004C4278">
        <w:rPr>
          <w:color w:val="000000"/>
          <w:sz w:val="28"/>
          <w:szCs w:val="28"/>
          <w:lang w:eastAsia="uk-UA"/>
        </w:rPr>
        <w:t xml:space="preserve"> здійснювати правосуддя в апеляційному адміністративному суді за критерієм особистої компетентності. </w:t>
      </w:r>
    </w:p>
    <w:p w14:paraId="761D2748" w14:textId="77777777" w:rsidR="00BD4FE8" w:rsidRPr="004B40EA" w:rsidRDefault="00BD4FE8" w:rsidP="00BD4FE8">
      <w:pPr>
        <w:tabs>
          <w:tab w:val="left" w:pos="1134"/>
        </w:tabs>
        <w:jc w:val="both"/>
        <w:rPr>
          <w:sz w:val="28"/>
          <w:szCs w:val="28"/>
        </w:rPr>
      </w:pPr>
    </w:p>
    <w:p w14:paraId="5778E579" w14:textId="77777777" w:rsidR="00BD4FE8" w:rsidRPr="004B40EA" w:rsidRDefault="00BD4FE8" w:rsidP="00BD4FE8">
      <w:pPr>
        <w:tabs>
          <w:tab w:val="left" w:pos="1134"/>
        </w:tabs>
        <w:ind w:firstLine="709"/>
        <w:jc w:val="both"/>
        <w:rPr>
          <w:b/>
          <w:sz w:val="28"/>
          <w:szCs w:val="28"/>
        </w:rPr>
      </w:pPr>
      <w:r w:rsidRPr="004B40EA">
        <w:rPr>
          <w:b/>
          <w:sz w:val="28"/>
          <w:szCs w:val="28"/>
        </w:rPr>
        <w:t>Оцінювання відповідності кандидата критеріям доброчесності та професійної етики</w:t>
      </w:r>
    </w:p>
    <w:p w14:paraId="54083796" w14:textId="77777777" w:rsidR="00BD4FE8" w:rsidRPr="009D62EB" w:rsidRDefault="00BD4FE8" w:rsidP="00BD4FE8">
      <w:pPr>
        <w:tabs>
          <w:tab w:val="left" w:pos="1134"/>
        </w:tabs>
        <w:jc w:val="both"/>
        <w:rPr>
          <w:sz w:val="28"/>
          <w:szCs w:val="28"/>
        </w:rPr>
      </w:pPr>
      <w:r>
        <w:rPr>
          <w:sz w:val="28"/>
          <w:szCs w:val="28"/>
        </w:rPr>
        <w:tab/>
      </w:r>
      <w:r w:rsidRPr="009D62EB">
        <w:rPr>
          <w:sz w:val="28"/>
          <w:szCs w:val="28"/>
        </w:rPr>
        <w:t>Згідно з пунктом 2.13 розділу 2 Положення відповідність кандидата на посаду судді критеріям доброчесності та професійної етики оцінюється (встановлюється) за такими показниками: незалежність; чесність; неупередженість; сумлінність; непідкупність; дотримання етичних норм і бездоганна поведінка у професійній діяльності та особистому житті; законність джерел походження майна, відповідність рівня життя кандидата на посаду судді або членів його сім’ї задекларованим доходам, відповідність способу життя кандидата на посаду судді його статусу.</w:t>
      </w:r>
    </w:p>
    <w:p w14:paraId="5A494D28" w14:textId="0616B712" w:rsidR="00BD4FE8" w:rsidRPr="009D62EB" w:rsidRDefault="00BD4FE8" w:rsidP="00685101">
      <w:pPr>
        <w:tabs>
          <w:tab w:val="left" w:pos="1134"/>
        </w:tabs>
        <w:ind w:firstLine="709"/>
        <w:jc w:val="both"/>
        <w:rPr>
          <w:sz w:val="28"/>
          <w:szCs w:val="28"/>
        </w:rPr>
      </w:pPr>
      <w:r w:rsidRPr="009D62EB">
        <w:rPr>
          <w:sz w:val="28"/>
          <w:szCs w:val="28"/>
        </w:rPr>
        <w:t>Для оцінки відповідності кандидата на посаду судді критеріям доброчесності та професійної етики Комісією враховуються Єдині показники для оцінки доброчесності та професійної етики судді (кандидата на посаду судді), затверджені Вищою радою правосуддя.</w:t>
      </w:r>
    </w:p>
    <w:p w14:paraId="4921E54D" w14:textId="3079D1F5" w:rsidR="00BD4FE8" w:rsidRDefault="00BD4FE8" w:rsidP="00685101">
      <w:pPr>
        <w:tabs>
          <w:tab w:val="left" w:pos="1134"/>
        </w:tabs>
        <w:ind w:firstLine="709"/>
        <w:jc w:val="both"/>
        <w:rPr>
          <w:sz w:val="28"/>
          <w:szCs w:val="28"/>
        </w:rPr>
      </w:pPr>
      <w:r w:rsidRPr="009D62EB">
        <w:rPr>
          <w:sz w:val="28"/>
          <w:szCs w:val="28"/>
        </w:rPr>
        <w:t>Указані показники оцінюються за результатами співбесіди та дослідження інформації, яка міститься в суддівському досьє (досьє кандидата на посаду судді), а також загальновідомої та загальнодоступної інформації щодо кандидата.</w:t>
      </w:r>
    </w:p>
    <w:p w14:paraId="346698C9" w14:textId="4C78621E" w:rsidR="00BD4FE8" w:rsidRDefault="00BD4FE8" w:rsidP="00685101">
      <w:pPr>
        <w:tabs>
          <w:tab w:val="left" w:pos="1134"/>
        </w:tabs>
        <w:ind w:firstLine="709"/>
        <w:jc w:val="both"/>
        <w:rPr>
          <w:sz w:val="28"/>
          <w:szCs w:val="28"/>
        </w:rPr>
      </w:pPr>
      <w:r w:rsidRPr="004B40EA">
        <w:rPr>
          <w:sz w:val="28"/>
          <w:szCs w:val="28"/>
        </w:rPr>
        <w:t>При оцінюванні відповідності кандидат</w:t>
      </w:r>
      <w:r>
        <w:rPr>
          <w:sz w:val="28"/>
          <w:szCs w:val="28"/>
        </w:rPr>
        <w:t>а</w:t>
      </w:r>
      <w:r w:rsidRPr="004B40EA">
        <w:rPr>
          <w:sz w:val="28"/>
          <w:szCs w:val="28"/>
        </w:rPr>
        <w:t xml:space="preserve"> критеріям професійної етики та доброчесності Комісією враховується істотність будь-якої обставини чи порушення, які можуть свідчити про її невідповідність цим критеріям.</w:t>
      </w:r>
    </w:p>
    <w:p w14:paraId="5F001A61" w14:textId="2B99579B" w:rsidR="00BD4FE8" w:rsidRDefault="00BD4FE8" w:rsidP="00685101">
      <w:pPr>
        <w:tabs>
          <w:tab w:val="left" w:pos="1134"/>
        </w:tabs>
        <w:ind w:firstLine="709"/>
        <w:jc w:val="both"/>
        <w:rPr>
          <w:sz w:val="28"/>
          <w:szCs w:val="28"/>
        </w:rPr>
      </w:pPr>
      <w:r w:rsidRPr="009D62EB">
        <w:rPr>
          <w:sz w:val="28"/>
          <w:szCs w:val="28"/>
        </w:rPr>
        <w:t xml:space="preserve">Ураховуючи наведене, Комісією під час кваліфікаційного оцінювання </w:t>
      </w:r>
      <w:r w:rsidR="00497C16">
        <w:rPr>
          <w:sz w:val="28"/>
          <w:szCs w:val="28"/>
        </w:rPr>
        <w:t>Кольц Д.М.</w:t>
      </w:r>
      <w:r w:rsidRPr="009D62EB">
        <w:rPr>
          <w:sz w:val="28"/>
          <w:szCs w:val="28"/>
        </w:rPr>
        <w:t xml:space="preserve"> було досліджено </w:t>
      </w:r>
      <w:r w:rsidR="00497C16">
        <w:rPr>
          <w:sz w:val="28"/>
          <w:szCs w:val="28"/>
        </w:rPr>
        <w:t>Інформацію</w:t>
      </w:r>
      <w:r>
        <w:rPr>
          <w:sz w:val="28"/>
          <w:szCs w:val="28"/>
        </w:rPr>
        <w:t>, як</w:t>
      </w:r>
      <w:r w:rsidR="00497C16">
        <w:rPr>
          <w:sz w:val="28"/>
          <w:szCs w:val="28"/>
        </w:rPr>
        <w:t>а</w:t>
      </w:r>
      <w:r>
        <w:rPr>
          <w:sz w:val="28"/>
          <w:szCs w:val="28"/>
        </w:rPr>
        <w:t xml:space="preserve"> надійш</w:t>
      </w:r>
      <w:r w:rsidR="00497C16">
        <w:rPr>
          <w:sz w:val="28"/>
          <w:szCs w:val="28"/>
        </w:rPr>
        <w:t>ла</w:t>
      </w:r>
      <w:r>
        <w:rPr>
          <w:sz w:val="28"/>
          <w:szCs w:val="28"/>
        </w:rPr>
        <w:t xml:space="preserve"> до Комісії </w:t>
      </w:r>
      <w:r w:rsidR="001952A0">
        <w:rPr>
          <w:sz w:val="28"/>
          <w:szCs w:val="28"/>
        </w:rPr>
        <w:t>29</w:t>
      </w:r>
      <w:r>
        <w:rPr>
          <w:sz w:val="28"/>
          <w:szCs w:val="28"/>
        </w:rPr>
        <w:t xml:space="preserve"> вересня 2025 року</w:t>
      </w:r>
      <w:r w:rsidRPr="009D62EB">
        <w:rPr>
          <w:sz w:val="28"/>
          <w:szCs w:val="28"/>
        </w:rPr>
        <w:t>, письмові пояснення кандидат</w:t>
      </w:r>
      <w:r>
        <w:rPr>
          <w:sz w:val="28"/>
          <w:szCs w:val="28"/>
        </w:rPr>
        <w:t>а</w:t>
      </w:r>
      <w:r w:rsidRPr="009D62EB">
        <w:rPr>
          <w:sz w:val="28"/>
          <w:szCs w:val="28"/>
        </w:rPr>
        <w:t>, надіслані на адресу Комісії, усні пояснення, надані під час співбесіди, інші дані, отримані Комісією, подані н</w:t>
      </w:r>
      <w:r w:rsidR="00685101">
        <w:rPr>
          <w:sz w:val="28"/>
          <w:szCs w:val="28"/>
        </w:rPr>
        <w:t>ею</w:t>
      </w:r>
      <w:r w:rsidRPr="009D62EB">
        <w:rPr>
          <w:sz w:val="28"/>
          <w:szCs w:val="28"/>
        </w:rPr>
        <w:t xml:space="preserve"> </w:t>
      </w:r>
      <w:r w:rsidRPr="009D62EB">
        <w:rPr>
          <w:sz w:val="28"/>
          <w:szCs w:val="28"/>
        </w:rPr>
        <w:lastRenderedPageBreak/>
        <w:t xml:space="preserve">як </w:t>
      </w:r>
      <w:r>
        <w:rPr>
          <w:sz w:val="28"/>
          <w:szCs w:val="28"/>
        </w:rPr>
        <w:t>кандидатом на посаду судді</w:t>
      </w:r>
      <w:r w:rsidRPr="009D62EB">
        <w:rPr>
          <w:sz w:val="28"/>
          <w:szCs w:val="28"/>
        </w:rPr>
        <w:t>, а також інформація, надана державними органами на запити Комісії стосовно кандидат</w:t>
      </w:r>
      <w:r>
        <w:rPr>
          <w:sz w:val="28"/>
          <w:szCs w:val="28"/>
        </w:rPr>
        <w:t>а</w:t>
      </w:r>
      <w:r w:rsidRPr="009D62EB">
        <w:rPr>
          <w:sz w:val="28"/>
          <w:szCs w:val="28"/>
        </w:rPr>
        <w:t>.</w:t>
      </w:r>
    </w:p>
    <w:p w14:paraId="4763CDE9" w14:textId="5D96EE19" w:rsidR="00A80F68" w:rsidRDefault="00A60928" w:rsidP="00685101">
      <w:pPr>
        <w:tabs>
          <w:tab w:val="left" w:pos="1134"/>
        </w:tabs>
        <w:ind w:firstLine="709"/>
        <w:jc w:val="both"/>
        <w:rPr>
          <w:sz w:val="28"/>
          <w:szCs w:val="28"/>
        </w:rPr>
      </w:pPr>
      <w:r>
        <w:rPr>
          <w:rStyle w:val="fontstyle01"/>
          <w:rFonts w:eastAsiaTheme="majorEastAsia"/>
          <w:sz w:val="28"/>
          <w:szCs w:val="28"/>
        </w:rPr>
        <w:t>В</w:t>
      </w:r>
      <w:r w:rsidR="00685101">
        <w:rPr>
          <w:rStyle w:val="fontstyle01"/>
          <w:rFonts w:eastAsiaTheme="majorEastAsia"/>
          <w:sz w:val="28"/>
          <w:szCs w:val="28"/>
        </w:rPr>
        <w:t xml:space="preserve"> а</w:t>
      </w:r>
      <w:r w:rsidR="00DD0403">
        <w:rPr>
          <w:rStyle w:val="fontstyle01"/>
          <w:rFonts w:eastAsiaTheme="majorEastAsia"/>
          <w:sz w:val="28"/>
          <w:szCs w:val="28"/>
        </w:rPr>
        <w:t>нкет</w:t>
      </w:r>
      <w:r w:rsidR="00685101">
        <w:rPr>
          <w:rStyle w:val="fontstyle01"/>
          <w:rFonts w:eastAsiaTheme="majorEastAsia"/>
          <w:sz w:val="28"/>
          <w:szCs w:val="28"/>
        </w:rPr>
        <w:t>і</w:t>
      </w:r>
      <w:r w:rsidR="00DD0403">
        <w:rPr>
          <w:rStyle w:val="fontstyle01"/>
          <w:rFonts w:eastAsiaTheme="majorEastAsia"/>
          <w:sz w:val="28"/>
          <w:szCs w:val="28"/>
        </w:rPr>
        <w:t xml:space="preserve"> кандидата на посаду судді вказано про участь у двох заходах для підтримання кваліфікації суддів місцевих судів, а саме захід який тривав з 19 </w:t>
      </w:r>
      <w:r w:rsidR="00685101">
        <w:rPr>
          <w:rStyle w:val="fontstyle01"/>
          <w:rFonts w:eastAsiaTheme="majorEastAsia"/>
          <w:sz w:val="28"/>
          <w:szCs w:val="28"/>
        </w:rPr>
        <w:t>д</w:t>
      </w:r>
      <w:r w:rsidR="00DD0403">
        <w:rPr>
          <w:rStyle w:val="fontstyle01"/>
          <w:rFonts w:eastAsiaTheme="majorEastAsia"/>
          <w:sz w:val="28"/>
          <w:szCs w:val="28"/>
        </w:rPr>
        <w:t xml:space="preserve">о 23 жовтня 2020 року </w:t>
      </w:r>
      <w:r w:rsidR="00685101">
        <w:rPr>
          <w:rStyle w:val="fontstyle01"/>
          <w:rFonts w:eastAsiaTheme="majorEastAsia"/>
          <w:sz w:val="28"/>
          <w:szCs w:val="28"/>
        </w:rPr>
        <w:t>(</w:t>
      </w:r>
      <w:r w:rsidR="00DD0403">
        <w:rPr>
          <w:rStyle w:val="fontstyle01"/>
          <w:rFonts w:eastAsiaTheme="majorEastAsia"/>
          <w:sz w:val="28"/>
          <w:szCs w:val="28"/>
        </w:rPr>
        <w:t>40 академічних годин</w:t>
      </w:r>
      <w:r w:rsidR="00685101">
        <w:rPr>
          <w:rStyle w:val="fontstyle01"/>
          <w:rFonts w:eastAsiaTheme="majorEastAsia"/>
          <w:sz w:val="28"/>
          <w:szCs w:val="28"/>
        </w:rPr>
        <w:t>),</w:t>
      </w:r>
      <w:r w:rsidR="00DD0403">
        <w:rPr>
          <w:rStyle w:val="fontstyle01"/>
          <w:rFonts w:eastAsiaTheme="majorEastAsia"/>
          <w:sz w:val="28"/>
          <w:szCs w:val="28"/>
        </w:rPr>
        <w:t xml:space="preserve"> та у навчальному курсі «Захист прав людини в умовах збройного конфлікту в Україні».  </w:t>
      </w:r>
      <w:r w:rsidR="00685101">
        <w:rPr>
          <w:rStyle w:val="fontstyle01"/>
          <w:rFonts w:eastAsiaTheme="majorEastAsia"/>
          <w:sz w:val="28"/>
          <w:szCs w:val="28"/>
        </w:rPr>
        <w:t>Ці</w:t>
      </w:r>
      <w:r w:rsidR="00DD0403">
        <w:rPr>
          <w:rStyle w:val="fontstyle01"/>
          <w:rFonts w:eastAsiaTheme="majorEastAsia"/>
          <w:sz w:val="28"/>
          <w:szCs w:val="28"/>
        </w:rPr>
        <w:t xml:space="preserve"> питання були предметом обговорення </w:t>
      </w:r>
      <w:r w:rsidR="00685101">
        <w:rPr>
          <w:rStyle w:val="fontstyle01"/>
          <w:rFonts w:eastAsiaTheme="majorEastAsia"/>
          <w:sz w:val="28"/>
          <w:szCs w:val="28"/>
        </w:rPr>
        <w:t>на</w:t>
      </w:r>
      <w:r w:rsidR="00DD0403">
        <w:rPr>
          <w:rStyle w:val="fontstyle01"/>
          <w:rFonts w:eastAsiaTheme="majorEastAsia"/>
          <w:sz w:val="28"/>
          <w:szCs w:val="28"/>
        </w:rPr>
        <w:t xml:space="preserve"> співбесід</w:t>
      </w:r>
      <w:r w:rsidR="00407C69">
        <w:rPr>
          <w:rStyle w:val="fontstyle01"/>
          <w:rFonts w:eastAsiaTheme="majorEastAsia"/>
          <w:sz w:val="28"/>
          <w:szCs w:val="28"/>
        </w:rPr>
        <w:t>і під час якої</w:t>
      </w:r>
      <w:r w:rsidR="00DD0403">
        <w:rPr>
          <w:rStyle w:val="fontstyle01"/>
          <w:rFonts w:eastAsiaTheme="majorEastAsia"/>
          <w:sz w:val="28"/>
          <w:szCs w:val="28"/>
        </w:rPr>
        <w:t xml:space="preserve"> кандидат не надала вичерпного переліку заходів</w:t>
      </w:r>
      <w:r w:rsidR="00685101">
        <w:rPr>
          <w:rStyle w:val="fontstyle01"/>
          <w:rFonts w:eastAsiaTheme="majorEastAsia"/>
          <w:sz w:val="28"/>
          <w:szCs w:val="28"/>
        </w:rPr>
        <w:t>, у</w:t>
      </w:r>
      <w:r w:rsidR="00DD0403">
        <w:rPr>
          <w:rStyle w:val="fontstyle01"/>
          <w:rFonts w:eastAsiaTheme="majorEastAsia"/>
          <w:sz w:val="28"/>
          <w:szCs w:val="28"/>
        </w:rPr>
        <w:t xml:space="preserve"> яких вона брала участь протягом останніх п’яти років. Кандидат є діючим суддею суду першої інстанції, а тому на неї поширюються </w:t>
      </w:r>
      <w:r w:rsidR="00A80F68">
        <w:rPr>
          <w:rStyle w:val="fontstyle01"/>
          <w:rFonts w:eastAsiaTheme="majorEastAsia"/>
          <w:sz w:val="28"/>
          <w:szCs w:val="28"/>
        </w:rPr>
        <w:t>вимоги ст</w:t>
      </w:r>
      <w:r w:rsidR="00685101">
        <w:rPr>
          <w:rStyle w:val="fontstyle01"/>
          <w:rFonts w:eastAsiaTheme="majorEastAsia"/>
          <w:sz w:val="28"/>
          <w:szCs w:val="28"/>
        </w:rPr>
        <w:t>атті</w:t>
      </w:r>
      <w:r w:rsidR="00A80F68">
        <w:rPr>
          <w:rStyle w:val="fontstyle01"/>
          <w:rFonts w:eastAsiaTheme="majorEastAsia"/>
          <w:sz w:val="28"/>
          <w:szCs w:val="28"/>
        </w:rPr>
        <w:t xml:space="preserve"> 89 Закону </w:t>
      </w:r>
      <w:r w:rsidR="00A80F68" w:rsidRPr="00A80F68">
        <w:rPr>
          <w:rStyle w:val="fontstyle01"/>
          <w:rFonts w:eastAsiaTheme="majorEastAsia"/>
          <w:color w:val="auto"/>
          <w:sz w:val="28"/>
          <w:szCs w:val="28"/>
        </w:rPr>
        <w:t xml:space="preserve">щодо обов’язку </w:t>
      </w:r>
      <w:r w:rsidR="00A80F68" w:rsidRPr="00A80F68">
        <w:rPr>
          <w:sz w:val="28"/>
          <w:szCs w:val="28"/>
        </w:rPr>
        <w:t xml:space="preserve">проходити відповідну підготовку для підтримання кваліфікації в Національній школі суддів України, яка повинна тривати </w:t>
      </w:r>
      <w:bookmarkStart w:id="1" w:name="n910"/>
      <w:bookmarkEnd w:id="1"/>
      <w:r w:rsidR="00A80F68" w:rsidRPr="00A80F68">
        <w:rPr>
          <w:sz w:val="28"/>
          <w:szCs w:val="28"/>
        </w:rPr>
        <w:t xml:space="preserve">не менше 40 академічних годин </w:t>
      </w:r>
      <w:r w:rsidR="00685101">
        <w:rPr>
          <w:sz w:val="28"/>
          <w:szCs w:val="28"/>
        </w:rPr>
        <w:t xml:space="preserve">та </w:t>
      </w:r>
      <w:r w:rsidR="00A80F68" w:rsidRPr="00A80F68">
        <w:rPr>
          <w:sz w:val="28"/>
          <w:szCs w:val="28"/>
        </w:rPr>
        <w:t>не рідше одного разу на три роки.</w:t>
      </w:r>
    </w:p>
    <w:p w14:paraId="05FDE290" w14:textId="4FBDD503" w:rsidR="00A80F68" w:rsidRPr="00E76D0C" w:rsidRDefault="00A80F68" w:rsidP="00685101">
      <w:pPr>
        <w:pStyle w:val="rvps2"/>
        <w:shd w:val="clear" w:color="auto" w:fill="FFFFFF"/>
        <w:spacing w:before="0" w:beforeAutospacing="0" w:after="0" w:afterAutospacing="0"/>
        <w:ind w:firstLine="709"/>
        <w:jc w:val="both"/>
        <w:rPr>
          <w:sz w:val="28"/>
          <w:szCs w:val="28"/>
        </w:rPr>
      </w:pPr>
      <w:r>
        <w:rPr>
          <w:sz w:val="28"/>
          <w:szCs w:val="28"/>
        </w:rPr>
        <w:t>За даними суддівського досьє</w:t>
      </w:r>
      <w:r w:rsidR="00685101">
        <w:rPr>
          <w:sz w:val="28"/>
          <w:szCs w:val="28"/>
        </w:rPr>
        <w:t>,</w:t>
      </w:r>
      <w:r>
        <w:rPr>
          <w:sz w:val="28"/>
          <w:szCs w:val="28"/>
        </w:rPr>
        <w:t xml:space="preserve"> кандидат як суддя суду першої інстанції проходила підготовку для підтримання кваліфікації суддів місцевих загальних судів у 2020 році та у 2024 році. Є відомості про декілька заходів щодо періодичного навчання, </w:t>
      </w:r>
      <w:r w:rsidR="00D240CD">
        <w:rPr>
          <w:sz w:val="28"/>
          <w:szCs w:val="28"/>
        </w:rPr>
        <w:t>як</w:t>
      </w:r>
      <w:r w:rsidR="00685101">
        <w:rPr>
          <w:sz w:val="28"/>
          <w:szCs w:val="28"/>
        </w:rPr>
        <w:t>і</w:t>
      </w:r>
      <w:r w:rsidR="00D240CD">
        <w:rPr>
          <w:sz w:val="28"/>
          <w:szCs w:val="28"/>
        </w:rPr>
        <w:t>, на думку Комісії</w:t>
      </w:r>
      <w:r w:rsidR="00685101">
        <w:rPr>
          <w:sz w:val="28"/>
          <w:szCs w:val="28"/>
        </w:rPr>
        <w:t>,</w:t>
      </w:r>
      <w:r w:rsidR="00D240CD">
        <w:rPr>
          <w:sz w:val="28"/>
          <w:szCs w:val="28"/>
        </w:rPr>
        <w:t xml:space="preserve"> є недостат</w:t>
      </w:r>
      <w:r w:rsidR="00E76D0C">
        <w:rPr>
          <w:sz w:val="28"/>
          <w:szCs w:val="28"/>
        </w:rPr>
        <w:t>німи</w:t>
      </w:r>
      <w:r w:rsidR="00D240CD">
        <w:rPr>
          <w:sz w:val="28"/>
          <w:szCs w:val="28"/>
        </w:rPr>
        <w:t xml:space="preserve"> для підтрим</w:t>
      </w:r>
      <w:r w:rsidR="00685101">
        <w:rPr>
          <w:sz w:val="28"/>
          <w:szCs w:val="28"/>
        </w:rPr>
        <w:t>ання</w:t>
      </w:r>
      <w:r w:rsidR="00D240CD">
        <w:rPr>
          <w:sz w:val="28"/>
          <w:szCs w:val="28"/>
        </w:rPr>
        <w:t xml:space="preserve"> </w:t>
      </w:r>
      <w:r w:rsidR="00D240CD" w:rsidRPr="00E76D0C">
        <w:rPr>
          <w:sz w:val="28"/>
          <w:szCs w:val="28"/>
        </w:rPr>
        <w:t xml:space="preserve">належного рівня кваліфікації судді. </w:t>
      </w:r>
    </w:p>
    <w:p w14:paraId="01C50572" w14:textId="24E7E3F1" w:rsidR="00FD5832" w:rsidRPr="00E76D0C" w:rsidRDefault="00685101" w:rsidP="00685101">
      <w:pPr>
        <w:shd w:val="clear" w:color="auto" w:fill="FFFFFF"/>
        <w:ind w:firstLine="709"/>
        <w:jc w:val="both"/>
        <w:rPr>
          <w:sz w:val="28"/>
          <w:szCs w:val="28"/>
          <w:lang w:eastAsia="uk-UA"/>
        </w:rPr>
      </w:pPr>
      <w:bookmarkStart w:id="2" w:name="_Hlk200988433"/>
      <w:r>
        <w:rPr>
          <w:sz w:val="28"/>
          <w:szCs w:val="28"/>
          <w:lang w:eastAsia="uk-UA"/>
        </w:rPr>
        <w:t>К</w:t>
      </w:r>
      <w:r w:rsidR="00FD5832" w:rsidRPr="00E76D0C">
        <w:rPr>
          <w:sz w:val="28"/>
          <w:szCs w:val="28"/>
          <w:lang w:eastAsia="uk-UA"/>
        </w:rPr>
        <w:t>валіфікаційне оцінювання кандидата проводиться не у процедурі відповідності займаній посаді (де</w:t>
      </w:r>
      <w:r>
        <w:rPr>
          <w:sz w:val="28"/>
          <w:szCs w:val="28"/>
          <w:lang w:eastAsia="uk-UA"/>
        </w:rPr>
        <w:t>,</w:t>
      </w:r>
      <w:r w:rsidR="00FD5832" w:rsidRPr="00E76D0C">
        <w:rPr>
          <w:sz w:val="28"/>
          <w:szCs w:val="28"/>
          <w:lang w:eastAsia="uk-UA"/>
        </w:rPr>
        <w:t xml:space="preserve"> очевидно</w:t>
      </w:r>
      <w:r>
        <w:rPr>
          <w:sz w:val="28"/>
          <w:szCs w:val="28"/>
          <w:lang w:eastAsia="uk-UA"/>
        </w:rPr>
        <w:t>,</w:t>
      </w:r>
      <w:r w:rsidR="00FD5832" w:rsidRPr="00E76D0C">
        <w:rPr>
          <w:sz w:val="28"/>
          <w:szCs w:val="28"/>
          <w:lang w:eastAsia="uk-UA"/>
        </w:rPr>
        <w:t xml:space="preserve"> достатньо підтвердити належний рівень кваліфікації, зокрема щодо саморозвитку), а в процедурі конкурсу, що за своєю природою передбачає відображення конкурентних переваг перед іншими кандидатами, щ</w:t>
      </w:r>
      <w:bookmarkEnd w:id="2"/>
      <w:r w:rsidR="00FD5832" w:rsidRPr="00E76D0C">
        <w:rPr>
          <w:sz w:val="28"/>
          <w:szCs w:val="28"/>
          <w:lang w:eastAsia="uk-UA"/>
        </w:rPr>
        <w:t xml:space="preserve">о не було продемонстровано </w:t>
      </w:r>
      <w:r w:rsidR="00E76D0C" w:rsidRPr="00E76D0C">
        <w:rPr>
          <w:sz w:val="28"/>
          <w:szCs w:val="28"/>
          <w:lang w:eastAsia="uk-UA"/>
        </w:rPr>
        <w:t xml:space="preserve">Кольц Д.М. </w:t>
      </w:r>
      <w:r w:rsidR="00FD5832" w:rsidRPr="00E76D0C">
        <w:rPr>
          <w:sz w:val="28"/>
          <w:szCs w:val="28"/>
          <w:lang w:eastAsia="uk-UA"/>
        </w:rPr>
        <w:t xml:space="preserve"> </w:t>
      </w:r>
    </w:p>
    <w:p w14:paraId="5BACED58" w14:textId="7ADDDD36" w:rsidR="004A5BFE" w:rsidRDefault="004A5BFE" w:rsidP="00685101">
      <w:pPr>
        <w:pStyle w:val="rvps2"/>
        <w:shd w:val="clear" w:color="auto" w:fill="FFFFFF"/>
        <w:spacing w:before="0" w:beforeAutospacing="0" w:after="0" w:afterAutospacing="0"/>
        <w:ind w:firstLine="709"/>
        <w:jc w:val="both"/>
        <w:rPr>
          <w:sz w:val="28"/>
          <w:szCs w:val="28"/>
        </w:rPr>
      </w:pPr>
      <w:r>
        <w:rPr>
          <w:sz w:val="28"/>
          <w:szCs w:val="28"/>
        </w:rPr>
        <w:t>За відомостями анкети кандидата</w:t>
      </w:r>
      <w:r w:rsidR="00F86824">
        <w:rPr>
          <w:sz w:val="28"/>
          <w:szCs w:val="28"/>
        </w:rPr>
        <w:t>,</w:t>
      </w:r>
      <w:r>
        <w:rPr>
          <w:sz w:val="28"/>
          <w:szCs w:val="28"/>
        </w:rPr>
        <w:t xml:space="preserve"> </w:t>
      </w:r>
      <w:r w:rsidR="00E76D0C" w:rsidRPr="00E76D0C">
        <w:rPr>
          <w:sz w:val="28"/>
          <w:szCs w:val="28"/>
        </w:rPr>
        <w:t xml:space="preserve">у квітні 2018 року суддею Приазовського районного суду </w:t>
      </w:r>
      <w:r w:rsidR="002B7B52">
        <w:rPr>
          <w:sz w:val="28"/>
          <w:szCs w:val="28"/>
        </w:rPr>
        <w:t xml:space="preserve">Запорізької області </w:t>
      </w:r>
      <w:r w:rsidR="00E76D0C" w:rsidRPr="00E76D0C">
        <w:rPr>
          <w:sz w:val="28"/>
          <w:szCs w:val="28"/>
        </w:rPr>
        <w:t>було подано скаргу</w:t>
      </w:r>
      <w:r w:rsidR="007A0648">
        <w:rPr>
          <w:sz w:val="28"/>
          <w:szCs w:val="28"/>
        </w:rPr>
        <w:t xml:space="preserve"> на адвоката Кольц Д.М.</w:t>
      </w:r>
      <w:r w:rsidR="00E76D0C" w:rsidRPr="00E76D0C">
        <w:rPr>
          <w:sz w:val="28"/>
          <w:szCs w:val="28"/>
        </w:rPr>
        <w:t xml:space="preserve"> до К</w:t>
      </w:r>
      <w:r>
        <w:rPr>
          <w:sz w:val="28"/>
          <w:szCs w:val="28"/>
        </w:rPr>
        <w:t xml:space="preserve">валіфікаційно-дисциплінарної комісії адвокатури </w:t>
      </w:r>
      <w:r w:rsidR="00E76D0C" w:rsidRPr="00E76D0C">
        <w:rPr>
          <w:sz w:val="28"/>
          <w:szCs w:val="28"/>
        </w:rPr>
        <w:t>у зв</w:t>
      </w:r>
      <w:r w:rsidR="007A0648">
        <w:rPr>
          <w:sz w:val="28"/>
          <w:szCs w:val="28"/>
        </w:rPr>
        <w:t>’</w:t>
      </w:r>
      <w:r w:rsidR="00E76D0C" w:rsidRPr="00E76D0C">
        <w:rPr>
          <w:sz w:val="28"/>
          <w:szCs w:val="28"/>
        </w:rPr>
        <w:t xml:space="preserve">язку з </w:t>
      </w:r>
      <w:r w:rsidR="005D746F">
        <w:rPr>
          <w:sz w:val="28"/>
          <w:szCs w:val="28"/>
        </w:rPr>
        <w:t>її</w:t>
      </w:r>
      <w:r w:rsidR="00E76D0C" w:rsidRPr="00E76D0C">
        <w:rPr>
          <w:sz w:val="28"/>
          <w:szCs w:val="28"/>
        </w:rPr>
        <w:t xml:space="preserve"> неявкою у судові засідання</w:t>
      </w:r>
      <w:r w:rsidR="000C6544">
        <w:rPr>
          <w:sz w:val="28"/>
          <w:szCs w:val="28"/>
        </w:rPr>
        <w:t xml:space="preserve">. За вказаним фактом </w:t>
      </w:r>
      <w:r w:rsidR="000C6544" w:rsidRPr="00E76D0C">
        <w:rPr>
          <w:sz w:val="28"/>
          <w:szCs w:val="28"/>
        </w:rPr>
        <w:t>було відмовлено</w:t>
      </w:r>
      <w:r>
        <w:rPr>
          <w:sz w:val="28"/>
          <w:szCs w:val="28"/>
        </w:rPr>
        <w:t xml:space="preserve"> </w:t>
      </w:r>
      <w:r w:rsidR="00E76D0C" w:rsidRPr="00E76D0C">
        <w:rPr>
          <w:sz w:val="28"/>
          <w:szCs w:val="28"/>
        </w:rPr>
        <w:t>у відкритті дисциплінарного провадження</w:t>
      </w:r>
      <w:r>
        <w:rPr>
          <w:sz w:val="28"/>
          <w:szCs w:val="28"/>
        </w:rPr>
        <w:t>.</w:t>
      </w:r>
      <w:r w:rsidR="00E76D0C" w:rsidRPr="00E76D0C">
        <w:rPr>
          <w:sz w:val="28"/>
          <w:szCs w:val="28"/>
        </w:rPr>
        <w:t xml:space="preserve"> </w:t>
      </w:r>
    </w:p>
    <w:p w14:paraId="0171DBCD" w14:textId="5D0221E1" w:rsidR="005C35DC" w:rsidRDefault="000C6544" w:rsidP="00175192">
      <w:pPr>
        <w:pStyle w:val="rvps2"/>
        <w:shd w:val="clear" w:color="auto" w:fill="FFFFFF"/>
        <w:spacing w:before="0" w:beforeAutospacing="0" w:after="0" w:afterAutospacing="0"/>
        <w:ind w:firstLine="709"/>
        <w:jc w:val="both"/>
        <w:rPr>
          <w:sz w:val="28"/>
          <w:szCs w:val="28"/>
        </w:rPr>
      </w:pPr>
      <w:r>
        <w:rPr>
          <w:sz w:val="28"/>
          <w:szCs w:val="28"/>
        </w:rPr>
        <w:t xml:space="preserve">Під час співбесіди кандидат пояснила, що </w:t>
      </w:r>
      <w:r w:rsidR="0013473B">
        <w:rPr>
          <w:sz w:val="28"/>
          <w:szCs w:val="28"/>
        </w:rPr>
        <w:t>вона</w:t>
      </w:r>
      <w:r>
        <w:rPr>
          <w:sz w:val="28"/>
          <w:szCs w:val="28"/>
        </w:rPr>
        <w:t xml:space="preserve"> як адвокат була залучена Центром надання безоплатної вторинної правої допомоги і здійснювала представництво </w:t>
      </w:r>
      <w:r w:rsidR="0013473B">
        <w:rPr>
          <w:sz w:val="28"/>
          <w:szCs w:val="28"/>
        </w:rPr>
        <w:t>в</w:t>
      </w:r>
      <w:r>
        <w:rPr>
          <w:sz w:val="28"/>
          <w:szCs w:val="28"/>
        </w:rPr>
        <w:t xml:space="preserve"> судах у справах. </w:t>
      </w:r>
      <w:r w:rsidR="0013473B">
        <w:rPr>
          <w:sz w:val="28"/>
          <w:szCs w:val="28"/>
        </w:rPr>
        <w:t>Водночас</w:t>
      </w:r>
      <w:r>
        <w:rPr>
          <w:sz w:val="28"/>
          <w:szCs w:val="28"/>
        </w:rPr>
        <w:t xml:space="preserve"> у той період</w:t>
      </w:r>
      <w:r w:rsidR="0013473B">
        <w:rPr>
          <w:sz w:val="28"/>
          <w:szCs w:val="28"/>
        </w:rPr>
        <w:t>,</w:t>
      </w:r>
      <w:r>
        <w:rPr>
          <w:sz w:val="28"/>
          <w:szCs w:val="28"/>
        </w:rPr>
        <w:t xml:space="preserve"> будучи кандидатом на посаду судді</w:t>
      </w:r>
      <w:r w:rsidR="0013473B">
        <w:rPr>
          <w:sz w:val="28"/>
          <w:szCs w:val="28"/>
        </w:rPr>
        <w:t>, вона</w:t>
      </w:r>
      <w:r>
        <w:rPr>
          <w:sz w:val="28"/>
          <w:szCs w:val="28"/>
        </w:rPr>
        <w:t xml:space="preserve"> проходила спеціальну підготовку </w:t>
      </w:r>
      <w:r w:rsidR="0013473B">
        <w:rPr>
          <w:sz w:val="28"/>
          <w:szCs w:val="28"/>
        </w:rPr>
        <w:t>в</w:t>
      </w:r>
      <w:r>
        <w:rPr>
          <w:sz w:val="28"/>
          <w:szCs w:val="28"/>
        </w:rPr>
        <w:t xml:space="preserve"> Національній школі суддів, відповідно</w:t>
      </w:r>
      <w:r w:rsidR="0013473B">
        <w:rPr>
          <w:sz w:val="28"/>
          <w:szCs w:val="28"/>
        </w:rPr>
        <w:t>,</w:t>
      </w:r>
      <w:r>
        <w:rPr>
          <w:sz w:val="28"/>
          <w:szCs w:val="28"/>
        </w:rPr>
        <w:t xml:space="preserve"> не мала змоги брати участь у судових засіданнях. </w:t>
      </w:r>
      <w:r w:rsidR="0013473B">
        <w:rPr>
          <w:sz w:val="28"/>
          <w:szCs w:val="28"/>
        </w:rPr>
        <w:t xml:space="preserve">Своєю </w:t>
      </w:r>
      <w:r>
        <w:rPr>
          <w:sz w:val="28"/>
          <w:szCs w:val="28"/>
        </w:rPr>
        <w:t>черг</w:t>
      </w:r>
      <w:r w:rsidR="0013473B">
        <w:rPr>
          <w:sz w:val="28"/>
          <w:szCs w:val="28"/>
        </w:rPr>
        <w:t>ою</w:t>
      </w:r>
      <w:r>
        <w:rPr>
          <w:sz w:val="28"/>
          <w:szCs w:val="28"/>
        </w:rPr>
        <w:t xml:space="preserve"> кандидат повідомила Центр надання безоплатної вторинної правої допомоги щодо неможливості виконання свої функцій як адвоката, але через неузгоджені організаційні дії </w:t>
      </w:r>
      <w:r w:rsidR="005C35DC">
        <w:rPr>
          <w:sz w:val="28"/>
          <w:szCs w:val="28"/>
        </w:rPr>
        <w:t>вказан</w:t>
      </w:r>
      <w:r w:rsidR="0013473B">
        <w:rPr>
          <w:sz w:val="28"/>
          <w:szCs w:val="28"/>
        </w:rPr>
        <w:t>у</w:t>
      </w:r>
      <w:r w:rsidR="005C35DC">
        <w:rPr>
          <w:sz w:val="28"/>
          <w:szCs w:val="28"/>
        </w:rPr>
        <w:t xml:space="preserve"> інформаці</w:t>
      </w:r>
      <w:r w:rsidR="0013473B">
        <w:rPr>
          <w:sz w:val="28"/>
          <w:szCs w:val="28"/>
        </w:rPr>
        <w:t>ю</w:t>
      </w:r>
      <w:r w:rsidR="005C35DC">
        <w:rPr>
          <w:sz w:val="28"/>
          <w:szCs w:val="28"/>
        </w:rPr>
        <w:t xml:space="preserve"> не бул</w:t>
      </w:r>
      <w:r w:rsidR="0013473B">
        <w:rPr>
          <w:sz w:val="28"/>
          <w:szCs w:val="28"/>
        </w:rPr>
        <w:t>о</w:t>
      </w:r>
      <w:r w:rsidR="005C35DC">
        <w:rPr>
          <w:sz w:val="28"/>
          <w:szCs w:val="28"/>
        </w:rPr>
        <w:t xml:space="preserve"> доведен</w:t>
      </w:r>
      <w:r w:rsidR="0013473B">
        <w:rPr>
          <w:sz w:val="28"/>
          <w:szCs w:val="28"/>
        </w:rPr>
        <w:t>о</w:t>
      </w:r>
      <w:r w:rsidR="005C35DC">
        <w:rPr>
          <w:sz w:val="28"/>
          <w:szCs w:val="28"/>
        </w:rPr>
        <w:t xml:space="preserve"> до суду, що призвело до того, що судові засідання не відбулися.</w:t>
      </w:r>
    </w:p>
    <w:p w14:paraId="6D060997" w14:textId="3487EB66" w:rsidR="00A80F68" w:rsidRDefault="0013473B" w:rsidP="00175192">
      <w:pPr>
        <w:pStyle w:val="rvps2"/>
        <w:shd w:val="clear" w:color="auto" w:fill="FFFFFF"/>
        <w:spacing w:before="0" w:beforeAutospacing="0" w:after="0" w:afterAutospacing="0"/>
        <w:ind w:firstLine="709"/>
        <w:jc w:val="both"/>
        <w:rPr>
          <w:sz w:val="28"/>
          <w:szCs w:val="28"/>
        </w:rPr>
      </w:pPr>
      <w:r>
        <w:rPr>
          <w:sz w:val="28"/>
          <w:szCs w:val="28"/>
        </w:rPr>
        <w:t>К</w:t>
      </w:r>
      <w:r w:rsidR="005C35DC">
        <w:rPr>
          <w:sz w:val="28"/>
          <w:szCs w:val="28"/>
        </w:rPr>
        <w:t>андидат визнала, що</w:t>
      </w:r>
      <w:r>
        <w:rPr>
          <w:sz w:val="28"/>
          <w:szCs w:val="28"/>
        </w:rPr>
        <w:t>,</w:t>
      </w:r>
      <w:r w:rsidR="005C35DC">
        <w:rPr>
          <w:sz w:val="28"/>
          <w:szCs w:val="28"/>
        </w:rPr>
        <w:t xml:space="preserve"> очевидно</w:t>
      </w:r>
      <w:r>
        <w:rPr>
          <w:sz w:val="28"/>
          <w:szCs w:val="28"/>
        </w:rPr>
        <w:t>,</w:t>
      </w:r>
      <w:r w:rsidR="005C35DC">
        <w:rPr>
          <w:sz w:val="28"/>
          <w:szCs w:val="28"/>
        </w:rPr>
        <w:t xml:space="preserve"> </w:t>
      </w:r>
      <w:r>
        <w:rPr>
          <w:sz w:val="28"/>
          <w:szCs w:val="28"/>
        </w:rPr>
        <w:t xml:space="preserve">не </w:t>
      </w:r>
      <w:r w:rsidR="005C35DC">
        <w:rPr>
          <w:sz w:val="28"/>
          <w:szCs w:val="28"/>
        </w:rPr>
        <w:t>вжила на той момент організаційних заходів, зокрема, вона не була позбавлена можливості самостійно повідоми</w:t>
      </w:r>
      <w:r>
        <w:rPr>
          <w:sz w:val="28"/>
          <w:szCs w:val="28"/>
        </w:rPr>
        <w:t>т</w:t>
      </w:r>
      <w:r w:rsidR="005C35DC">
        <w:rPr>
          <w:sz w:val="28"/>
          <w:szCs w:val="28"/>
        </w:rPr>
        <w:t xml:space="preserve">и суд про неможливість участі </w:t>
      </w:r>
      <w:r>
        <w:rPr>
          <w:sz w:val="28"/>
          <w:szCs w:val="28"/>
        </w:rPr>
        <w:t>в</w:t>
      </w:r>
      <w:r w:rsidR="005C35DC">
        <w:rPr>
          <w:sz w:val="28"/>
          <w:szCs w:val="28"/>
        </w:rPr>
        <w:t xml:space="preserve"> судових засіданнях, відтак розгляд справи відбувся б за участі іншого адвоката. Також кандидат зазначи</w:t>
      </w:r>
      <w:r>
        <w:rPr>
          <w:sz w:val="28"/>
          <w:szCs w:val="28"/>
        </w:rPr>
        <w:t>ла</w:t>
      </w:r>
      <w:r w:rsidR="005C35DC">
        <w:rPr>
          <w:sz w:val="28"/>
          <w:szCs w:val="28"/>
        </w:rPr>
        <w:t xml:space="preserve">, що справа, яка розглядалася </w:t>
      </w:r>
      <w:r>
        <w:rPr>
          <w:sz w:val="28"/>
          <w:szCs w:val="28"/>
        </w:rPr>
        <w:t>в</w:t>
      </w:r>
      <w:r w:rsidR="005C35DC">
        <w:rPr>
          <w:sz w:val="28"/>
          <w:szCs w:val="28"/>
        </w:rPr>
        <w:t xml:space="preserve"> судді</w:t>
      </w:r>
      <w:r>
        <w:rPr>
          <w:sz w:val="28"/>
          <w:szCs w:val="28"/>
        </w:rPr>
        <w:t>,</w:t>
      </w:r>
      <w:r w:rsidR="005C35DC">
        <w:rPr>
          <w:sz w:val="28"/>
          <w:szCs w:val="28"/>
        </w:rPr>
        <w:t xml:space="preserve"> потребувала колегіального розгляду, що створювало додаткові складності </w:t>
      </w:r>
      <w:r>
        <w:rPr>
          <w:sz w:val="28"/>
          <w:szCs w:val="28"/>
        </w:rPr>
        <w:t>для її повторного призначення</w:t>
      </w:r>
      <w:r w:rsidR="005C35DC">
        <w:rPr>
          <w:sz w:val="28"/>
          <w:szCs w:val="28"/>
        </w:rPr>
        <w:t>.</w:t>
      </w:r>
    </w:p>
    <w:p w14:paraId="5083ECFB" w14:textId="5D5E747B" w:rsidR="005C35DC" w:rsidRDefault="005C35DC" w:rsidP="00175192">
      <w:pPr>
        <w:pStyle w:val="rvps2"/>
        <w:shd w:val="clear" w:color="auto" w:fill="FFFFFF"/>
        <w:spacing w:before="0" w:beforeAutospacing="0" w:after="0" w:afterAutospacing="0"/>
        <w:ind w:firstLine="709"/>
        <w:jc w:val="both"/>
        <w:rPr>
          <w:sz w:val="28"/>
          <w:szCs w:val="28"/>
        </w:rPr>
      </w:pPr>
      <w:r>
        <w:rPr>
          <w:sz w:val="28"/>
          <w:szCs w:val="28"/>
        </w:rPr>
        <w:t xml:space="preserve">З огляду на викладене Комісія відзначає, що вказаний факт свідчить про порушення етичних норм та бездоганної поведінки у професійному житті, що </w:t>
      </w:r>
      <w:r>
        <w:rPr>
          <w:sz w:val="28"/>
          <w:szCs w:val="28"/>
        </w:rPr>
        <w:lastRenderedPageBreak/>
        <w:t>має своїм наслідком зниження балів за показником «</w:t>
      </w:r>
      <w:r w:rsidR="004D4DF0">
        <w:rPr>
          <w:sz w:val="28"/>
          <w:szCs w:val="28"/>
        </w:rPr>
        <w:t>дотримання етич</w:t>
      </w:r>
      <w:r w:rsidR="008A2373">
        <w:rPr>
          <w:sz w:val="28"/>
          <w:szCs w:val="28"/>
        </w:rPr>
        <w:t xml:space="preserve">них норм і бездоганна поведінка у професійній діяльності та особистому житті». </w:t>
      </w:r>
    </w:p>
    <w:p w14:paraId="4B159582" w14:textId="1A4A3A9D" w:rsidR="00B10B56" w:rsidRDefault="00B10B56" w:rsidP="00B10B56">
      <w:pPr>
        <w:pBdr>
          <w:top w:val="nil"/>
          <w:left w:val="nil"/>
          <w:bottom w:val="nil"/>
          <w:right w:val="nil"/>
          <w:between w:val="nil"/>
        </w:pBdr>
        <w:ind w:firstLine="567"/>
        <w:jc w:val="both"/>
        <w:rPr>
          <w:sz w:val="28"/>
          <w:szCs w:val="28"/>
        </w:rPr>
      </w:pPr>
      <w:r w:rsidRPr="00B10B56">
        <w:rPr>
          <w:sz w:val="28"/>
          <w:szCs w:val="28"/>
        </w:rPr>
        <w:t xml:space="preserve">Відповідно до </w:t>
      </w:r>
      <w:r w:rsidR="00175192">
        <w:rPr>
          <w:sz w:val="28"/>
          <w:szCs w:val="28"/>
        </w:rPr>
        <w:t>4</w:t>
      </w:r>
      <w:r w:rsidRPr="00B10B56">
        <w:rPr>
          <w:sz w:val="28"/>
          <w:szCs w:val="28"/>
        </w:rPr>
        <w:t xml:space="preserve"> та </w:t>
      </w:r>
      <w:r w:rsidR="00175192">
        <w:rPr>
          <w:sz w:val="28"/>
          <w:szCs w:val="28"/>
        </w:rPr>
        <w:t>6</w:t>
      </w:r>
      <w:r w:rsidRPr="00B10B56">
        <w:rPr>
          <w:sz w:val="28"/>
          <w:szCs w:val="28"/>
        </w:rPr>
        <w:t xml:space="preserve"> показників Бангалорських принципів поведінки суддів, схвалених Резолюцією 2006/23 Економічної і Соціальної Ради ООН від 27 липня</w:t>
      </w:r>
      <w:r>
        <w:rPr>
          <w:sz w:val="28"/>
          <w:szCs w:val="28"/>
        </w:rPr>
        <w:t xml:space="preserve"> </w:t>
      </w:r>
      <w:r w:rsidRPr="00B10B56">
        <w:rPr>
          <w:sz w:val="28"/>
          <w:szCs w:val="28"/>
        </w:rPr>
        <w:t>2006 року,</w:t>
      </w:r>
      <w:r w:rsidRPr="00B10B56">
        <w:rPr>
          <w:sz w:val="28"/>
          <w:szCs w:val="28"/>
          <w:shd w:val="clear" w:color="auto" w:fill="FFFFFF"/>
        </w:rPr>
        <w:t xml:space="preserve"> «суддя дотримується етичних норм, не допускаючи прояву некоректної поведінки при здійсненні будь-якої діяльності», </w:t>
      </w:r>
      <w:r w:rsidRPr="00B10B56">
        <w:rPr>
          <w:sz w:val="28"/>
          <w:szCs w:val="28"/>
        </w:rPr>
        <w:t>«компетентність та старанність є необхідними умовами для виконання суддею своїх обов’язків».</w:t>
      </w:r>
    </w:p>
    <w:p w14:paraId="355D91A3" w14:textId="3CC59F66" w:rsidR="00A60928" w:rsidRPr="00B10B56" w:rsidRDefault="00B10B56" w:rsidP="009B3471">
      <w:pPr>
        <w:pBdr>
          <w:top w:val="nil"/>
          <w:left w:val="nil"/>
          <w:bottom w:val="nil"/>
          <w:right w:val="nil"/>
          <w:between w:val="nil"/>
        </w:pBdr>
        <w:ind w:firstLine="567"/>
        <w:jc w:val="both"/>
        <w:rPr>
          <w:rStyle w:val="fontstyle01"/>
          <w:rFonts w:eastAsiaTheme="majorEastAsia"/>
          <w:sz w:val="28"/>
          <w:szCs w:val="28"/>
        </w:rPr>
      </w:pPr>
      <w:r>
        <w:rPr>
          <w:sz w:val="28"/>
          <w:szCs w:val="28"/>
        </w:rPr>
        <w:t>Інформаці</w:t>
      </w:r>
      <w:r w:rsidR="009B3471">
        <w:rPr>
          <w:sz w:val="28"/>
          <w:szCs w:val="28"/>
        </w:rPr>
        <w:t>я</w:t>
      </w:r>
      <w:r w:rsidR="00175192">
        <w:rPr>
          <w:sz w:val="28"/>
          <w:szCs w:val="28"/>
        </w:rPr>
        <w:t>,</w:t>
      </w:r>
      <w:r>
        <w:rPr>
          <w:sz w:val="28"/>
          <w:szCs w:val="28"/>
        </w:rPr>
        <w:t xml:space="preserve"> </w:t>
      </w:r>
      <w:r w:rsidR="00E1446B">
        <w:rPr>
          <w:sz w:val="28"/>
          <w:szCs w:val="28"/>
        </w:rPr>
        <w:t>надан</w:t>
      </w:r>
      <w:r w:rsidR="009B3471">
        <w:rPr>
          <w:sz w:val="28"/>
          <w:szCs w:val="28"/>
        </w:rPr>
        <w:t>а</w:t>
      </w:r>
      <w:r w:rsidR="00E1446B">
        <w:rPr>
          <w:sz w:val="28"/>
          <w:szCs w:val="28"/>
        </w:rPr>
        <w:t xml:space="preserve"> Г</w:t>
      </w:r>
      <w:r w:rsidR="00175192">
        <w:rPr>
          <w:sz w:val="28"/>
          <w:szCs w:val="28"/>
        </w:rPr>
        <w:t>РД</w:t>
      </w:r>
      <w:r w:rsidR="009B3471">
        <w:rPr>
          <w:sz w:val="28"/>
          <w:szCs w:val="28"/>
        </w:rPr>
        <w:t>, а саме щодо</w:t>
      </w:r>
      <w:r w:rsidR="00175192">
        <w:rPr>
          <w:sz w:val="28"/>
          <w:szCs w:val="28"/>
        </w:rPr>
        <w:t>:</w:t>
      </w:r>
      <w:r w:rsidR="009B3471">
        <w:rPr>
          <w:sz w:val="28"/>
          <w:szCs w:val="28"/>
        </w:rPr>
        <w:t xml:space="preserve"> отримання чоловіком </w:t>
      </w:r>
      <w:r w:rsidR="00175192">
        <w:rPr>
          <w:sz w:val="28"/>
          <w:szCs w:val="28"/>
        </w:rPr>
        <w:t xml:space="preserve">Кольц Д.М. </w:t>
      </w:r>
      <w:r w:rsidR="009B3471">
        <w:rPr>
          <w:sz w:val="28"/>
          <w:szCs w:val="28"/>
        </w:rPr>
        <w:t>благодійної допомоги від Запорізького обласного фонду підтримки правоохоронної діяльності</w:t>
      </w:r>
      <w:r w:rsidR="00175192">
        <w:rPr>
          <w:sz w:val="28"/>
          <w:szCs w:val="28"/>
        </w:rPr>
        <w:t>;</w:t>
      </w:r>
      <w:r w:rsidR="009B3471">
        <w:rPr>
          <w:sz w:val="28"/>
          <w:szCs w:val="28"/>
        </w:rPr>
        <w:t xml:space="preserve"> значних, на думку ГРД, фінансових заощаджень сім’ї</w:t>
      </w:r>
      <w:r w:rsidR="00175192">
        <w:rPr>
          <w:sz w:val="28"/>
          <w:szCs w:val="28"/>
        </w:rPr>
        <w:t>,</w:t>
      </w:r>
      <w:r w:rsidR="009B3471">
        <w:rPr>
          <w:sz w:val="28"/>
          <w:szCs w:val="28"/>
        </w:rPr>
        <w:t xml:space="preserve"> повернень матеріалів адміністративної справи була обговорена та спростована під час співбесіди з урахуванням пояснень кандидата та наданих документів. </w:t>
      </w:r>
    </w:p>
    <w:p w14:paraId="2F5F1A80" w14:textId="648797DE" w:rsidR="00BD4FE8" w:rsidRPr="00381812" w:rsidRDefault="00175192" w:rsidP="00BD4FE8">
      <w:pPr>
        <w:ind w:firstLine="567"/>
        <w:jc w:val="both"/>
        <w:rPr>
          <w:color w:val="FF0000"/>
          <w:sz w:val="28"/>
          <w:szCs w:val="28"/>
        </w:rPr>
      </w:pPr>
      <w:r>
        <w:rPr>
          <w:rStyle w:val="fontstyle21"/>
          <w:sz w:val="28"/>
          <w:szCs w:val="28"/>
        </w:rPr>
        <w:t>Ураховуючи наведене</w:t>
      </w:r>
      <w:r w:rsidR="00BD4FE8" w:rsidRPr="00ED2B54">
        <w:rPr>
          <w:rStyle w:val="fontstyle21"/>
          <w:sz w:val="28"/>
          <w:szCs w:val="28"/>
        </w:rPr>
        <w:t xml:space="preserve">, </w:t>
      </w:r>
      <w:r w:rsidR="00BD4FE8" w:rsidRPr="00ED2B54">
        <w:rPr>
          <w:sz w:val="28"/>
          <w:szCs w:val="28"/>
        </w:rPr>
        <w:t xml:space="preserve">Комісія розцінює викладені обставини як </w:t>
      </w:r>
      <w:r>
        <w:rPr>
          <w:sz w:val="28"/>
          <w:szCs w:val="28"/>
        </w:rPr>
        <w:t xml:space="preserve">істотне </w:t>
      </w:r>
      <w:r w:rsidR="00BD4FE8" w:rsidRPr="00ED2B54">
        <w:rPr>
          <w:sz w:val="28"/>
          <w:szCs w:val="28"/>
        </w:rPr>
        <w:t xml:space="preserve">порушення і одноголосно вирішила зменшити бали кандидата за критеріями професійної етики та доброчесності </w:t>
      </w:r>
      <w:r w:rsidR="002530C0">
        <w:rPr>
          <w:sz w:val="28"/>
          <w:szCs w:val="28"/>
        </w:rPr>
        <w:t>на</w:t>
      </w:r>
      <w:r w:rsidR="00BD4FE8" w:rsidRPr="00ED2B54">
        <w:rPr>
          <w:sz w:val="28"/>
          <w:szCs w:val="28"/>
        </w:rPr>
        <w:t xml:space="preserve"> 15 балів за показник</w:t>
      </w:r>
      <w:r w:rsidR="002530C0">
        <w:rPr>
          <w:sz w:val="28"/>
          <w:szCs w:val="28"/>
        </w:rPr>
        <w:t>ом</w:t>
      </w:r>
      <w:r w:rsidR="00BD4FE8" w:rsidRPr="00ED2B54">
        <w:rPr>
          <w:sz w:val="28"/>
          <w:szCs w:val="28"/>
        </w:rPr>
        <w:t xml:space="preserve"> «сумлінність» та</w:t>
      </w:r>
      <w:r w:rsidR="002530C0">
        <w:rPr>
          <w:sz w:val="28"/>
          <w:szCs w:val="28"/>
        </w:rPr>
        <w:t xml:space="preserve"> на </w:t>
      </w:r>
      <w:r w:rsidR="002530C0" w:rsidRPr="00ED2B54">
        <w:rPr>
          <w:sz w:val="28"/>
          <w:szCs w:val="28"/>
        </w:rPr>
        <w:t>15 балів за показник</w:t>
      </w:r>
      <w:r w:rsidR="002530C0">
        <w:rPr>
          <w:sz w:val="28"/>
          <w:szCs w:val="28"/>
        </w:rPr>
        <w:t>ом</w:t>
      </w:r>
      <w:r w:rsidR="00BD4FE8" w:rsidRPr="00ED2B54">
        <w:rPr>
          <w:sz w:val="28"/>
          <w:szCs w:val="28"/>
        </w:rPr>
        <w:t xml:space="preserve"> </w:t>
      </w:r>
      <w:r w:rsidR="00C06987">
        <w:rPr>
          <w:sz w:val="28"/>
          <w:szCs w:val="28"/>
        </w:rPr>
        <w:t>«дотримання етичних норм і бездоганна поведінка у професійній діяльності та особистому житт</w:t>
      </w:r>
      <w:r w:rsidR="00C06987" w:rsidRPr="002530C0">
        <w:rPr>
          <w:sz w:val="28"/>
          <w:szCs w:val="28"/>
        </w:rPr>
        <w:t>і»</w:t>
      </w:r>
      <w:r w:rsidR="00BD4FE8" w:rsidRPr="002530C0">
        <w:rPr>
          <w:sz w:val="28"/>
          <w:szCs w:val="28"/>
        </w:rPr>
        <w:t xml:space="preserve">. </w:t>
      </w:r>
    </w:p>
    <w:p w14:paraId="6E887551" w14:textId="3DC25297" w:rsidR="00BD4FE8" w:rsidRDefault="00BD4FE8" w:rsidP="00BD4FE8">
      <w:pPr>
        <w:ind w:firstLine="567"/>
        <w:jc w:val="both"/>
        <w:rPr>
          <w:sz w:val="28"/>
          <w:szCs w:val="28"/>
        </w:rPr>
      </w:pPr>
      <w:r w:rsidRPr="00ED2B54">
        <w:rPr>
          <w:sz w:val="28"/>
          <w:szCs w:val="28"/>
        </w:rPr>
        <w:t xml:space="preserve">Досліджені матеріали досьє, співбесіда з кандидатом </w:t>
      </w:r>
      <w:r w:rsidR="00C06987">
        <w:rPr>
          <w:sz w:val="28"/>
          <w:szCs w:val="28"/>
        </w:rPr>
        <w:t>Кольц Д.М.</w:t>
      </w:r>
      <w:r w:rsidRPr="00ED2B54">
        <w:rPr>
          <w:sz w:val="28"/>
          <w:szCs w:val="28"/>
        </w:rPr>
        <w:t>, а також надані н</w:t>
      </w:r>
      <w:r w:rsidR="00C06987">
        <w:rPr>
          <w:sz w:val="28"/>
          <w:szCs w:val="28"/>
        </w:rPr>
        <w:t>ею</w:t>
      </w:r>
      <w:r w:rsidRPr="00ED2B54">
        <w:rPr>
          <w:sz w:val="28"/>
          <w:szCs w:val="28"/>
        </w:rPr>
        <w:t xml:space="preserve"> пояснення дали підстави Комісії оцінити відповідність кандидатки критеріям професійної етики та доброчесності у 2</w:t>
      </w:r>
      <w:r w:rsidR="00C06987">
        <w:rPr>
          <w:sz w:val="28"/>
          <w:szCs w:val="28"/>
        </w:rPr>
        <w:t>70</w:t>
      </w:r>
      <w:r w:rsidRPr="00ED2B54">
        <w:rPr>
          <w:sz w:val="28"/>
          <w:szCs w:val="28"/>
        </w:rPr>
        <w:t xml:space="preserve"> балів. </w:t>
      </w:r>
    </w:p>
    <w:p w14:paraId="31EF2099" w14:textId="77777777" w:rsidR="00175192" w:rsidRPr="00ED2B54" w:rsidRDefault="00175192" w:rsidP="00BD4FE8">
      <w:pPr>
        <w:ind w:firstLine="567"/>
        <w:jc w:val="both"/>
        <w:rPr>
          <w:color w:val="000000"/>
          <w:sz w:val="28"/>
          <w:szCs w:val="28"/>
        </w:rPr>
      </w:pPr>
    </w:p>
    <w:p w14:paraId="040995F2" w14:textId="77777777" w:rsidR="00BD4FE8" w:rsidRDefault="00BD4FE8" w:rsidP="00BD4FE8">
      <w:pPr>
        <w:tabs>
          <w:tab w:val="left" w:pos="1134"/>
        </w:tabs>
        <w:ind w:firstLine="709"/>
        <w:jc w:val="both"/>
        <w:rPr>
          <w:b/>
          <w:sz w:val="28"/>
          <w:szCs w:val="28"/>
        </w:rPr>
      </w:pPr>
      <w:r w:rsidRPr="004B40EA">
        <w:rPr>
          <w:b/>
          <w:sz w:val="28"/>
          <w:szCs w:val="28"/>
        </w:rPr>
        <w:t>Висновок Комісії за результатами розгляду справи</w:t>
      </w:r>
    </w:p>
    <w:p w14:paraId="2B2A7996" w14:textId="18128D75" w:rsidR="00BD4FE8" w:rsidRPr="00175192" w:rsidRDefault="00BD4FE8" w:rsidP="00175192">
      <w:pPr>
        <w:tabs>
          <w:tab w:val="left" w:pos="1134"/>
        </w:tabs>
        <w:ind w:firstLine="709"/>
        <w:jc w:val="both"/>
        <w:rPr>
          <w:sz w:val="28"/>
          <w:szCs w:val="28"/>
        </w:rPr>
      </w:pPr>
      <w:r w:rsidRPr="00175192">
        <w:rPr>
          <w:sz w:val="28"/>
          <w:szCs w:val="28"/>
        </w:rPr>
        <w:t xml:space="preserve">За результатами дослідження досьє та проведеної співбесіди кандидат </w:t>
      </w:r>
      <w:r w:rsidR="00846F88" w:rsidRPr="00175192">
        <w:rPr>
          <w:sz w:val="28"/>
          <w:szCs w:val="28"/>
        </w:rPr>
        <w:t>Кольц Д.М.</w:t>
      </w:r>
      <w:r w:rsidRPr="00175192">
        <w:rPr>
          <w:sz w:val="28"/>
          <w:szCs w:val="28"/>
        </w:rPr>
        <w:t xml:space="preserve"> у сукупності набра</w:t>
      </w:r>
      <w:r w:rsidR="00C06987" w:rsidRPr="00175192">
        <w:rPr>
          <w:sz w:val="28"/>
          <w:szCs w:val="28"/>
        </w:rPr>
        <w:t>ла</w:t>
      </w:r>
      <w:r w:rsidRPr="00175192">
        <w:rPr>
          <w:sz w:val="28"/>
          <w:szCs w:val="28"/>
        </w:rPr>
        <w:t xml:space="preserve"> </w:t>
      </w:r>
      <w:r w:rsidR="00846F88" w:rsidRPr="00175192">
        <w:rPr>
          <w:sz w:val="28"/>
          <w:szCs w:val="28"/>
        </w:rPr>
        <w:t>720,0</w:t>
      </w:r>
      <w:r w:rsidRPr="00175192">
        <w:rPr>
          <w:sz w:val="28"/>
          <w:szCs w:val="28"/>
        </w:rPr>
        <w:t xml:space="preserve"> бал</w:t>
      </w:r>
      <w:r w:rsidR="00175192">
        <w:rPr>
          <w:sz w:val="28"/>
          <w:szCs w:val="28"/>
        </w:rPr>
        <w:t>а</w:t>
      </w:r>
      <w:r w:rsidRPr="00175192">
        <w:rPr>
          <w:sz w:val="28"/>
          <w:szCs w:val="28"/>
        </w:rPr>
        <w:t>.</w:t>
      </w:r>
    </w:p>
    <w:p w14:paraId="3CBB2C2A" w14:textId="77777777" w:rsidR="00846F88" w:rsidRDefault="00846F88" w:rsidP="00846F88">
      <w:pPr>
        <w:pStyle w:val="a9"/>
        <w:tabs>
          <w:tab w:val="left" w:pos="1134"/>
        </w:tabs>
        <w:ind w:left="709"/>
        <w:jc w:val="both"/>
        <w:rPr>
          <w:sz w:val="28"/>
          <w:szCs w:val="28"/>
        </w:rPr>
      </w:pPr>
    </w:p>
    <w:tbl>
      <w:tblPr>
        <w:tblStyle w:val="ae"/>
        <w:tblW w:w="9500" w:type="dxa"/>
        <w:tblLook w:val="04A0" w:firstRow="1" w:lastRow="0" w:firstColumn="1" w:lastColumn="0" w:noHBand="0" w:noVBand="1"/>
      </w:tblPr>
      <w:tblGrid>
        <w:gridCol w:w="1801"/>
        <w:gridCol w:w="5849"/>
        <w:gridCol w:w="876"/>
        <w:gridCol w:w="34"/>
        <w:gridCol w:w="921"/>
        <w:gridCol w:w="19"/>
      </w:tblGrid>
      <w:tr w:rsidR="00BD4FE8" w:rsidRPr="004B40EA" w14:paraId="525E6794" w14:textId="77777777" w:rsidTr="00381812">
        <w:trPr>
          <w:gridAfter w:val="1"/>
          <w:wAfter w:w="19" w:type="dxa"/>
          <w:cantSplit/>
          <w:trHeight w:val="1942"/>
        </w:trPr>
        <w:tc>
          <w:tcPr>
            <w:tcW w:w="1801" w:type="dxa"/>
            <w:textDirection w:val="btLr"/>
            <w:vAlign w:val="center"/>
          </w:tcPr>
          <w:p w14:paraId="17873D0C" w14:textId="77777777" w:rsidR="00BD4FE8" w:rsidRPr="004B40EA" w:rsidRDefault="00BD4FE8" w:rsidP="00381812">
            <w:pPr>
              <w:ind w:left="113" w:right="113"/>
              <w:jc w:val="center"/>
              <w:rPr>
                <w:color w:val="000000"/>
                <w:sz w:val="28"/>
                <w:lang w:eastAsia="uk-UA"/>
              </w:rPr>
            </w:pPr>
            <w:r w:rsidRPr="004B40EA">
              <w:rPr>
                <w:color w:val="000000"/>
                <w:sz w:val="28"/>
                <w:lang w:eastAsia="uk-UA"/>
              </w:rPr>
              <w:t>Критерії</w:t>
            </w:r>
          </w:p>
        </w:tc>
        <w:tc>
          <w:tcPr>
            <w:tcW w:w="5849" w:type="dxa"/>
            <w:textDirection w:val="btLr"/>
            <w:vAlign w:val="center"/>
          </w:tcPr>
          <w:p w14:paraId="3A3DA8C3" w14:textId="77777777" w:rsidR="00BD4FE8" w:rsidRPr="004B40EA" w:rsidRDefault="00BD4FE8" w:rsidP="00381812">
            <w:pPr>
              <w:ind w:left="113" w:right="113"/>
              <w:jc w:val="center"/>
              <w:rPr>
                <w:color w:val="000000"/>
                <w:sz w:val="28"/>
                <w:lang w:eastAsia="uk-UA"/>
              </w:rPr>
            </w:pPr>
            <w:r w:rsidRPr="004B40EA">
              <w:rPr>
                <w:color w:val="000000"/>
                <w:sz w:val="28"/>
                <w:lang w:eastAsia="uk-UA"/>
              </w:rPr>
              <w:t>Показники</w:t>
            </w:r>
          </w:p>
        </w:tc>
        <w:tc>
          <w:tcPr>
            <w:tcW w:w="876" w:type="dxa"/>
            <w:textDirection w:val="btLr"/>
            <w:vAlign w:val="center"/>
          </w:tcPr>
          <w:p w14:paraId="6A800B8B" w14:textId="77777777" w:rsidR="00BD4FE8" w:rsidRPr="004B40EA" w:rsidRDefault="00BD4FE8" w:rsidP="00381812">
            <w:pPr>
              <w:ind w:left="113" w:right="113"/>
              <w:jc w:val="center"/>
              <w:rPr>
                <w:color w:val="000000"/>
                <w:sz w:val="28"/>
                <w:lang w:eastAsia="uk-UA"/>
              </w:rPr>
            </w:pPr>
            <w:r w:rsidRPr="004B40EA">
              <w:rPr>
                <w:color w:val="000000"/>
                <w:sz w:val="28"/>
                <w:lang w:eastAsia="uk-UA"/>
              </w:rPr>
              <w:t>Бал за показник</w:t>
            </w:r>
          </w:p>
        </w:tc>
        <w:tc>
          <w:tcPr>
            <w:tcW w:w="955" w:type="dxa"/>
            <w:gridSpan w:val="2"/>
            <w:textDirection w:val="btLr"/>
            <w:vAlign w:val="center"/>
          </w:tcPr>
          <w:p w14:paraId="4D47B102" w14:textId="77777777" w:rsidR="00BD4FE8" w:rsidRPr="004B40EA" w:rsidRDefault="00BD4FE8" w:rsidP="00381812">
            <w:pPr>
              <w:ind w:left="113" w:right="113"/>
              <w:jc w:val="center"/>
              <w:rPr>
                <w:color w:val="000000"/>
                <w:sz w:val="28"/>
                <w:lang w:eastAsia="uk-UA"/>
              </w:rPr>
            </w:pPr>
            <w:r w:rsidRPr="004B40EA">
              <w:rPr>
                <w:color w:val="000000"/>
                <w:sz w:val="28"/>
                <w:lang w:eastAsia="uk-UA"/>
              </w:rPr>
              <w:t>Бал за критерій</w:t>
            </w:r>
          </w:p>
        </w:tc>
      </w:tr>
      <w:tr w:rsidR="00BD4FE8" w:rsidRPr="004B40EA" w14:paraId="194F9D37" w14:textId="77777777" w:rsidTr="00381812">
        <w:trPr>
          <w:gridAfter w:val="1"/>
          <w:wAfter w:w="19" w:type="dxa"/>
        </w:trPr>
        <w:tc>
          <w:tcPr>
            <w:tcW w:w="1801" w:type="dxa"/>
            <w:vMerge w:val="restart"/>
          </w:tcPr>
          <w:p w14:paraId="0AB8680B" w14:textId="77777777" w:rsidR="00BD4FE8" w:rsidRPr="004B40EA" w:rsidRDefault="00BD4FE8" w:rsidP="00A51442">
            <w:pPr>
              <w:jc w:val="both"/>
              <w:rPr>
                <w:color w:val="000000"/>
                <w:lang w:eastAsia="uk-UA"/>
              </w:rPr>
            </w:pPr>
            <w:r w:rsidRPr="004B40EA">
              <w:rPr>
                <w:color w:val="000000"/>
                <w:lang w:eastAsia="uk-UA"/>
              </w:rPr>
              <w:t>Професійна компетентність</w:t>
            </w:r>
          </w:p>
        </w:tc>
        <w:tc>
          <w:tcPr>
            <w:tcW w:w="5849" w:type="dxa"/>
          </w:tcPr>
          <w:p w14:paraId="5F7C2837" w14:textId="77777777" w:rsidR="00BD4FE8" w:rsidRPr="004B40EA" w:rsidRDefault="00BD4FE8" w:rsidP="00A51442">
            <w:pPr>
              <w:jc w:val="both"/>
              <w:rPr>
                <w:color w:val="000000"/>
                <w:lang w:eastAsia="uk-UA"/>
              </w:rPr>
            </w:pPr>
            <w:r w:rsidRPr="004B40EA">
              <w:rPr>
                <w:color w:val="000000"/>
                <w:lang w:eastAsia="uk-UA"/>
              </w:rPr>
              <w:t>Когнітивні здібності</w:t>
            </w:r>
          </w:p>
        </w:tc>
        <w:tc>
          <w:tcPr>
            <w:tcW w:w="876" w:type="dxa"/>
            <w:vAlign w:val="center"/>
          </w:tcPr>
          <w:p w14:paraId="391FA4FE" w14:textId="6CB91808" w:rsidR="00BD4FE8" w:rsidRPr="004B40EA" w:rsidRDefault="00846F88" w:rsidP="00A51442">
            <w:pPr>
              <w:jc w:val="center"/>
              <w:rPr>
                <w:color w:val="000000"/>
                <w:lang w:eastAsia="uk-UA"/>
              </w:rPr>
            </w:pPr>
            <w:r>
              <w:rPr>
                <w:color w:val="000000"/>
                <w:lang w:eastAsia="uk-UA"/>
              </w:rPr>
              <w:t>53,00</w:t>
            </w:r>
          </w:p>
        </w:tc>
        <w:tc>
          <w:tcPr>
            <w:tcW w:w="955" w:type="dxa"/>
            <w:gridSpan w:val="2"/>
            <w:vMerge w:val="restart"/>
            <w:vAlign w:val="center"/>
          </w:tcPr>
          <w:p w14:paraId="0E09640A" w14:textId="49E44488" w:rsidR="00BD4FE8" w:rsidRPr="004B40EA" w:rsidRDefault="00381812" w:rsidP="00A51442">
            <w:pPr>
              <w:jc w:val="center"/>
              <w:rPr>
                <w:color w:val="000000"/>
                <w:lang w:eastAsia="uk-UA"/>
              </w:rPr>
            </w:pPr>
            <w:r>
              <w:rPr>
                <w:color w:val="000000"/>
                <w:lang w:eastAsia="uk-UA"/>
              </w:rPr>
              <w:t>350,5</w:t>
            </w:r>
          </w:p>
        </w:tc>
      </w:tr>
      <w:tr w:rsidR="00BD4FE8" w:rsidRPr="004B40EA" w14:paraId="1213B37B" w14:textId="77777777" w:rsidTr="00381812">
        <w:trPr>
          <w:gridAfter w:val="1"/>
          <w:wAfter w:w="19" w:type="dxa"/>
        </w:trPr>
        <w:tc>
          <w:tcPr>
            <w:tcW w:w="1801" w:type="dxa"/>
            <w:vMerge/>
          </w:tcPr>
          <w:p w14:paraId="1E4F08B2" w14:textId="77777777" w:rsidR="00BD4FE8" w:rsidRPr="004B40EA" w:rsidRDefault="00BD4FE8" w:rsidP="00A51442">
            <w:pPr>
              <w:jc w:val="both"/>
              <w:rPr>
                <w:color w:val="000000"/>
                <w:lang w:eastAsia="uk-UA"/>
              </w:rPr>
            </w:pPr>
          </w:p>
        </w:tc>
        <w:tc>
          <w:tcPr>
            <w:tcW w:w="5849" w:type="dxa"/>
          </w:tcPr>
          <w:p w14:paraId="590D539A" w14:textId="77777777" w:rsidR="00BD4FE8" w:rsidRPr="004B40EA" w:rsidRDefault="00BD4FE8" w:rsidP="00A51442">
            <w:pPr>
              <w:jc w:val="both"/>
              <w:rPr>
                <w:color w:val="000000"/>
                <w:lang w:eastAsia="uk-UA"/>
              </w:rPr>
            </w:pPr>
            <w:r w:rsidRPr="004B40EA">
              <w:rPr>
                <w:color w:val="000000"/>
                <w:lang w:eastAsia="uk-UA"/>
              </w:rPr>
              <w:t>Рівень знань з історії української державності</w:t>
            </w:r>
          </w:p>
        </w:tc>
        <w:tc>
          <w:tcPr>
            <w:tcW w:w="876" w:type="dxa"/>
            <w:vAlign w:val="center"/>
          </w:tcPr>
          <w:p w14:paraId="6F4D2AF6" w14:textId="47D47C33" w:rsidR="00BD4FE8" w:rsidRPr="004B40EA" w:rsidRDefault="00BD4FE8" w:rsidP="00A51442">
            <w:pPr>
              <w:jc w:val="center"/>
              <w:rPr>
                <w:color w:val="000000"/>
                <w:lang w:eastAsia="uk-UA"/>
              </w:rPr>
            </w:pPr>
            <w:r w:rsidRPr="004B40EA">
              <w:rPr>
                <w:color w:val="000000"/>
                <w:lang w:eastAsia="uk-UA"/>
              </w:rPr>
              <w:t>40</w:t>
            </w:r>
            <w:r w:rsidR="00846F88">
              <w:rPr>
                <w:color w:val="000000"/>
                <w:lang w:eastAsia="uk-UA"/>
              </w:rPr>
              <w:t>,00</w:t>
            </w:r>
          </w:p>
        </w:tc>
        <w:tc>
          <w:tcPr>
            <w:tcW w:w="955" w:type="dxa"/>
            <w:gridSpan w:val="2"/>
            <w:vMerge/>
          </w:tcPr>
          <w:p w14:paraId="7E760E68" w14:textId="77777777" w:rsidR="00BD4FE8" w:rsidRPr="004B40EA" w:rsidRDefault="00BD4FE8" w:rsidP="00A51442">
            <w:pPr>
              <w:jc w:val="center"/>
              <w:rPr>
                <w:color w:val="000000"/>
                <w:lang w:eastAsia="uk-UA"/>
              </w:rPr>
            </w:pPr>
          </w:p>
        </w:tc>
      </w:tr>
      <w:tr w:rsidR="00BD4FE8" w:rsidRPr="004B40EA" w14:paraId="3BBA3751" w14:textId="77777777" w:rsidTr="00381812">
        <w:trPr>
          <w:gridAfter w:val="1"/>
          <w:wAfter w:w="19" w:type="dxa"/>
        </w:trPr>
        <w:tc>
          <w:tcPr>
            <w:tcW w:w="1801" w:type="dxa"/>
            <w:vMerge/>
          </w:tcPr>
          <w:p w14:paraId="18D9275D" w14:textId="77777777" w:rsidR="00BD4FE8" w:rsidRPr="004B40EA" w:rsidRDefault="00BD4FE8" w:rsidP="00A51442">
            <w:pPr>
              <w:jc w:val="both"/>
              <w:rPr>
                <w:color w:val="000000"/>
                <w:lang w:eastAsia="uk-UA"/>
              </w:rPr>
            </w:pPr>
          </w:p>
        </w:tc>
        <w:tc>
          <w:tcPr>
            <w:tcW w:w="5849" w:type="dxa"/>
          </w:tcPr>
          <w:p w14:paraId="5DC7DEAB" w14:textId="77777777" w:rsidR="00BD4FE8" w:rsidRPr="004B40EA" w:rsidRDefault="00BD4FE8" w:rsidP="00A51442">
            <w:pPr>
              <w:jc w:val="both"/>
              <w:rPr>
                <w:color w:val="000000"/>
                <w:lang w:eastAsia="uk-UA"/>
              </w:rPr>
            </w:pPr>
            <w:r w:rsidRPr="004B40EA">
              <w:rPr>
                <w:color w:val="000000"/>
                <w:lang w:eastAsia="uk-UA"/>
              </w:rPr>
              <w:t>Загальні знання у сфері права та знання зі спеціалізації апеляційного адміністративного суду</w:t>
            </w:r>
          </w:p>
        </w:tc>
        <w:tc>
          <w:tcPr>
            <w:tcW w:w="876" w:type="dxa"/>
            <w:vAlign w:val="center"/>
          </w:tcPr>
          <w:p w14:paraId="57B635B0" w14:textId="78784FC7" w:rsidR="00BD4FE8" w:rsidRPr="004B40EA" w:rsidRDefault="00BD4FE8" w:rsidP="00A51442">
            <w:pPr>
              <w:jc w:val="center"/>
              <w:rPr>
                <w:color w:val="000000"/>
                <w:lang w:eastAsia="uk-UA"/>
              </w:rPr>
            </w:pPr>
            <w:r>
              <w:rPr>
                <w:color w:val="000000"/>
                <w:lang w:eastAsia="uk-UA"/>
              </w:rPr>
              <w:t>1</w:t>
            </w:r>
            <w:r w:rsidR="00846F88">
              <w:rPr>
                <w:color w:val="000000"/>
                <w:lang w:eastAsia="uk-UA"/>
              </w:rPr>
              <w:t>3</w:t>
            </w:r>
            <w:r>
              <w:rPr>
                <w:color w:val="000000"/>
                <w:lang w:eastAsia="uk-UA"/>
              </w:rPr>
              <w:t>1</w:t>
            </w:r>
            <w:r w:rsidR="00846F88">
              <w:rPr>
                <w:color w:val="000000"/>
                <w:lang w:eastAsia="uk-UA"/>
              </w:rPr>
              <w:t>,00</w:t>
            </w:r>
          </w:p>
        </w:tc>
        <w:tc>
          <w:tcPr>
            <w:tcW w:w="955" w:type="dxa"/>
            <w:gridSpan w:val="2"/>
            <w:vMerge/>
          </w:tcPr>
          <w:p w14:paraId="04368C8A" w14:textId="77777777" w:rsidR="00BD4FE8" w:rsidRPr="004B40EA" w:rsidRDefault="00BD4FE8" w:rsidP="00A51442">
            <w:pPr>
              <w:jc w:val="center"/>
              <w:rPr>
                <w:color w:val="000000"/>
                <w:lang w:eastAsia="uk-UA"/>
              </w:rPr>
            </w:pPr>
          </w:p>
        </w:tc>
      </w:tr>
      <w:tr w:rsidR="00BD4FE8" w:rsidRPr="004B40EA" w14:paraId="16C6042E" w14:textId="77777777" w:rsidTr="00381812">
        <w:trPr>
          <w:gridAfter w:val="1"/>
          <w:wAfter w:w="19" w:type="dxa"/>
        </w:trPr>
        <w:tc>
          <w:tcPr>
            <w:tcW w:w="1801" w:type="dxa"/>
            <w:vMerge/>
          </w:tcPr>
          <w:p w14:paraId="71E8E634" w14:textId="77777777" w:rsidR="00BD4FE8" w:rsidRPr="004B40EA" w:rsidRDefault="00BD4FE8" w:rsidP="00A51442">
            <w:pPr>
              <w:jc w:val="both"/>
              <w:rPr>
                <w:color w:val="000000"/>
                <w:lang w:eastAsia="uk-UA"/>
              </w:rPr>
            </w:pPr>
          </w:p>
        </w:tc>
        <w:tc>
          <w:tcPr>
            <w:tcW w:w="5849" w:type="dxa"/>
          </w:tcPr>
          <w:p w14:paraId="0ED4598C" w14:textId="77777777" w:rsidR="00BD4FE8" w:rsidRPr="004B40EA" w:rsidRDefault="00BD4FE8" w:rsidP="00A51442">
            <w:pPr>
              <w:jc w:val="both"/>
              <w:rPr>
                <w:color w:val="000000"/>
                <w:lang w:eastAsia="uk-UA"/>
              </w:rPr>
            </w:pPr>
            <w:r w:rsidRPr="004B40EA">
              <w:rPr>
                <w:color w:val="000000"/>
                <w:lang w:eastAsia="uk-UA"/>
              </w:rPr>
              <w:t>Здатність практичного застосування знань у сфері права у суді відповідного рівня та спеціалізації</w:t>
            </w:r>
          </w:p>
        </w:tc>
        <w:tc>
          <w:tcPr>
            <w:tcW w:w="876" w:type="dxa"/>
            <w:vAlign w:val="center"/>
          </w:tcPr>
          <w:p w14:paraId="037BFEB2" w14:textId="632BFA55" w:rsidR="00BD4FE8" w:rsidRPr="004B40EA" w:rsidRDefault="00BD4FE8" w:rsidP="00A51442">
            <w:pPr>
              <w:jc w:val="center"/>
              <w:rPr>
                <w:color w:val="000000"/>
                <w:lang w:eastAsia="uk-UA"/>
              </w:rPr>
            </w:pPr>
            <w:r>
              <w:rPr>
                <w:color w:val="000000"/>
                <w:lang w:eastAsia="uk-UA"/>
              </w:rPr>
              <w:t>1</w:t>
            </w:r>
            <w:r w:rsidR="00846F88">
              <w:rPr>
                <w:color w:val="000000"/>
                <w:lang w:eastAsia="uk-UA"/>
              </w:rPr>
              <w:t>26,50</w:t>
            </w:r>
          </w:p>
        </w:tc>
        <w:tc>
          <w:tcPr>
            <w:tcW w:w="955" w:type="dxa"/>
            <w:gridSpan w:val="2"/>
            <w:vMerge/>
          </w:tcPr>
          <w:p w14:paraId="46E693EF" w14:textId="77777777" w:rsidR="00BD4FE8" w:rsidRPr="004B40EA" w:rsidRDefault="00BD4FE8" w:rsidP="00A51442">
            <w:pPr>
              <w:jc w:val="center"/>
              <w:rPr>
                <w:color w:val="000000"/>
                <w:lang w:eastAsia="uk-UA"/>
              </w:rPr>
            </w:pPr>
          </w:p>
        </w:tc>
      </w:tr>
      <w:tr w:rsidR="00BD4FE8" w:rsidRPr="004B40EA" w14:paraId="2B581C3B" w14:textId="77777777" w:rsidTr="00381812">
        <w:trPr>
          <w:gridAfter w:val="1"/>
          <w:wAfter w:w="19" w:type="dxa"/>
        </w:trPr>
        <w:tc>
          <w:tcPr>
            <w:tcW w:w="1801" w:type="dxa"/>
            <w:vMerge w:val="restart"/>
          </w:tcPr>
          <w:p w14:paraId="459B0FB5" w14:textId="77777777" w:rsidR="00BD4FE8" w:rsidRPr="004B40EA" w:rsidRDefault="00BD4FE8" w:rsidP="00A51442">
            <w:pPr>
              <w:jc w:val="both"/>
              <w:rPr>
                <w:color w:val="000000"/>
                <w:lang w:eastAsia="uk-UA"/>
              </w:rPr>
            </w:pPr>
            <w:r w:rsidRPr="004B40EA">
              <w:rPr>
                <w:color w:val="000000"/>
                <w:lang w:eastAsia="uk-UA"/>
              </w:rPr>
              <w:t>Особиста компетентність</w:t>
            </w:r>
          </w:p>
        </w:tc>
        <w:tc>
          <w:tcPr>
            <w:tcW w:w="5849" w:type="dxa"/>
          </w:tcPr>
          <w:p w14:paraId="68B67907" w14:textId="77777777" w:rsidR="00BD4FE8" w:rsidRPr="004B40EA" w:rsidRDefault="00BD4FE8" w:rsidP="00A51442">
            <w:pPr>
              <w:jc w:val="both"/>
              <w:rPr>
                <w:color w:val="000000"/>
                <w:lang w:eastAsia="uk-UA"/>
              </w:rPr>
            </w:pPr>
            <w:r w:rsidRPr="004B40EA">
              <w:rPr>
                <w:color w:val="000000"/>
                <w:lang w:eastAsia="uk-UA"/>
              </w:rPr>
              <w:t>Рішучість та відповідальність</w:t>
            </w:r>
          </w:p>
        </w:tc>
        <w:tc>
          <w:tcPr>
            <w:tcW w:w="876" w:type="dxa"/>
            <w:vAlign w:val="center"/>
          </w:tcPr>
          <w:p w14:paraId="3B4DFF6C" w14:textId="5A42C279" w:rsidR="00BD4FE8" w:rsidRPr="004B40EA" w:rsidRDefault="00846F88" w:rsidP="00A51442">
            <w:pPr>
              <w:jc w:val="center"/>
              <w:rPr>
                <w:color w:val="000000"/>
                <w:lang w:eastAsia="uk-UA"/>
              </w:rPr>
            </w:pPr>
            <w:r>
              <w:rPr>
                <w:color w:val="000000"/>
                <w:lang w:eastAsia="uk-UA"/>
              </w:rPr>
              <w:t>20,25</w:t>
            </w:r>
          </w:p>
        </w:tc>
        <w:tc>
          <w:tcPr>
            <w:tcW w:w="955" w:type="dxa"/>
            <w:gridSpan w:val="2"/>
            <w:vMerge w:val="restart"/>
            <w:vAlign w:val="center"/>
          </w:tcPr>
          <w:p w14:paraId="3A4CB211" w14:textId="6D741949" w:rsidR="00BD4FE8" w:rsidRPr="004B40EA" w:rsidRDefault="00846F88" w:rsidP="00A51442">
            <w:pPr>
              <w:jc w:val="center"/>
              <w:rPr>
                <w:color w:val="000000"/>
                <w:lang w:eastAsia="uk-UA"/>
              </w:rPr>
            </w:pPr>
            <w:r>
              <w:rPr>
                <w:color w:val="000000"/>
                <w:lang w:eastAsia="uk-UA"/>
              </w:rPr>
              <w:t>40,25</w:t>
            </w:r>
          </w:p>
        </w:tc>
      </w:tr>
      <w:tr w:rsidR="00BD4FE8" w:rsidRPr="004B40EA" w14:paraId="297A529C" w14:textId="77777777" w:rsidTr="00381812">
        <w:trPr>
          <w:gridAfter w:val="1"/>
          <w:wAfter w:w="19" w:type="dxa"/>
        </w:trPr>
        <w:tc>
          <w:tcPr>
            <w:tcW w:w="1801" w:type="dxa"/>
            <w:vMerge/>
          </w:tcPr>
          <w:p w14:paraId="6E3FC60B" w14:textId="77777777" w:rsidR="00BD4FE8" w:rsidRPr="004B40EA" w:rsidRDefault="00BD4FE8" w:rsidP="00A51442">
            <w:pPr>
              <w:jc w:val="both"/>
              <w:rPr>
                <w:color w:val="000000"/>
                <w:lang w:eastAsia="uk-UA"/>
              </w:rPr>
            </w:pPr>
          </w:p>
        </w:tc>
        <w:tc>
          <w:tcPr>
            <w:tcW w:w="5849" w:type="dxa"/>
          </w:tcPr>
          <w:p w14:paraId="1F9D8032" w14:textId="77777777" w:rsidR="00BD4FE8" w:rsidRPr="004B40EA" w:rsidRDefault="00BD4FE8" w:rsidP="00A51442">
            <w:pPr>
              <w:jc w:val="both"/>
              <w:rPr>
                <w:color w:val="000000"/>
                <w:lang w:eastAsia="uk-UA"/>
              </w:rPr>
            </w:pPr>
            <w:r w:rsidRPr="004B40EA">
              <w:rPr>
                <w:color w:val="000000"/>
                <w:lang w:eastAsia="uk-UA"/>
              </w:rPr>
              <w:t>Безперервний розвиток</w:t>
            </w:r>
          </w:p>
        </w:tc>
        <w:tc>
          <w:tcPr>
            <w:tcW w:w="876" w:type="dxa"/>
            <w:vAlign w:val="center"/>
          </w:tcPr>
          <w:p w14:paraId="784BBCBA" w14:textId="498D2DCC" w:rsidR="00BD4FE8" w:rsidRPr="004B40EA" w:rsidRDefault="00846F88" w:rsidP="00A51442">
            <w:pPr>
              <w:jc w:val="center"/>
              <w:rPr>
                <w:color w:val="000000"/>
                <w:lang w:eastAsia="uk-UA"/>
              </w:rPr>
            </w:pPr>
            <w:r>
              <w:rPr>
                <w:color w:val="000000"/>
                <w:lang w:eastAsia="uk-UA"/>
              </w:rPr>
              <w:t>20,00</w:t>
            </w:r>
          </w:p>
        </w:tc>
        <w:tc>
          <w:tcPr>
            <w:tcW w:w="955" w:type="dxa"/>
            <w:gridSpan w:val="2"/>
            <w:vMerge/>
          </w:tcPr>
          <w:p w14:paraId="0C941F1D" w14:textId="77777777" w:rsidR="00BD4FE8" w:rsidRPr="004B40EA" w:rsidRDefault="00BD4FE8" w:rsidP="00A51442">
            <w:pPr>
              <w:jc w:val="center"/>
              <w:rPr>
                <w:color w:val="000000"/>
                <w:lang w:eastAsia="uk-UA"/>
              </w:rPr>
            </w:pPr>
          </w:p>
        </w:tc>
      </w:tr>
      <w:tr w:rsidR="00BD4FE8" w:rsidRPr="004B40EA" w14:paraId="1FD3DA4B" w14:textId="77777777" w:rsidTr="00381812">
        <w:trPr>
          <w:gridAfter w:val="1"/>
          <w:wAfter w:w="19" w:type="dxa"/>
        </w:trPr>
        <w:tc>
          <w:tcPr>
            <w:tcW w:w="1801" w:type="dxa"/>
            <w:vMerge w:val="restart"/>
          </w:tcPr>
          <w:p w14:paraId="54BFF18E" w14:textId="77777777" w:rsidR="00BD4FE8" w:rsidRPr="004B40EA" w:rsidRDefault="00BD4FE8" w:rsidP="00A51442">
            <w:pPr>
              <w:jc w:val="both"/>
              <w:rPr>
                <w:color w:val="000000"/>
                <w:lang w:eastAsia="uk-UA"/>
              </w:rPr>
            </w:pPr>
            <w:r w:rsidRPr="004B40EA">
              <w:rPr>
                <w:color w:val="000000"/>
                <w:lang w:eastAsia="uk-UA"/>
              </w:rPr>
              <w:t>Соціальна компетентність</w:t>
            </w:r>
          </w:p>
        </w:tc>
        <w:tc>
          <w:tcPr>
            <w:tcW w:w="5849" w:type="dxa"/>
          </w:tcPr>
          <w:p w14:paraId="62A2A7FB" w14:textId="77777777" w:rsidR="00BD4FE8" w:rsidRPr="004B40EA" w:rsidRDefault="00BD4FE8" w:rsidP="00A51442">
            <w:pPr>
              <w:jc w:val="both"/>
              <w:rPr>
                <w:color w:val="000000"/>
                <w:lang w:eastAsia="uk-UA"/>
              </w:rPr>
            </w:pPr>
            <w:r w:rsidRPr="004B40EA">
              <w:rPr>
                <w:color w:val="000000"/>
                <w:lang w:eastAsia="uk-UA"/>
              </w:rPr>
              <w:t>Ефективна комунікація</w:t>
            </w:r>
          </w:p>
        </w:tc>
        <w:tc>
          <w:tcPr>
            <w:tcW w:w="876" w:type="dxa"/>
            <w:vAlign w:val="center"/>
          </w:tcPr>
          <w:p w14:paraId="15132865" w14:textId="10F2428E" w:rsidR="00BD4FE8" w:rsidRPr="004B40EA" w:rsidRDefault="00846F88" w:rsidP="00A51442">
            <w:pPr>
              <w:jc w:val="center"/>
              <w:rPr>
                <w:color w:val="000000"/>
                <w:lang w:eastAsia="uk-UA"/>
              </w:rPr>
            </w:pPr>
            <w:r>
              <w:rPr>
                <w:color w:val="000000"/>
                <w:lang w:eastAsia="uk-UA"/>
              </w:rPr>
              <w:t>10,75</w:t>
            </w:r>
          </w:p>
        </w:tc>
        <w:tc>
          <w:tcPr>
            <w:tcW w:w="955" w:type="dxa"/>
            <w:gridSpan w:val="2"/>
            <w:vMerge w:val="restart"/>
            <w:vAlign w:val="center"/>
          </w:tcPr>
          <w:p w14:paraId="1B0166DD" w14:textId="3F176E2D" w:rsidR="00BD4FE8" w:rsidRPr="004B40EA" w:rsidRDefault="00846F88" w:rsidP="00A51442">
            <w:pPr>
              <w:jc w:val="center"/>
              <w:rPr>
                <w:color w:val="000000"/>
                <w:lang w:eastAsia="uk-UA"/>
              </w:rPr>
            </w:pPr>
            <w:r>
              <w:rPr>
                <w:color w:val="000000"/>
                <w:lang w:eastAsia="uk-UA"/>
              </w:rPr>
              <w:t>41,25</w:t>
            </w:r>
          </w:p>
        </w:tc>
      </w:tr>
      <w:tr w:rsidR="00BD4FE8" w:rsidRPr="004B40EA" w14:paraId="61363C5C" w14:textId="77777777" w:rsidTr="00381812">
        <w:trPr>
          <w:gridAfter w:val="1"/>
          <w:wAfter w:w="19" w:type="dxa"/>
        </w:trPr>
        <w:tc>
          <w:tcPr>
            <w:tcW w:w="1801" w:type="dxa"/>
            <w:vMerge/>
          </w:tcPr>
          <w:p w14:paraId="1D6A36F4" w14:textId="77777777" w:rsidR="00BD4FE8" w:rsidRPr="004B40EA" w:rsidRDefault="00BD4FE8" w:rsidP="00A51442">
            <w:pPr>
              <w:jc w:val="both"/>
              <w:rPr>
                <w:color w:val="000000"/>
                <w:lang w:eastAsia="uk-UA"/>
              </w:rPr>
            </w:pPr>
          </w:p>
        </w:tc>
        <w:tc>
          <w:tcPr>
            <w:tcW w:w="5849" w:type="dxa"/>
          </w:tcPr>
          <w:p w14:paraId="0ECB01F7" w14:textId="77777777" w:rsidR="00BD4FE8" w:rsidRPr="004B40EA" w:rsidRDefault="00BD4FE8" w:rsidP="00A51442">
            <w:pPr>
              <w:jc w:val="both"/>
              <w:rPr>
                <w:color w:val="000000"/>
                <w:lang w:eastAsia="uk-UA"/>
              </w:rPr>
            </w:pPr>
            <w:r w:rsidRPr="004B40EA">
              <w:rPr>
                <w:color w:val="000000"/>
                <w:lang w:eastAsia="uk-UA"/>
              </w:rPr>
              <w:t>Ефективна взаємодія</w:t>
            </w:r>
          </w:p>
        </w:tc>
        <w:tc>
          <w:tcPr>
            <w:tcW w:w="876" w:type="dxa"/>
            <w:vAlign w:val="center"/>
          </w:tcPr>
          <w:p w14:paraId="1D17139C" w14:textId="0BDD2A7F" w:rsidR="00BD4FE8" w:rsidRPr="004B40EA" w:rsidRDefault="00846F88" w:rsidP="00A51442">
            <w:pPr>
              <w:jc w:val="center"/>
              <w:rPr>
                <w:color w:val="000000"/>
                <w:lang w:eastAsia="uk-UA"/>
              </w:rPr>
            </w:pPr>
            <w:r>
              <w:rPr>
                <w:color w:val="000000"/>
                <w:lang w:eastAsia="uk-UA"/>
              </w:rPr>
              <w:t>10,00</w:t>
            </w:r>
          </w:p>
        </w:tc>
        <w:tc>
          <w:tcPr>
            <w:tcW w:w="955" w:type="dxa"/>
            <w:gridSpan w:val="2"/>
            <w:vMerge/>
          </w:tcPr>
          <w:p w14:paraId="195807F7" w14:textId="77777777" w:rsidR="00BD4FE8" w:rsidRPr="004B40EA" w:rsidRDefault="00BD4FE8" w:rsidP="00A51442">
            <w:pPr>
              <w:jc w:val="center"/>
              <w:rPr>
                <w:color w:val="000000"/>
                <w:lang w:eastAsia="uk-UA"/>
              </w:rPr>
            </w:pPr>
          </w:p>
        </w:tc>
      </w:tr>
      <w:tr w:rsidR="00BD4FE8" w:rsidRPr="004B40EA" w14:paraId="095A3343" w14:textId="77777777" w:rsidTr="00381812">
        <w:trPr>
          <w:gridAfter w:val="1"/>
          <w:wAfter w:w="19" w:type="dxa"/>
        </w:trPr>
        <w:tc>
          <w:tcPr>
            <w:tcW w:w="1801" w:type="dxa"/>
            <w:vMerge/>
          </w:tcPr>
          <w:p w14:paraId="78B68703" w14:textId="77777777" w:rsidR="00BD4FE8" w:rsidRPr="004B40EA" w:rsidRDefault="00BD4FE8" w:rsidP="00A51442">
            <w:pPr>
              <w:jc w:val="both"/>
              <w:rPr>
                <w:color w:val="000000"/>
                <w:lang w:eastAsia="uk-UA"/>
              </w:rPr>
            </w:pPr>
          </w:p>
        </w:tc>
        <w:tc>
          <w:tcPr>
            <w:tcW w:w="5849" w:type="dxa"/>
          </w:tcPr>
          <w:p w14:paraId="0D666605" w14:textId="77777777" w:rsidR="00BD4FE8" w:rsidRPr="004B40EA" w:rsidRDefault="00BD4FE8" w:rsidP="00A51442">
            <w:pPr>
              <w:jc w:val="both"/>
              <w:rPr>
                <w:color w:val="000000"/>
                <w:lang w:eastAsia="uk-UA"/>
              </w:rPr>
            </w:pPr>
            <w:r w:rsidRPr="004B40EA">
              <w:rPr>
                <w:color w:val="000000"/>
                <w:lang w:eastAsia="uk-UA"/>
              </w:rPr>
              <w:t>Стійкість мотивації</w:t>
            </w:r>
          </w:p>
        </w:tc>
        <w:tc>
          <w:tcPr>
            <w:tcW w:w="876" w:type="dxa"/>
            <w:vAlign w:val="center"/>
          </w:tcPr>
          <w:p w14:paraId="2C647EE5" w14:textId="64512E5F" w:rsidR="00BD4FE8" w:rsidRPr="004B40EA" w:rsidRDefault="00846F88" w:rsidP="00A51442">
            <w:pPr>
              <w:jc w:val="center"/>
              <w:rPr>
                <w:color w:val="000000"/>
                <w:lang w:eastAsia="uk-UA"/>
              </w:rPr>
            </w:pPr>
            <w:r>
              <w:rPr>
                <w:color w:val="000000"/>
                <w:lang w:eastAsia="uk-UA"/>
              </w:rPr>
              <w:t>10,50</w:t>
            </w:r>
          </w:p>
        </w:tc>
        <w:tc>
          <w:tcPr>
            <w:tcW w:w="955" w:type="dxa"/>
            <w:gridSpan w:val="2"/>
            <w:vMerge/>
          </w:tcPr>
          <w:p w14:paraId="2664F00F" w14:textId="77777777" w:rsidR="00BD4FE8" w:rsidRPr="004B40EA" w:rsidRDefault="00BD4FE8" w:rsidP="00A51442">
            <w:pPr>
              <w:jc w:val="center"/>
              <w:rPr>
                <w:color w:val="000000"/>
                <w:lang w:eastAsia="uk-UA"/>
              </w:rPr>
            </w:pPr>
          </w:p>
        </w:tc>
      </w:tr>
      <w:tr w:rsidR="00BD4FE8" w:rsidRPr="004B40EA" w14:paraId="489F5005" w14:textId="77777777" w:rsidTr="00381812">
        <w:trPr>
          <w:gridAfter w:val="1"/>
          <w:wAfter w:w="19" w:type="dxa"/>
        </w:trPr>
        <w:tc>
          <w:tcPr>
            <w:tcW w:w="1801" w:type="dxa"/>
            <w:vMerge/>
          </w:tcPr>
          <w:p w14:paraId="646D5393" w14:textId="77777777" w:rsidR="00BD4FE8" w:rsidRPr="004B40EA" w:rsidRDefault="00BD4FE8" w:rsidP="00A51442">
            <w:pPr>
              <w:jc w:val="both"/>
              <w:rPr>
                <w:color w:val="000000"/>
                <w:lang w:eastAsia="uk-UA"/>
              </w:rPr>
            </w:pPr>
          </w:p>
        </w:tc>
        <w:tc>
          <w:tcPr>
            <w:tcW w:w="5849" w:type="dxa"/>
          </w:tcPr>
          <w:p w14:paraId="512C1E1F" w14:textId="77777777" w:rsidR="00BD4FE8" w:rsidRPr="004B40EA" w:rsidRDefault="00BD4FE8" w:rsidP="00A51442">
            <w:pPr>
              <w:jc w:val="both"/>
              <w:rPr>
                <w:color w:val="000000"/>
                <w:lang w:eastAsia="uk-UA"/>
              </w:rPr>
            </w:pPr>
            <w:r w:rsidRPr="004B40EA">
              <w:rPr>
                <w:color w:val="000000"/>
                <w:lang w:eastAsia="uk-UA"/>
              </w:rPr>
              <w:t>Емоційна стійкість</w:t>
            </w:r>
          </w:p>
        </w:tc>
        <w:tc>
          <w:tcPr>
            <w:tcW w:w="876" w:type="dxa"/>
            <w:vAlign w:val="center"/>
          </w:tcPr>
          <w:p w14:paraId="248C5E6F" w14:textId="4EB356B5" w:rsidR="00BD4FE8" w:rsidRPr="004B40EA" w:rsidRDefault="00846F88" w:rsidP="00A51442">
            <w:pPr>
              <w:jc w:val="center"/>
              <w:rPr>
                <w:color w:val="000000"/>
                <w:lang w:eastAsia="uk-UA"/>
              </w:rPr>
            </w:pPr>
            <w:r>
              <w:rPr>
                <w:color w:val="000000"/>
                <w:lang w:eastAsia="uk-UA"/>
              </w:rPr>
              <w:t>10,00</w:t>
            </w:r>
          </w:p>
        </w:tc>
        <w:tc>
          <w:tcPr>
            <w:tcW w:w="955" w:type="dxa"/>
            <w:gridSpan w:val="2"/>
            <w:vMerge/>
          </w:tcPr>
          <w:p w14:paraId="380F93A1" w14:textId="77777777" w:rsidR="00BD4FE8" w:rsidRPr="004B40EA" w:rsidRDefault="00BD4FE8" w:rsidP="00A51442">
            <w:pPr>
              <w:jc w:val="center"/>
              <w:rPr>
                <w:color w:val="000000"/>
                <w:lang w:eastAsia="uk-UA"/>
              </w:rPr>
            </w:pPr>
          </w:p>
        </w:tc>
      </w:tr>
      <w:tr w:rsidR="00BD4FE8" w:rsidRPr="004B40EA" w14:paraId="43F93A0A" w14:textId="77777777" w:rsidTr="00381812">
        <w:tc>
          <w:tcPr>
            <w:tcW w:w="1801" w:type="dxa"/>
          </w:tcPr>
          <w:p w14:paraId="22CDA310" w14:textId="77777777" w:rsidR="00BD4FE8" w:rsidRPr="004B40EA" w:rsidRDefault="00BD4FE8" w:rsidP="00A51442">
            <w:pPr>
              <w:jc w:val="both"/>
              <w:rPr>
                <w:color w:val="000000"/>
                <w:lang w:eastAsia="uk-UA"/>
              </w:rPr>
            </w:pPr>
            <w:r w:rsidRPr="004B40EA">
              <w:rPr>
                <w:color w:val="000000"/>
                <w:lang w:eastAsia="uk-UA"/>
              </w:rPr>
              <w:lastRenderedPageBreak/>
              <w:t>Доброчесність та професійна етика</w:t>
            </w:r>
          </w:p>
        </w:tc>
        <w:tc>
          <w:tcPr>
            <w:tcW w:w="6759" w:type="dxa"/>
            <w:gridSpan w:val="3"/>
          </w:tcPr>
          <w:p w14:paraId="45F56F15" w14:textId="77777777" w:rsidR="00BD4FE8" w:rsidRPr="004B40EA" w:rsidRDefault="00BD4FE8" w:rsidP="00A51442">
            <w:pPr>
              <w:jc w:val="both"/>
              <w:rPr>
                <w:color w:val="000000"/>
                <w:lang w:eastAsia="uk-UA"/>
              </w:rPr>
            </w:pPr>
            <w:r w:rsidRPr="004B40EA">
              <w:rPr>
                <w:color w:val="000000"/>
                <w:lang w:eastAsia="uk-UA"/>
              </w:rPr>
              <w:t>Незалежність; чесність; неупередженість; сумлінність; непідкупність; дотримання етичних норм і бездоганна поведінка у професійній діяльності та особистому житті; законність джерел походження майна, відповідність рівня життя кандидата на посаду судді або членів його сім’ї задекларованим доходам, відповідність способу життя кандидата на посаду судді його статусу</w:t>
            </w:r>
          </w:p>
        </w:tc>
        <w:tc>
          <w:tcPr>
            <w:tcW w:w="940" w:type="dxa"/>
            <w:gridSpan w:val="2"/>
            <w:vAlign w:val="center"/>
          </w:tcPr>
          <w:p w14:paraId="73B36366" w14:textId="01965D5C" w:rsidR="00BD4FE8" w:rsidRPr="004B40EA" w:rsidRDefault="00846F88" w:rsidP="00A51442">
            <w:pPr>
              <w:jc w:val="center"/>
              <w:rPr>
                <w:color w:val="000000"/>
                <w:lang w:eastAsia="uk-UA"/>
              </w:rPr>
            </w:pPr>
            <w:r>
              <w:rPr>
                <w:color w:val="000000"/>
                <w:lang w:eastAsia="uk-UA"/>
              </w:rPr>
              <w:t>270,00</w:t>
            </w:r>
          </w:p>
        </w:tc>
      </w:tr>
      <w:tr w:rsidR="00BD4FE8" w:rsidRPr="004B40EA" w14:paraId="60E70C0F" w14:textId="77777777" w:rsidTr="00381812">
        <w:tc>
          <w:tcPr>
            <w:tcW w:w="8560" w:type="dxa"/>
            <w:gridSpan w:val="4"/>
          </w:tcPr>
          <w:p w14:paraId="4B346062" w14:textId="77777777" w:rsidR="00BD4FE8" w:rsidRPr="004B40EA" w:rsidRDefault="00BD4FE8" w:rsidP="00A51442">
            <w:pPr>
              <w:rPr>
                <w:color w:val="000000"/>
                <w:lang w:eastAsia="uk-UA"/>
              </w:rPr>
            </w:pPr>
            <w:r w:rsidRPr="004B40EA">
              <w:rPr>
                <w:color w:val="000000"/>
                <w:sz w:val="28"/>
                <w:lang w:eastAsia="uk-UA"/>
              </w:rPr>
              <w:t>Всього</w:t>
            </w:r>
          </w:p>
        </w:tc>
        <w:tc>
          <w:tcPr>
            <w:tcW w:w="940" w:type="dxa"/>
            <w:gridSpan w:val="2"/>
          </w:tcPr>
          <w:p w14:paraId="336265C5" w14:textId="1AC98B50" w:rsidR="00BD4FE8" w:rsidRPr="004B40EA" w:rsidRDefault="00846F88" w:rsidP="00A51442">
            <w:pPr>
              <w:jc w:val="center"/>
              <w:rPr>
                <w:color w:val="000000"/>
                <w:lang w:eastAsia="uk-UA"/>
              </w:rPr>
            </w:pPr>
            <w:r>
              <w:rPr>
                <w:color w:val="000000"/>
                <w:lang w:eastAsia="uk-UA"/>
              </w:rPr>
              <w:t>702,0</w:t>
            </w:r>
          </w:p>
        </w:tc>
      </w:tr>
    </w:tbl>
    <w:p w14:paraId="484F8615" w14:textId="77777777" w:rsidR="00175192" w:rsidRDefault="00175192" w:rsidP="00175192">
      <w:pPr>
        <w:tabs>
          <w:tab w:val="left" w:pos="1134"/>
        </w:tabs>
        <w:jc w:val="both"/>
        <w:rPr>
          <w:sz w:val="28"/>
          <w:szCs w:val="28"/>
        </w:rPr>
      </w:pPr>
    </w:p>
    <w:p w14:paraId="36A14C6C" w14:textId="77777777" w:rsidR="00175192" w:rsidRDefault="00BD4FE8" w:rsidP="00175192">
      <w:pPr>
        <w:tabs>
          <w:tab w:val="left" w:pos="1134"/>
        </w:tabs>
        <w:ind w:firstLine="709"/>
        <w:jc w:val="both"/>
        <w:rPr>
          <w:sz w:val="28"/>
          <w:szCs w:val="28"/>
        </w:rPr>
      </w:pPr>
      <w:r w:rsidRPr="00175192">
        <w:rPr>
          <w:sz w:val="28"/>
          <w:szCs w:val="28"/>
        </w:rPr>
        <w:t>Відповідно до абзацу першого частини першої статті 88 Закону Комісія  ухвалює мотивоване рішення про підтвердження або непідтвердження здатності судді (кандидата на посаду судді) здійснювати правосуддя у відповідному суді.</w:t>
      </w:r>
    </w:p>
    <w:p w14:paraId="4C0138DF" w14:textId="2D97E10C" w:rsidR="00BD4FE8" w:rsidRPr="00175192" w:rsidRDefault="00BD4FE8" w:rsidP="00175192">
      <w:pPr>
        <w:tabs>
          <w:tab w:val="left" w:pos="1134"/>
        </w:tabs>
        <w:ind w:firstLine="709"/>
        <w:jc w:val="both"/>
        <w:rPr>
          <w:sz w:val="28"/>
          <w:szCs w:val="28"/>
        </w:rPr>
      </w:pPr>
      <w:r w:rsidRPr="00175192">
        <w:rPr>
          <w:sz w:val="28"/>
          <w:szCs w:val="28"/>
        </w:rPr>
        <w:t>Ураховуючи викладене, керуючись статтями 28, 79–79</w:t>
      </w:r>
      <w:r w:rsidRPr="00175192">
        <w:rPr>
          <w:sz w:val="28"/>
          <w:szCs w:val="28"/>
          <w:vertAlign w:val="superscript"/>
        </w:rPr>
        <w:t>3</w:t>
      </w:r>
      <w:r w:rsidRPr="00175192">
        <w:rPr>
          <w:sz w:val="28"/>
          <w:szCs w:val="28"/>
        </w:rPr>
        <w:t>, 83–88, 93, 101 Закону України «Про судоустрій і статус суддів», Регламентом Вищої кваліфікаційної комісії суддів України, Положенням про порядок та методологію кваліфікаційного оцінювання, показники відповідності критеріям кваліфікаційного оцінювання та засоби їх встановлення, Положенням про порядок складання кваліфікаційного іспиту та методику оцінювання кандидатів, Вища кваліфікаційна комісія суддів України одноголосно</w:t>
      </w:r>
    </w:p>
    <w:p w14:paraId="3521C034" w14:textId="77777777" w:rsidR="00BD4FE8" w:rsidRDefault="00BD4FE8" w:rsidP="003A070A">
      <w:pPr>
        <w:shd w:val="clear" w:color="auto" w:fill="FFFFFF"/>
        <w:tabs>
          <w:tab w:val="left" w:pos="426"/>
        </w:tabs>
        <w:jc w:val="center"/>
        <w:rPr>
          <w:lang w:eastAsia="uk-UA"/>
        </w:rPr>
      </w:pPr>
    </w:p>
    <w:p w14:paraId="4AF00A4D" w14:textId="6DC221D4" w:rsidR="00A9178E" w:rsidRDefault="00A9178E" w:rsidP="003A070A">
      <w:pPr>
        <w:shd w:val="clear" w:color="auto" w:fill="FFFFFF"/>
        <w:tabs>
          <w:tab w:val="left" w:pos="426"/>
        </w:tabs>
        <w:jc w:val="center"/>
        <w:rPr>
          <w:sz w:val="28"/>
          <w:szCs w:val="28"/>
          <w:lang w:eastAsia="uk-UA"/>
        </w:rPr>
      </w:pPr>
      <w:r w:rsidRPr="00175192">
        <w:rPr>
          <w:sz w:val="28"/>
          <w:szCs w:val="28"/>
          <w:lang w:eastAsia="uk-UA"/>
        </w:rPr>
        <w:t>вирішила:</w:t>
      </w:r>
    </w:p>
    <w:p w14:paraId="4B98C391" w14:textId="77777777" w:rsidR="001F611A" w:rsidRPr="00175192" w:rsidRDefault="001F611A" w:rsidP="003A070A">
      <w:pPr>
        <w:shd w:val="clear" w:color="auto" w:fill="FFFFFF"/>
        <w:tabs>
          <w:tab w:val="left" w:pos="426"/>
        </w:tabs>
        <w:jc w:val="center"/>
        <w:rPr>
          <w:sz w:val="28"/>
          <w:szCs w:val="28"/>
          <w:lang w:eastAsia="uk-UA"/>
        </w:rPr>
      </w:pPr>
    </w:p>
    <w:p w14:paraId="390AEDF4" w14:textId="56FE66AB" w:rsidR="00FA71BC" w:rsidRPr="004178B9" w:rsidRDefault="002A5794" w:rsidP="00FA71BC">
      <w:pPr>
        <w:tabs>
          <w:tab w:val="left" w:pos="0"/>
        </w:tabs>
        <w:ind w:firstLine="709"/>
        <w:jc w:val="both"/>
        <w:rPr>
          <w:sz w:val="28"/>
          <w:szCs w:val="28"/>
        </w:rPr>
      </w:pPr>
      <w:r>
        <w:rPr>
          <w:sz w:val="28"/>
          <w:szCs w:val="28"/>
        </w:rPr>
        <w:t>1. В</w:t>
      </w:r>
      <w:r w:rsidR="00FA71BC" w:rsidRPr="004178B9">
        <w:rPr>
          <w:sz w:val="28"/>
          <w:szCs w:val="28"/>
        </w:rPr>
        <w:t xml:space="preserve">становити, що під час проведення спеціальної перевірки не отримано інформацію, яка може свідчити про невідповідність </w:t>
      </w:r>
      <w:r w:rsidR="00FA71BC" w:rsidRPr="00B76DA1">
        <w:rPr>
          <w:sz w:val="28"/>
          <w:szCs w:val="28"/>
          <w:lang w:eastAsia="uk-UA"/>
        </w:rPr>
        <w:t>Кольц Дарин</w:t>
      </w:r>
      <w:r w:rsidR="00FA71BC">
        <w:rPr>
          <w:sz w:val="28"/>
          <w:szCs w:val="28"/>
          <w:lang w:eastAsia="uk-UA"/>
        </w:rPr>
        <w:t>и</w:t>
      </w:r>
      <w:r w:rsidR="00FA71BC" w:rsidRPr="00B76DA1">
        <w:rPr>
          <w:sz w:val="28"/>
          <w:szCs w:val="28"/>
          <w:lang w:eastAsia="uk-UA"/>
        </w:rPr>
        <w:t xml:space="preserve"> Микитівн</w:t>
      </w:r>
      <w:r w:rsidR="00FA71BC">
        <w:rPr>
          <w:sz w:val="28"/>
          <w:szCs w:val="28"/>
          <w:lang w:eastAsia="uk-UA"/>
        </w:rPr>
        <w:t>и</w:t>
      </w:r>
      <w:r w:rsidR="00FA71BC" w:rsidRPr="004178B9">
        <w:rPr>
          <w:sz w:val="28"/>
          <w:szCs w:val="28"/>
        </w:rPr>
        <w:t xml:space="preserve"> вимогам до кандидата на посаду судді.</w:t>
      </w:r>
    </w:p>
    <w:p w14:paraId="73576AAD" w14:textId="39AF2E72" w:rsidR="00FA71BC" w:rsidRPr="004178B9" w:rsidRDefault="002A5794" w:rsidP="00FA71BC">
      <w:pPr>
        <w:tabs>
          <w:tab w:val="left" w:pos="0"/>
        </w:tabs>
        <w:ind w:firstLine="709"/>
        <w:jc w:val="both"/>
        <w:rPr>
          <w:sz w:val="28"/>
          <w:szCs w:val="28"/>
        </w:rPr>
      </w:pPr>
      <w:r>
        <w:rPr>
          <w:sz w:val="28"/>
          <w:szCs w:val="28"/>
        </w:rPr>
        <w:t xml:space="preserve">2. </w:t>
      </w:r>
      <w:r w:rsidR="00FA71BC" w:rsidRPr="004178B9">
        <w:rPr>
          <w:sz w:val="28"/>
          <w:szCs w:val="28"/>
        </w:rPr>
        <w:t>В</w:t>
      </w:r>
      <w:r w:rsidR="00FA71BC">
        <w:rPr>
          <w:sz w:val="28"/>
          <w:szCs w:val="28"/>
        </w:rPr>
        <w:t>изначити</w:t>
      </w:r>
      <w:r w:rsidR="00FA71BC" w:rsidRPr="006D4640">
        <w:rPr>
          <w:sz w:val="28"/>
          <w:szCs w:val="28"/>
        </w:rPr>
        <w:t>,</w:t>
      </w:r>
      <w:r w:rsidR="00FA71BC" w:rsidRPr="004178B9">
        <w:rPr>
          <w:sz w:val="28"/>
          <w:szCs w:val="28"/>
        </w:rPr>
        <w:t xml:space="preserve"> що за результатами проходження процедури кваліфікаційного оцінювання кандидат на посаду судді апеляційного загального суду </w:t>
      </w:r>
      <w:r w:rsidR="00FA71BC" w:rsidRPr="00B76DA1">
        <w:rPr>
          <w:sz w:val="28"/>
          <w:szCs w:val="28"/>
          <w:lang w:eastAsia="uk-UA"/>
        </w:rPr>
        <w:t>Кольц Дарина Микитівна</w:t>
      </w:r>
      <w:r w:rsidR="00FA71BC" w:rsidRPr="004178B9">
        <w:rPr>
          <w:sz w:val="28"/>
          <w:szCs w:val="28"/>
        </w:rPr>
        <w:t xml:space="preserve"> набра</w:t>
      </w:r>
      <w:r w:rsidR="00FA71BC">
        <w:rPr>
          <w:sz w:val="28"/>
          <w:szCs w:val="28"/>
        </w:rPr>
        <w:t>ла</w:t>
      </w:r>
      <w:r w:rsidR="00FA71BC" w:rsidRPr="004178B9">
        <w:rPr>
          <w:sz w:val="28"/>
          <w:szCs w:val="28"/>
        </w:rPr>
        <w:t xml:space="preserve"> </w:t>
      </w:r>
      <w:r w:rsidR="00FA71BC">
        <w:rPr>
          <w:sz w:val="28"/>
          <w:szCs w:val="28"/>
        </w:rPr>
        <w:t>702</w:t>
      </w:r>
      <w:r w:rsidR="00FA71BC" w:rsidRPr="004178B9">
        <w:rPr>
          <w:sz w:val="28"/>
          <w:szCs w:val="28"/>
        </w:rPr>
        <w:t xml:space="preserve"> бал</w:t>
      </w:r>
      <w:r>
        <w:rPr>
          <w:sz w:val="28"/>
          <w:szCs w:val="28"/>
        </w:rPr>
        <w:t>и</w:t>
      </w:r>
      <w:r w:rsidR="00FA71BC" w:rsidRPr="004178B9">
        <w:rPr>
          <w:sz w:val="28"/>
          <w:szCs w:val="28"/>
        </w:rPr>
        <w:t>.</w:t>
      </w:r>
    </w:p>
    <w:p w14:paraId="7BA46229" w14:textId="51C51BF6" w:rsidR="00FA71BC" w:rsidRDefault="002A5794" w:rsidP="00FA71BC">
      <w:pPr>
        <w:tabs>
          <w:tab w:val="left" w:pos="0"/>
        </w:tabs>
        <w:ind w:firstLine="709"/>
        <w:jc w:val="both"/>
        <w:rPr>
          <w:sz w:val="28"/>
          <w:szCs w:val="28"/>
        </w:rPr>
      </w:pPr>
      <w:r>
        <w:rPr>
          <w:sz w:val="28"/>
          <w:szCs w:val="28"/>
        </w:rPr>
        <w:t xml:space="preserve">3. </w:t>
      </w:r>
      <w:r w:rsidR="00FA71BC" w:rsidRPr="00B8533A">
        <w:rPr>
          <w:sz w:val="28"/>
          <w:szCs w:val="28"/>
        </w:rPr>
        <w:t xml:space="preserve">Визнати </w:t>
      </w:r>
      <w:r w:rsidR="00FA71BC" w:rsidRPr="00B8533A">
        <w:rPr>
          <w:sz w:val="28"/>
          <w:szCs w:val="28"/>
          <w:lang w:eastAsia="uk-UA"/>
        </w:rPr>
        <w:t>Кольц Дарину Микитівну</w:t>
      </w:r>
      <w:r w:rsidR="00FA71BC" w:rsidRPr="00B8533A">
        <w:rPr>
          <w:sz w:val="28"/>
          <w:szCs w:val="28"/>
        </w:rPr>
        <w:t xml:space="preserve"> такою, що підтвердила здатність здійснювати правосуддя в апеляційному загальному суді.</w:t>
      </w:r>
    </w:p>
    <w:p w14:paraId="21A45984" w14:textId="77777777" w:rsidR="00FA71BC" w:rsidRPr="000A0723" w:rsidRDefault="00FA71BC" w:rsidP="003A070A">
      <w:pPr>
        <w:tabs>
          <w:tab w:val="left" w:pos="-1701"/>
          <w:tab w:val="left" w:pos="-1276"/>
          <w:tab w:val="left" w:pos="0"/>
        </w:tabs>
        <w:suppressAutoHyphens/>
        <w:ind w:firstLine="709"/>
        <w:contextualSpacing/>
        <w:jc w:val="both"/>
        <w:rPr>
          <w:lang w:eastAsia="uk-UA"/>
        </w:rPr>
      </w:pPr>
    </w:p>
    <w:p w14:paraId="27FC0133" w14:textId="77777777" w:rsidR="00785A77" w:rsidRPr="000A0723" w:rsidRDefault="00785A77" w:rsidP="00CF59B5">
      <w:pPr>
        <w:shd w:val="clear" w:color="auto" w:fill="FFFFFF"/>
        <w:tabs>
          <w:tab w:val="left" w:pos="426"/>
        </w:tabs>
        <w:spacing w:line="480" w:lineRule="auto"/>
        <w:jc w:val="both"/>
        <w:rPr>
          <w:lang w:eastAsia="uk-UA"/>
        </w:rPr>
      </w:pPr>
    </w:p>
    <w:p w14:paraId="2F455BB7" w14:textId="21504A1D" w:rsidR="00BD4FE8" w:rsidRPr="00ED3D9D" w:rsidRDefault="00BD4FE8" w:rsidP="006A1A4D">
      <w:pPr>
        <w:tabs>
          <w:tab w:val="left" w:pos="1276"/>
        </w:tabs>
        <w:spacing w:line="480" w:lineRule="auto"/>
        <w:jc w:val="both"/>
        <w:rPr>
          <w:bCs/>
          <w:sz w:val="28"/>
          <w:szCs w:val="28"/>
        </w:rPr>
      </w:pPr>
      <w:r w:rsidRPr="00ED3D9D">
        <w:rPr>
          <w:bCs/>
          <w:sz w:val="28"/>
          <w:szCs w:val="28"/>
        </w:rPr>
        <w:t>Головуючий</w:t>
      </w:r>
      <w:r w:rsidRPr="00ED3D9D">
        <w:rPr>
          <w:bCs/>
          <w:sz w:val="28"/>
          <w:szCs w:val="28"/>
        </w:rPr>
        <w:tab/>
      </w:r>
      <w:r w:rsidRPr="00ED3D9D">
        <w:rPr>
          <w:bCs/>
          <w:sz w:val="28"/>
          <w:szCs w:val="28"/>
        </w:rPr>
        <w:tab/>
      </w:r>
      <w:r w:rsidRPr="00ED3D9D">
        <w:rPr>
          <w:bCs/>
          <w:sz w:val="28"/>
          <w:szCs w:val="28"/>
        </w:rPr>
        <w:tab/>
      </w:r>
      <w:r w:rsidRPr="00ED3D9D">
        <w:rPr>
          <w:bCs/>
          <w:sz w:val="28"/>
          <w:szCs w:val="28"/>
        </w:rPr>
        <w:tab/>
      </w:r>
      <w:r w:rsidRPr="00ED3D9D">
        <w:rPr>
          <w:bCs/>
          <w:sz w:val="28"/>
          <w:szCs w:val="28"/>
        </w:rPr>
        <w:tab/>
      </w:r>
      <w:r w:rsidRPr="00ED3D9D">
        <w:rPr>
          <w:bCs/>
          <w:sz w:val="28"/>
          <w:szCs w:val="28"/>
        </w:rPr>
        <w:tab/>
        <w:t xml:space="preserve">  </w:t>
      </w:r>
      <w:r>
        <w:rPr>
          <w:bCs/>
          <w:sz w:val="28"/>
          <w:szCs w:val="28"/>
        </w:rPr>
        <w:t xml:space="preserve">   </w:t>
      </w:r>
      <w:r w:rsidR="00175192">
        <w:rPr>
          <w:bCs/>
          <w:sz w:val="28"/>
          <w:szCs w:val="28"/>
        </w:rPr>
        <w:t xml:space="preserve"> </w:t>
      </w:r>
      <w:r>
        <w:rPr>
          <w:bCs/>
          <w:sz w:val="28"/>
          <w:szCs w:val="28"/>
        </w:rPr>
        <w:t xml:space="preserve"> </w:t>
      </w:r>
      <w:r w:rsidR="006A1A4D">
        <w:rPr>
          <w:bCs/>
          <w:sz w:val="28"/>
          <w:szCs w:val="28"/>
        </w:rPr>
        <w:t xml:space="preserve"> </w:t>
      </w:r>
      <w:r>
        <w:rPr>
          <w:bCs/>
          <w:sz w:val="28"/>
          <w:szCs w:val="28"/>
        </w:rPr>
        <w:t>Олексій ОМЕЛЬЯН</w:t>
      </w:r>
    </w:p>
    <w:p w14:paraId="24F3B3D0" w14:textId="77777777" w:rsidR="00BD4FE8" w:rsidRDefault="00BD4FE8" w:rsidP="006A1A4D">
      <w:pPr>
        <w:tabs>
          <w:tab w:val="left" w:pos="1276"/>
        </w:tabs>
        <w:spacing w:line="480" w:lineRule="auto"/>
        <w:jc w:val="both"/>
        <w:rPr>
          <w:bCs/>
          <w:sz w:val="28"/>
          <w:szCs w:val="28"/>
        </w:rPr>
      </w:pPr>
      <w:r w:rsidRPr="00ED3D9D">
        <w:rPr>
          <w:bCs/>
          <w:sz w:val="28"/>
          <w:szCs w:val="28"/>
        </w:rPr>
        <w:t>Члени Комісії</w:t>
      </w:r>
      <w:r>
        <w:rPr>
          <w:bCs/>
          <w:sz w:val="28"/>
          <w:szCs w:val="28"/>
        </w:rPr>
        <w:t>:</w:t>
      </w:r>
      <w:r w:rsidRPr="00ED3D9D">
        <w:rPr>
          <w:bCs/>
          <w:sz w:val="28"/>
          <w:szCs w:val="28"/>
        </w:rPr>
        <w:tab/>
      </w:r>
      <w:r w:rsidRPr="00ED3D9D">
        <w:rPr>
          <w:bCs/>
          <w:sz w:val="28"/>
          <w:szCs w:val="28"/>
        </w:rPr>
        <w:tab/>
      </w:r>
      <w:r w:rsidRPr="00ED3D9D">
        <w:rPr>
          <w:bCs/>
          <w:sz w:val="28"/>
          <w:szCs w:val="28"/>
        </w:rPr>
        <w:tab/>
      </w:r>
      <w:r w:rsidRPr="00ED3D9D">
        <w:rPr>
          <w:bCs/>
          <w:sz w:val="28"/>
          <w:szCs w:val="28"/>
        </w:rPr>
        <w:tab/>
      </w:r>
      <w:r w:rsidRPr="00ED3D9D">
        <w:rPr>
          <w:bCs/>
          <w:sz w:val="28"/>
          <w:szCs w:val="28"/>
        </w:rPr>
        <w:tab/>
      </w:r>
      <w:r w:rsidRPr="00ED3D9D">
        <w:rPr>
          <w:bCs/>
          <w:sz w:val="28"/>
          <w:szCs w:val="28"/>
        </w:rPr>
        <w:tab/>
        <w:t xml:space="preserve">        </w:t>
      </w:r>
      <w:r>
        <w:rPr>
          <w:bCs/>
          <w:sz w:val="28"/>
          <w:szCs w:val="28"/>
        </w:rPr>
        <w:t>Ярослав ДУХ</w:t>
      </w:r>
    </w:p>
    <w:p w14:paraId="34460B0E" w14:textId="77777777" w:rsidR="00BD4FE8" w:rsidRDefault="00BD4FE8" w:rsidP="006A1A4D">
      <w:pPr>
        <w:tabs>
          <w:tab w:val="left" w:pos="1276"/>
        </w:tabs>
        <w:spacing w:line="480" w:lineRule="auto"/>
        <w:jc w:val="both"/>
        <w:rPr>
          <w:bCs/>
          <w:sz w:val="28"/>
          <w:szCs w:val="28"/>
        </w:rPr>
      </w:pPr>
      <w:r>
        <w:rPr>
          <w:bCs/>
          <w:sz w:val="28"/>
          <w:szCs w:val="28"/>
        </w:rPr>
        <w:tab/>
      </w:r>
      <w:r>
        <w:rPr>
          <w:bCs/>
          <w:sz w:val="28"/>
          <w:szCs w:val="28"/>
        </w:rPr>
        <w:tab/>
      </w:r>
      <w:r>
        <w:rPr>
          <w:bCs/>
          <w:sz w:val="28"/>
          <w:szCs w:val="28"/>
        </w:rPr>
        <w:tab/>
      </w:r>
      <w:r>
        <w:rPr>
          <w:bCs/>
          <w:sz w:val="28"/>
          <w:szCs w:val="28"/>
        </w:rPr>
        <w:tab/>
      </w:r>
      <w:r>
        <w:rPr>
          <w:bCs/>
          <w:sz w:val="28"/>
          <w:szCs w:val="28"/>
        </w:rPr>
        <w:tab/>
      </w:r>
      <w:r>
        <w:rPr>
          <w:bCs/>
          <w:sz w:val="28"/>
          <w:szCs w:val="28"/>
        </w:rPr>
        <w:tab/>
      </w:r>
      <w:r>
        <w:rPr>
          <w:bCs/>
          <w:sz w:val="28"/>
          <w:szCs w:val="28"/>
        </w:rPr>
        <w:tab/>
      </w:r>
      <w:r>
        <w:rPr>
          <w:bCs/>
          <w:sz w:val="28"/>
          <w:szCs w:val="28"/>
        </w:rPr>
        <w:tab/>
        <w:t xml:space="preserve">         Ігор КУШНІР</w:t>
      </w:r>
    </w:p>
    <w:p w14:paraId="7E22DF6A" w14:textId="77777777" w:rsidR="00BD4FE8" w:rsidRPr="00ED3D9D" w:rsidRDefault="00BD4FE8" w:rsidP="006A1A4D">
      <w:pPr>
        <w:tabs>
          <w:tab w:val="left" w:pos="1276"/>
        </w:tabs>
        <w:spacing w:line="480" w:lineRule="auto"/>
        <w:jc w:val="both"/>
        <w:rPr>
          <w:bCs/>
          <w:sz w:val="28"/>
          <w:szCs w:val="28"/>
        </w:rPr>
      </w:pPr>
      <w:r>
        <w:rPr>
          <w:bCs/>
          <w:sz w:val="28"/>
          <w:szCs w:val="28"/>
        </w:rPr>
        <w:tab/>
      </w:r>
      <w:r>
        <w:rPr>
          <w:bCs/>
          <w:sz w:val="28"/>
          <w:szCs w:val="28"/>
        </w:rPr>
        <w:tab/>
      </w:r>
      <w:r>
        <w:rPr>
          <w:bCs/>
          <w:sz w:val="28"/>
          <w:szCs w:val="28"/>
        </w:rPr>
        <w:tab/>
      </w:r>
      <w:r>
        <w:rPr>
          <w:bCs/>
          <w:sz w:val="28"/>
          <w:szCs w:val="28"/>
        </w:rPr>
        <w:tab/>
      </w:r>
      <w:r>
        <w:rPr>
          <w:bCs/>
          <w:sz w:val="28"/>
          <w:szCs w:val="28"/>
        </w:rPr>
        <w:tab/>
      </w:r>
      <w:r>
        <w:rPr>
          <w:bCs/>
          <w:sz w:val="28"/>
          <w:szCs w:val="28"/>
        </w:rPr>
        <w:tab/>
      </w:r>
      <w:r>
        <w:rPr>
          <w:bCs/>
          <w:sz w:val="28"/>
          <w:szCs w:val="28"/>
        </w:rPr>
        <w:tab/>
      </w:r>
      <w:r>
        <w:rPr>
          <w:bCs/>
          <w:sz w:val="28"/>
          <w:szCs w:val="28"/>
        </w:rPr>
        <w:tab/>
        <w:t xml:space="preserve">         Володимир ЛУГАНСЬКИЙ</w:t>
      </w:r>
    </w:p>
    <w:sectPr w:rsidR="00BD4FE8" w:rsidRPr="00ED3D9D" w:rsidSect="003A070A">
      <w:headerReference w:type="default" r:id="rId9"/>
      <w:headerReference w:type="first" r:id="rId10"/>
      <w:pgSz w:w="11906" w:h="16838"/>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F4D1E0E" w14:textId="77777777" w:rsidR="00E30E56" w:rsidRDefault="00E30E56" w:rsidP="008D4419">
      <w:r>
        <w:separator/>
      </w:r>
    </w:p>
  </w:endnote>
  <w:endnote w:type="continuationSeparator" w:id="0">
    <w:p w14:paraId="720AEAE8" w14:textId="77777777" w:rsidR="00E30E56" w:rsidRDefault="00E30E56" w:rsidP="008D44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Calibri"/>
    <w:charset w:val="00"/>
    <w:family w:val="swiss"/>
    <w:pitch w:val="variable"/>
    <w:sig w:usb0="20000287" w:usb1="00000003" w:usb2="00000000" w:usb3="00000000" w:csb0="0000019F" w:csb1="00000000"/>
  </w:font>
  <w:font w:name="Aptos Display">
    <w:altName w:val="Calibri"/>
    <w:charset w:val="00"/>
    <w:family w:val="swiss"/>
    <w:pitch w:val="variable"/>
    <w:sig w:usb0="20000287" w:usb1="00000003" w:usb2="00000000" w:usb3="00000000" w:csb0="0000019F" w:csb1="00000000"/>
  </w:font>
  <w:font w:name="Segoe UI">
    <w:panose1 w:val="020B0502040204020203"/>
    <w:charset w:val="CC"/>
    <w:family w:val="swiss"/>
    <w:pitch w:val="variable"/>
    <w:sig w:usb0="E4002EFF" w:usb1="C000E47F" w:usb2="00000009" w:usb3="00000000" w:csb0="000001FF" w:csb1="00000000"/>
  </w:font>
  <w:font w:name="TimesNewRomanPSMT">
    <w:altName w:val="Times New Roman"/>
    <w:panose1 w:val="00000000000000000000"/>
    <w:charset w:val="00"/>
    <w:family w:val="roman"/>
    <w:notTrueType/>
    <w:pitch w:val="default"/>
  </w:font>
  <w:font w:name="Calibri">
    <w:panose1 w:val="020F0502020204030204"/>
    <w:charset w:val="CC"/>
    <w:family w:val="swiss"/>
    <w:pitch w:val="variable"/>
    <w:sig w:usb0="E4002EFF" w:usb1="C000247B" w:usb2="00000009" w:usb3="00000000" w:csb0="000001FF" w:csb1="00000000"/>
  </w:font>
  <w:font w:name="TimesNewRomanPS-BoldMT">
    <w:altName w:val="Times New Roman"/>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8B007BD" w14:textId="77777777" w:rsidR="00E30E56" w:rsidRDefault="00E30E56" w:rsidP="008D4419">
      <w:r>
        <w:separator/>
      </w:r>
    </w:p>
  </w:footnote>
  <w:footnote w:type="continuationSeparator" w:id="0">
    <w:p w14:paraId="45D25D1D" w14:textId="77777777" w:rsidR="00E30E56" w:rsidRDefault="00E30E56" w:rsidP="008D441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760863509"/>
      <w:docPartObj>
        <w:docPartGallery w:val="Page Numbers (Top of Page)"/>
        <w:docPartUnique/>
      </w:docPartObj>
    </w:sdtPr>
    <w:sdtEndPr/>
    <w:sdtContent>
      <w:p w14:paraId="42ACE729" w14:textId="60826E97" w:rsidR="006875AA" w:rsidRDefault="006875AA" w:rsidP="00CF59B5">
        <w:pPr>
          <w:pStyle w:val="af9"/>
          <w:jc w:val="center"/>
        </w:pPr>
        <w:r>
          <w:fldChar w:fldCharType="begin"/>
        </w:r>
        <w:r>
          <w:instrText>PAGE   \* MERGEFORMAT</w:instrText>
        </w:r>
        <w:r>
          <w:fldChar w:fldCharType="separate"/>
        </w:r>
        <w:r w:rsidR="00381812">
          <w:rPr>
            <w:noProof/>
          </w:rPr>
          <w:t>14</w:t>
        </w:r>
        <w:r>
          <w:fldChar w:fldCharType="end"/>
        </w:r>
      </w:p>
    </w:sdtContent>
  </w:sdt>
  <w:p w14:paraId="1E1DA7F0" w14:textId="77777777" w:rsidR="006875AA" w:rsidRDefault="006875AA">
    <w:pPr>
      <w:pStyle w:val="af9"/>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839735783"/>
      <w:docPartObj>
        <w:docPartGallery w:val="Page Numbers (Top of Page)"/>
        <w:docPartUnique/>
      </w:docPartObj>
    </w:sdtPr>
    <w:sdtEndPr/>
    <w:sdtContent>
      <w:p w14:paraId="470CCE97" w14:textId="72E981CF" w:rsidR="006875AA" w:rsidRDefault="00E30E56">
        <w:pPr>
          <w:pStyle w:val="af9"/>
          <w:jc w:val="center"/>
        </w:pPr>
      </w:p>
    </w:sdtContent>
  </w:sdt>
  <w:p w14:paraId="608F1F65" w14:textId="77777777" w:rsidR="006875AA" w:rsidRDefault="006875AA">
    <w:pPr>
      <w:pStyle w:val="af9"/>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AB626B"/>
    <w:multiLevelType w:val="multilevel"/>
    <w:tmpl w:val="0422001F"/>
    <w:lvl w:ilvl="0">
      <w:start w:val="1"/>
      <w:numFmt w:val="decimal"/>
      <w:lvlText w:val="%1."/>
      <w:lvlJc w:val="left"/>
      <w:pPr>
        <w:ind w:left="360" w:hanging="360"/>
      </w:pPr>
      <w:rPr>
        <w:rFonts w:hint="default"/>
        <w:b w:val="0"/>
        <w:bCs/>
      </w:rPr>
    </w:lvl>
    <w:lvl w:ilvl="1">
      <w:start w:val="1"/>
      <w:numFmt w:val="decimal"/>
      <w:lvlText w:val="%1.%2."/>
      <w:lvlJc w:val="left"/>
      <w:pPr>
        <w:ind w:left="792" w:hanging="432"/>
      </w:pPr>
      <w:rPr>
        <w:rFonts w:hint="default"/>
        <w:b w:val="0"/>
        <w:bCs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07C0005E"/>
    <w:multiLevelType w:val="hybridMultilevel"/>
    <w:tmpl w:val="37B6D0E4"/>
    <w:lvl w:ilvl="0" w:tplc="BADAF4DC">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2" w15:restartNumberingAfterBreak="0">
    <w:nsid w:val="09F82201"/>
    <w:multiLevelType w:val="multilevel"/>
    <w:tmpl w:val="0422001F"/>
    <w:lvl w:ilvl="0">
      <w:start w:val="1"/>
      <w:numFmt w:val="decimal"/>
      <w:lvlText w:val="%1."/>
      <w:lvlJc w:val="left"/>
      <w:pPr>
        <w:ind w:left="360" w:hanging="360"/>
      </w:pPr>
      <w:rPr>
        <w:rFonts w:hint="default"/>
        <w:b w:val="0"/>
        <w:bCs/>
      </w:rPr>
    </w:lvl>
    <w:lvl w:ilvl="1">
      <w:start w:val="1"/>
      <w:numFmt w:val="decimal"/>
      <w:lvlText w:val="%1.%2."/>
      <w:lvlJc w:val="left"/>
      <w:pPr>
        <w:ind w:left="792" w:hanging="432"/>
      </w:pPr>
      <w:rPr>
        <w:rFonts w:hint="default"/>
        <w:b w:val="0"/>
        <w:bCs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0B033610"/>
    <w:multiLevelType w:val="multilevel"/>
    <w:tmpl w:val="0422001F"/>
    <w:lvl w:ilvl="0">
      <w:start w:val="1"/>
      <w:numFmt w:val="decimal"/>
      <w:lvlText w:val="%1."/>
      <w:lvlJc w:val="left"/>
      <w:pPr>
        <w:ind w:left="360" w:hanging="360"/>
      </w:pPr>
      <w:rPr>
        <w:rFonts w:hint="default"/>
        <w:b w:val="0"/>
        <w:bCs/>
      </w:rPr>
    </w:lvl>
    <w:lvl w:ilvl="1">
      <w:start w:val="1"/>
      <w:numFmt w:val="decimal"/>
      <w:lvlText w:val="%1.%2."/>
      <w:lvlJc w:val="left"/>
      <w:pPr>
        <w:ind w:left="792" w:hanging="432"/>
      </w:pPr>
      <w:rPr>
        <w:rFonts w:hint="default"/>
        <w:b w:val="0"/>
        <w:bCs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26BF2D10"/>
    <w:multiLevelType w:val="multilevel"/>
    <w:tmpl w:val="EA820F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F126250"/>
    <w:multiLevelType w:val="multilevel"/>
    <w:tmpl w:val="28B29EE4"/>
    <w:styleLink w:val="4"/>
    <w:lvl w:ilvl="0">
      <w:start w:val="1"/>
      <w:numFmt w:val="decimal"/>
      <w:lvlText w:val="%1."/>
      <w:lvlJc w:val="left"/>
      <w:pPr>
        <w:ind w:left="720" w:hanging="720"/>
      </w:pPr>
      <w:rPr>
        <w:rFonts w:hint="default"/>
        <w:b/>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46086CAE"/>
    <w:multiLevelType w:val="multilevel"/>
    <w:tmpl w:val="5FB87D32"/>
    <w:lvl w:ilvl="0">
      <w:start w:val="1"/>
      <w:numFmt w:val="decimal"/>
      <w:lvlText w:val="%1."/>
      <w:lvlJc w:val="left"/>
      <w:pPr>
        <w:ind w:left="360" w:hanging="360"/>
      </w:pPr>
      <w:rPr>
        <w:rFonts w:hint="default"/>
        <w:b w:val="0"/>
      </w:rPr>
    </w:lvl>
    <w:lvl w:ilvl="1">
      <w:start w:val="1"/>
      <w:numFmt w:val="decimal"/>
      <w:lvlText w:val="%1.%2."/>
      <w:lvlJc w:val="left"/>
      <w:pPr>
        <w:ind w:left="1068" w:hanging="360"/>
      </w:pPr>
      <w:rPr>
        <w:rFonts w:hint="default"/>
        <w:b w:val="0"/>
      </w:rPr>
    </w:lvl>
    <w:lvl w:ilvl="2">
      <w:start w:val="1"/>
      <w:numFmt w:val="decimal"/>
      <w:lvlText w:val="%1.%2.%3."/>
      <w:lvlJc w:val="left"/>
      <w:pPr>
        <w:ind w:left="2136" w:hanging="720"/>
      </w:pPr>
      <w:rPr>
        <w:rFonts w:hint="default"/>
        <w:b w:val="0"/>
      </w:rPr>
    </w:lvl>
    <w:lvl w:ilvl="3">
      <w:start w:val="1"/>
      <w:numFmt w:val="decimal"/>
      <w:lvlText w:val="%1.%2.%3.%4."/>
      <w:lvlJc w:val="left"/>
      <w:pPr>
        <w:ind w:left="2844" w:hanging="720"/>
      </w:pPr>
      <w:rPr>
        <w:rFonts w:hint="default"/>
        <w:b w:val="0"/>
      </w:rPr>
    </w:lvl>
    <w:lvl w:ilvl="4">
      <w:start w:val="1"/>
      <w:numFmt w:val="decimal"/>
      <w:lvlText w:val="%1.%2.%3.%4.%5."/>
      <w:lvlJc w:val="left"/>
      <w:pPr>
        <w:ind w:left="3912" w:hanging="1080"/>
      </w:pPr>
      <w:rPr>
        <w:rFonts w:hint="default"/>
        <w:b w:val="0"/>
      </w:rPr>
    </w:lvl>
    <w:lvl w:ilvl="5">
      <w:start w:val="1"/>
      <w:numFmt w:val="decimal"/>
      <w:lvlText w:val="%1.%2.%3.%4.%5.%6."/>
      <w:lvlJc w:val="left"/>
      <w:pPr>
        <w:ind w:left="4620" w:hanging="1080"/>
      </w:pPr>
      <w:rPr>
        <w:rFonts w:hint="default"/>
        <w:b w:val="0"/>
      </w:rPr>
    </w:lvl>
    <w:lvl w:ilvl="6">
      <w:start w:val="1"/>
      <w:numFmt w:val="decimal"/>
      <w:lvlText w:val="%1.%2.%3.%4.%5.%6.%7."/>
      <w:lvlJc w:val="left"/>
      <w:pPr>
        <w:ind w:left="5688" w:hanging="1440"/>
      </w:pPr>
      <w:rPr>
        <w:rFonts w:hint="default"/>
        <w:b w:val="0"/>
      </w:rPr>
    </w:lvl>
    <w:lvl w:ilvl="7">
      <w:start w:val="1"/>
      <w:numFmt w:val="decimal"/>
      <w:lvlText w:val="%1.%2.%3.%4.%5.%6.%7.%8."/>
      <w:lvlJc w:val="left"/>
      <w:pPr>
        <w:ind w:left="6396" w:hanging="1440"/>
      </w:pPr>
      <w:rPr>
        <w:rFonts w:hint="default"/>
        <w:b w:val="0"/>
      </w:rPr>
    </w:lvl>
    <w:lvl w:ilvl="8">
      <w:start w:val="1"/>
      <w:numFmt w:val="decimal"/>
      <w:lvlText w:val="%1.%2.%3.%4.%5.%6.%7.%8.%9."/>
      <w:lvlJc w:val="left"/>
      <w:pPr>
        <w:ind w:left="7464" w:hanging="1800"/>
      </w:pPr>
      <w:rPr>
        <w:rFonts w:hint="default"/>
        <w:b w:val="0"/>
      </w:rPr>
    </w:lvl>
  </w:abstractNum>
  <w:abstractNum w:abstractNumId="7" w15:restartNumberingAfterBreak="0">
    <w:nsid w:val="486E56B6"/>
    <w:multiLevelType w:val="multilevel"/>
    <w:tmpl w:val="B0705316"/>
    <w:lvl w:ilvl="0">
      <w:start w:val="1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BE13A78"/>
    <w:multiLevelType w:val="hybridMultilevel"/>
    <w:tmpl w:val="A74C94BE"/>
    <w:lvl w:ilvl="0" w:tplc="B8704314">
      <w:start w:val="1"/>
      <w:numFmt w:val="decimal"/>
      <w:lvlText w:val="%1."/>
      <w:lvlJc w:val="left"/>
      <w:pPr>
        <w:tabs>
          <w:tab w:val="num" w:pos="624"/>
        </w:tabs>
        <w:ind w:left="0" w:firstLine="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4F1F0F8E"/>
    <w:multiLevelType w:val="multilevel"/>
    <w:tmpl w:val="64767A38"/>
    <w:styleLink w:val="5"/>
    <w:lvl w:ilvl="0">
      <w:start w:val="1"/>
      <w:numFmt w:val="decimal"/>
      <w:lvlText w:val="%1."/>
      <w:lvlJc w:val="left"/>
      <w:pPr>
        <w:ind w:left="0" w:firstLine="0"/>
      </w:pPr>
      <w:rPr>
        <w:rFonts w:hint="default"/>
        <w:b/>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53315582"/>
    <w:multiLevelType w:val="multilevel"/>
    <w:tmpl w:val="6252412E"/>
    <w:styleLink w:val="2"/>
    <w:lvl w:ilvl="0">
      <w:start w:val="1"/>
      <w:numFmt w:val="decimal"/>
      <w:lvlText w:val="%1."/>
      <w:lvlJc w:val="left"/>
      <w:pPr>
        <w:ind w:left="720" w:hanging="360"/>
      </w:pPr>
      <w:rPr>
        <w:b/>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65A11AB3"/>
    <w:multiLevelType w:val="hybridMultilevel"/>
    <w:tmpl w:val="6252412E"/>
    <w:lvl w:ilvl="0" w:tplc="F8BCF6D0">
      <w:start w:val="1"/>
      <w:numFmt w:val="decimal"/>
      <w:lvlText w:val="%1."/>
      <w:lvlJc w:val="left"/>
      <w:pPr>
        <w:ind w:left="720" w:hanging="360"/>
      </w:pPr>
      <w:rPr>
        <w:b/>
        <w:bCs/>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69A2305D"/>
    <w:multiLevelType w:val="multilevel"/>
    <w:tmpl w:val="28B29EE4"/>
    <w:styleLink w:val="3"/>
    <w:lvl w:ilvl="0">
      <w:start w:val="1"/>
      <w:numFmt w:val="decimal"/>
      <w:lvlText w:val="%1."/>
      <w:lvlJc w:val="left"/>
      <w:pPr>
        <w:ind w:left="720" w:hanging="720"/>
      </w:pPr>
      <w:rPr>
        <w:rFonts w:hint="default"/>
        <w:b/>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735F5DCF"/>
    <w:multiLevelType w:val="multilevel"/>
    <w:tmpl w:val="D7E63030"/>
    <w:lvl w:ilvl="0">
      <w:start w:val="1"/>
      <w:numFmt w:val="decimal"/>
      <w:lvlText w:val="%1."/>
      <w:lvlJc w:val="left"/>
      <w:pPr>
        <w:ind w:left="360" w:hanging="360"/>
      </w:pPr>
      <w:rPr>
        <w:rFonts w:hint="default"/>
        <w:b w:val="0"/>
        <w:color w:val="000000"/>
        <w:sz w:val="28"/>
        <w:szCs w:val="28"/>
      </w:rPr>
    </w:lvl>
    <w:lvl w:ilvl="1">
      <w:start w:val="1"/>
      <w:numFmt w:val="decimal"/>
      <w:isLgl/>
      <w:lvlText w:val="%1.%2."/>
      <w:lvlJc w:val="left"/>
      <w:pPr>
        <w:ind w:left="5824"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4" w15:restartNumberingAfterBreak="0">
    <w:nsid w:val="74E70DDD"/>
    <w:multiLevelType w:val="multilevel"/>
    <w:tmpl w:val="6252412E"/>
    <w:styleLink w:val="1"/>
    <w:lvl w:ilvl="0">
      <w:start w:val="1"/>
      <w:numFmt w:val="decimal"/>
      <w:lvlText w:val="%1."/>
      <w:lvlJc w:val="left"/>
      <w:pPr>
        <w:ind w:left="720" w:hanging="360"/>
      </w:pPr>
      <w:rPr>
        <w:b/>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7CF5193D"/>
    <w:multiLevelType w:val="multilevel"/>
    <w:tmpl w:val="FC2004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D0331C7"/>
    <w:multiLevelType w:val="multilevel"/>
    <w:tmpl w:val="D59ECC0C"/>
    <w:lvl w:ilvl="0">
      <w:start w:val="2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1"/>
  </w:num>
  <w:num w:numId="2">
    <w:abstractNumId w:val="14"/>
  </w:num>
  <w:num w:numId="3">
    <w:abstractNumId w:val="10"/>
  </w:num>
  <w:num w:numId="4">
    <w:abstractNumId w:val="8"/>
  </w:num>
  <w:num w:numId="5">
    <w:abstractNumId w:val="12"/>
  </w:num>
  <w:num w:numId="6">
    <w:abstractNumId w:val="5"/>
  </w:num>
  <w:num w:numId="7">
    <w:abstractNumId w:val="9"/>
  </w:num>
  <w:num w:numId="8">
    <w:abstractNumId w:val="3"/>
  </w:num>
  <w:num w:numId="9">
    <w:abstractNumId w:val="15"/>
  </w:num>
  <w:num w:numId="10">
    <w:abstractNumId w:val="7"/>
  </w:num>
  <w:num w:numId="11">
    <w:abstractNumId w:val="4"/>
  </w:num>
  <w:num w:numId="12">
    <w:abstractNumId w:val="16"/>
  </w:num>
  <w:num w:numId="13">
    <w:abstractNumId w:val="2"/>
  </w:num>
  <w:num w:numId="14">
    <w:abstractNumId w:val="0"/>
  </w:num>
  <w:num w:numId="15">
    <w:abstractNumId w:val="6"/>
  </w:num>
  <w:num w:numId="16">
    <w:abstractNumId w:val="1"/>
  </w:num>
  <w:num w:numId="1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3D1F"/>
    <w:rsid w:val="0000236D"/>
    <w:rsid w:val="00002862"/>
    <w:rsid w:val="00013F53"/>
    <w:rsid w:val="000211C4"/>
    <w:rsid w:val="00022A5E"/>
    <w:rsid w:val="00023604"/>
    <w:rsid w:val="00023DCE"/>
    <w:rsid w:val="00026479"/>
    <w:rsid w:val="00031BB8"/>
    <w:rsid w:val="00040617"/>
    <w:rsid w:val="00041B6F"/>
    <w:rsid w:val="00042823"/>
    <w:rsid w:val="000465DE"/>
    <w:rsid w:val="00053379"/>
    <w:rsid w:val="00053E02"/>
    <w:rsid w:val="000564CA"/>
    <w:rsid w:val="0005658F"/>
    <w:rsid w:val="000608DC"/>
    <w:rsid w:val="00062F8F"/>
    <w:rsid w:val="00062FB4"/>
    <w:rsid w:val="000633C3"/>
    <w:rsid w:val="00064EE2"/>
    <w:rsid w:val="00065256"/>
    <w:rsid w:val="00065D8A"/>
    <w:rsid w:val="00067E01"/>
    <w:rsid w:val="00071AE8"/>
    <w:rsid w:val="000746B3"/>
    <w:rsid w:val="0007617F"/>
    <w:rsid w:val="000824C0"/>
    <w:rsid w:val="00082A0E"/>
    <w:rsid w:val="00086099"/>
    <w:rsid w:val="000921AE"/>
    <w:rsid w:val="000945BA"/>
    <w:rsid w:val="00097032"/>
    <w:rsid w:val="000A0723"/>
    <w:rsid w:val="000A552F"/>
    <w:rsid w:val="000A7BCB"/>
    <w:rsid w:val="000B0270"/>
    <w:rsid w:val="000B29A8"/>
    <w:rsid w:val="000B2ECB"/>
    <w:rsid w:val="000B36F3"/>
    <w:rsid w:val="000B5161"/>
    <w:rsid w:val="000B7374"/>
    <w:rsid w:val="000B7721"/>
    <w:rsid w:val="000C0B93"/>
    <w:rsid w:val="000C47E8"/>
    <w:rsid w:val="000C63C8"/>
    <w:rsid w:val="000C6544"/>
    <w:rsid w:val="000D0330"/>
    <w:rsid w:val="000D06B5"/>
    <w:rsid w:val="000D0D59"/>
    <w:rsid w:val="000D17A0"/>
    <w:rsid w:val="000D4C0B"/>
    <w:rsid w:val="000D4EAE"/>
    <w:rsid w:val="000E108D"/>
    <w:rsid w:val="000E2E85"/>
    <w:rsid w:val="000E464C"/>
    <w:rsid w:val="000F43EA"/>
    <w:rsid w:val="000F627D"/>
    <w:rsid w:val="000F6953"/>
    <w:rsid w:val="000F7071"/>
    <w:rsid w:val="00103867"/>
    <w:rsid w:val="00105187"/>
    <w:rsid w:val="0010657A"/>
    <w:rsid w:val="00106F0D"/>
    <w:rsid w:val="00112EB6"/>
    <w:rsid w:val="0011556F"/>
    <w:rsid w:val="001230F4"/>
    <w:rsid w:val="0012389D"/>
    <w:rsid w:val="00124F12"/>
    <w:rsid w:val="001254AE"/>
    <w:rsid w:val="0013473B"/>
    <w:rsid w:val="00137980"/>
    <w:rsid w:val="00140DB9"/>
    <w:rsid w:val="001428F7"/>
    <w:rsid w:val="0014544A"/>
    <w:rsid w:val="00145EED"/>
    <w:rsid w:val="001462CF"/>
    <w:rsid w:val="00150223"/>
    <w:rsid w:val="00150260"/>
    <w:rsid w:val="00151E21"/>
    <w:rsid w:val="00154382"/>
    <w:rsid w:val="001566B6"/>
    <w:rsid w:val="00157501"/>
    <w:rsid w:val="001643CB"/>
    <w:rsid w:val="001675FC"/>
    <w:rsid w:val="00171166"/>
    <w:rsid w:val="001749B3"/>
    <w:rsid w:val="00175192"/>
    <w:rsid w:val="00180140"/>
    <w:rsid w:val="001952A0"/>
    <w:rsid w:val="001B0164"/>
    <w:rsid w:val="001B0D42"/>
    <w:rsid w:val="001B29E2"/>
    <w:rsid w:val="001B325F"/>
    <w:rsid w:val="001B3FD1"/>
    <w:rsid w:val="001B683A"/>
    <w:rsid w:val="001B6B09"/>
    <w:rsid w:val="001B7827"/>
    <w:rsid w:val="001C0A2F"/>
    <w:rsid w:val="001C1E9E"/>
    <w:rsid w:val="001C3BAB"/>
    <w:rsid w:val="001C3E1B"/>
    <w:rsid w:val="001C4686"/>
    <w:rsid w:val="001C7799"/>
    <w:rsid w:val="001D1723"/>
    <w:rsid w:val="001D29D9"/>
    <w:rsid w:val="001D38AC"/>
    <w:rsid w:val="001D5BD1"/>
    <w:rsid w:val="001D5C71"/>
    <w:rsid w:val="001D6DD0"/>
    <w:rsid w:val="001E1C93"/>
    <w:rsid w:val="001E22F1"/>
    <w:rsid w:val="001E3D32"/>
    <w:rsid w:val="001E3E44"/>
    <w:rsid w:val="001E76A0"/>
    <w:rsid w:val="001F0EEA"/>
    <w:rsid w:val="001F2BDC"/>
    <w:rsid w:val="001F2DB2"/>
    <w:rsid w:val="001F46CC"/>
    <w:rsid w:val="001F611A"/>
    <w:rsid w:val="0020083B"/>
    <w:rsid w:val="00202706"/>
    <w:rsid w:val="00212814"/>
    <w:rsid w:val="002136E4"/>
    <w:rsid w:val="00216D75"/>
    <w:rsid w:val="00222399"/>
    <w:rsid w:val="00222515"/>
    <w:rsid w:val="00231768"/>
    <w:rsid w:val="00233216"/>
    <w:rsid w:val="00233A60"/>
    <w:rsid w:val="00234206"/>
    <w:rsid w:val="002346AF"/>
    <w:rsid w:val="002407B5"/>
    <w:rsid w:val="00246D35"/>
    <w:rsid w:val="00247694"/>
    <w:rsid w:val="00250AB6"/>
    <w:rsid w:val="0025226A"/>
    <w:rsid w:val="002523A9"/>
    <w:rsid w:val="00252761"/>
    <w:rsid w:val="00252F4E"/>
    <w:rsid w:val="002530C0"/>
    <w:rsid w:val="002536F2"/>
    <w:rsid w:val="0025381C"/>
    <w:rsid w:val="00254B01"/>
    <w:rsid w:val="002627FF"/>
    <w:rsid w:val="0026341B"/>
    <w:rsid w:val="00264DA2"/>
    <w:rsid w:val="00267E97"/>
    <w:rsid w:val="00271DAE"/>
    <w:rsid w:val="0027270D"/>
    <w:rsid w:val="00276137"/>
    <w:rsid w:val="0027766E"/>
    <w:rsid w:val="00280928"/>
    <w:rsid w:val="00283A2F"/>
    <w:rsid w:val="0028470C"/>
    <w:rsid w:val="00284832"/>
    <w:rsid w:val="002940B8"/>
    <w:rsid w:val="002A50AE"/>
    <w:rsid w:val="002A5794"/>
    <w:rsid w:val="002A5AE4"/>
    <w:rsid w:val="002A6F79"/>
    <w:rsid w:val="002A7E25"/>
    <w:rsid w:val="002B24B4"/>
    <w:rsid w:val="002B4F78"/>
    <w:rsid w:val="002B7B52"/>
    <w:rsid w:val="002C065D"/>
    <w:rsid w:val="002C48F8"/>
    <w:rsid w:val="002C6E7F"/>
    <w:rsid w:val="002D02ED"/>
    <w:rsid w:val="002D20E2"/>
    <w:rsid w:val="002D2747"/>
    <w:rsid w:val="002D7BBA"/>
    <w:rsid w:val="002D7D4D"/>
    <w:rsid w:val="002E31BD"/>
    <w:rsid w:val="002E393C"/>
    <w:rsid w:val="002E394C"/>
    <w:rsid w:val="002F4F37"/>
    <w:rsid w:val="002F5AF1"/>
    <w:rsid w:val="002F643C"/>
    <w:rsid w:val="002F65C7"/>
    <w:rsid w:val="002F6D8A"/>
    <w:rsid w:val="002F7565"/>
    <w:rsid w:val="00301CF6"/>
    <w:rsid w:val="00303255"/>
    <w:rsid w:val="0030515A"/>
    <w:rsid w:val="00307764"/>
    <w:rsid w:val="003123E9"/>
    <w:rsid w:val="0031272E"/>
    <w:rsid w:val="003147F6"/>
    <w:rsid w:val="00315236"/>
    <w:rsid w:val="00320A72"/>
    <w:rsid w:val="0032212A"/>
    <w:rsid w:val="00323694"/>
    <w:rsid w:val="0032409E"/>
    <w:rsid w:val="00324D01"/>
    <w:rsid w:val="0033157A"/>
    <w:rsid w:val="0033351F"/>
    <w:rsid w:val="0033500A"/>
    <w:rsid w:val="003355C6"/>
    <w:rsid w:val="003452BF"/>
    <w:rsid w:val="00346113"/>
    <w:rsid w:val="003473AA"/>
    <w:rsid w:val="00347772"/>
    <w:rsid w:val="00351CD4"/>
    <w:rsid w:val="003539CE"/>
    <w:rsid w:val="00353B13"/>
    <w:rsid w:val="00354E3C"/>
    <w:rsid w:val="00354E60"/>
    <w:rsid w:val="00356403"/>
    <w:rsid w:val="0036199D"/>
    <w:rsid w:val="00362B92"/>
    <w:rsid w:val="00363421"/>
    <w:rsid w:val="00364C8E"/>
    <w:rsid w:val="003668C0"/>
    <w:rsid w:val="0036725E"/>
    <w:rsid w:val="0036785C"/>
    <w:rsid w:val="003679C3"/>
    <w:rsid w:val="00370309"/>
    <w:rsid w:val="00370F3A"/>
    <w:rsid w:val="00373054"/>
    <w:rsid w:val="00374A2C"/>
    <w:rsid w:val="00374F46"/>
    <w:rsid w:val="00381812"/>
    <w:rsid w:val="00382BA9"/>
    <w:rsid w:val="00382D7B"/>
    <w:rsid w:val="0038367C"/>
    <w:rsid w:val="00384F69"/>
    <w:rsid w:val="003922D2"/>
    <w:rsid w:val="00393E48"/>
    <w:rsid w:val="00393F48"/>
    <w:rsid w:val="003945C2"/>
    <w:rsid w:val="00395CAB"/>
    <w:rsid w:val="003A070A"/>
    <w:rsid w:val="003A3CE6"/>
    <w:rsid w:val="003A3F98"/>
    <w:rsid w:val="003B2EE6"/>
    <w:rsid w:val="003B39C7"/>
    <w:rsid w:val="003B665F"/>
    <w:rsid w:val="003B68CC"/>
    <w:rsid w:val="003C1E8E"/>
    <w:rsid w:val="003C2B46"/>
    <w:rsid w:val="003D014D"/>
    <w:rsid w:val="003D1129"/>
    <w:rsid w:val="003D4C5A"/>
    <w:rsid w:val="003E075B"/>
    <w:rsid w:val="003E1E05"/>
    <w:rsid w:val="003E6095"/>
    <w:rsid w:val="003E6733"/>
    <w:rsid w:val="003F033C"/>
    <w:rsid w:val="003F0EFD"/>
    <w:rsid w:val="003F188C"/>
    <w:rsid w:val="003F307E"/>
    <w:rsid w:val="003F4C90"/>
    <w:rsid w:val="003F79DA"/>
    <w:rsid w:val="0040196D"/>
    <w:rsid w:val="00405A04"/>
    <w:rsid w:val="00406C3D"/>
    <w:rsid w:val="00407C69"/>
    <w:rsid w:val="00410E36"/>
    <w:rsid w:val="004172F4"/>
    <w:rsid w:val="00420326"/>
    <w:rsid w:val="0042196E"/>
    <w:rsid w:val="0042564F"/>
    <w:rsid w:val="004303E3"/>
    <w:rsid w:val="0043117E"/>
    <w:rsid w:val="004317DC"/>
    <w:rsid w:val="00433FA7"/>
    <w:rsid w:val="00440C5C"/>
    <w:rsid w:val="00450015"/>
    <w:rsid w:val="0045249B"/>
    <w:rsid w:val="0045348E"/>
    <w:rsid w:val="0045470B"/>
    <w:rsid w:val="00457980"/>
    <w:rsid w:val="00461EBA"/>
    <w:rsid w:val="00463561"/>
    <w:rsid w:val="0046468A"/>
    <w:rsid w:val="004649EE"/>
    <w:rsid w:val="00464C14"/>
    <w:rsid w:val="00465358"/>
    <w:rsid w:val="004659E6"/>
    <w:rsid w:val="00470A41"/>
    <w:rsid w:val="00473AEE"/>
    <w:rsid w:val="00476236"/>
    <w:rsid w:val="0047747B"/>
    <w:rsid w:val="004810B4"/>
    <w:rsid w:val="00482054"/>
    <w:rsid w:val="00482A4F"/>
    <w:rsid w:val="004874B7"/>
    <w:rsid w:val="00492189"/>
    <w:rsid w:val="0049227F"/>
    <w:rsid w:val="004934E4"/>
    <w:rsid w:val="00493C83"/>
    <w:rsid w:val="00495740"/>
    <w:rsid w:val="00495935"/>
    <w:rsid w:val="004969F1"/>
    <w:rsid w:val="00497C16"/>
    <w:rsid w:val="004A0B7A"/>
    <w:rsid w:val="004A2490"/>
    <w:rsid w:val="004A328F"/>
    <w:rsid w:val="004A350D"/>
    <w:rsid w:val="004A549D"/>
    <w:rsid w:val="004A5BFE"/>
    <w:rsid w:val="004A63F6"/>
    <w:rsid w:val="004A7448"/>
    <w:rsid w:val="004B1DB1"/>
    <w:rsid w:val="004B3CF4"/>
    <w:rsid w:val="004B6013"/>
    <w:rsid w:val="004B64EF"/>
    <w:rsid w:val="004C11C5"/>
    <w:rsid w:val="004C75C8"/>
    <w:rsid w:val="004D0EAF"/>
    <w:rsid w:val="004D4380"/>
    <w:rsid w:val="004D4DF0"/>
    <w:rsid w:val="004D54D8"/>
    <w:rsid w:val="004D5EC1"/>
    <w:rsid w:val="004E1CFE"/>
    <w:rsid w:val="004E2B63"/>
    <w:rsid w:val="004E3E1B"/>
    <w:rsid w:val="004E768E"/>
    <w:rsid w:val="004F0C99"/>
    <w:rsid w:val="004F6EBC"/>
    <w:rsid w:val="004F750E"/>
    <w:rsid w:val="00510798"/>
    <w:rsid w:val="005109E5"/>
    <w:rsid w:val="00512BCD"/>
    <w:rsid w:val="0051364E"/>
    <w:rsid w:val="005201D3"/>
    <w:rsid w:val="00520DD7"/>
    <w:rsid w:val="005217B1"/>
    <w:rsid w:val="005246BB"/>
    <w:rsid w:val="0052740A"/>
    <w:rsid w:val="00534CE7"/>
    <w:rsid w:val="00536178"/>
    <w:rsid w:val="00536A4D"/>
    <w:rsid w:val="005370CE"/>
    <w:rsid w:val="005374D5"/>
    <w:rsid w:val="00542EB1"/>
    <w:rsid w:val="00543B72"/>
    <w:rsid w:val="005454EE"/>
    <w:rsid w:val="00546739"/>
    <w:rsid w:val="00547B43"/>
    <w:rsid w:val="00547CE1"/>
    <w:rsid w:val="005523A7"/>
    <w:rsid w:val="005570B9"/>
    <w:rsid w:val="00561C38"/>
    <w:rsid w:val="0056486C"/>
    <w:rsid w:val="00567059"/>
    <w:rsid w:val="00570539"/>
    <w:rsid w:val="00570CF2"/>
    <w:rsid w:val="005715A6"/>
    <w:rsid w:val="00574935"/>
    <w:rsid w:val="00574D61"/>
    <w:rsid w:val="00576704"/>
    <w:rsid w:val="00580F92"/>
    <w:rsid w:val="00581883"/>
    <w:rsid w:val="00581C86"/>
    <w:rsid w:val="00581EE1"/>
    <w:rsid w:val="005847DC"/>
    <w:rsid w:val="00585EEC"/>
    <w:rsid w:val="0059315B"/>
    <w:rsid w:val="00593BD3"/>
    <w:rsid w:val="005A0020"/>
    <w:rsid w:val="005A026D"/>
    <w:rsid w:val="005A1514"/>
    <w:rsid w:val="005A2FC4"/>
    <w:rsid w:val="005A44C9"/>
    <w:rsid w:val="005A7FB5"/>
    <w:rsid w:val="005B0DE9"/>
    <w:rsid w:val="005B4566"/>
    <w:rsid w:val="005B5AEF"/>
    <w:rsid w:val="005C2533"/>
    <w:rsid w:val="005C2C0C"/>
    <w:rsid w:val="005C35DC"/>
    <w:rsid w:val="005C44B7"/>
    <w:rsid w:val="005C5ADF"/>
    <w:rsid w:val="005C6EDD"/>
    <w:rsid w:val="005C744F"/>
    <w:rsid w:val="005C775C"/>
    <w:rsid w:val="005D04EC"/>
    <w:rsid w:val="005D2548"/>
    <w:rsid w:val="005D2721"/>
    <w:rsid w:val="005D746F"/>
    <w:rsid w:val="005D7575"/>
    <w:rsid w:val="005E1A45"/>
    <w:rsid w:val="005E27B4"/>
    <w:rsid w:val="005E32CC"/>
    <w:rsid w:val="005E75DF"/>
    <w:rsid w:val="005E7C4A"/>
    <w:rsid w:val="005F39D8"/>
    <w:rsid w:val="005F3F5E"/>
    <w:rsid w:val="005F4505"/>
    <w:rsid w:val="005F7987"/>
    <w:rsid w:val="00601A36"/>
    <w:rsid w:val="00601B92"/>
    <w:rsid w:val="006023B2"/>
    <w:rsid w:val="006034C7"/>
    <w:rsid w:val="006047D5"/>
    <w:rsid w:val="00605DA6"/>
    <w:rsid w:val="00606A91"/>
    <w:rsid w:val="00606CCD"/>
    <w:rsid w:val="00607B40"/>
    <w:rsid w:val="006136F6"/>
    <w:rsid w:val="00614043"/>
    <w:rsid w:val="00614BF4"/>
    <w:rsid w:val="00616033"/>
    <w:rsid w:val="0061698E"/>
    <w:rsid w:val="006218FB"/>
    <w:rsid w:val="006232AC"/>
    <w:rsid w:val="0062379D"/>
    <w:rsid w:val="00623D7F"/>
    <w:rsid w:val="0062456F"/>
    <w:rsid w:val="0062561B"/>
    <w:rsid w:val="00625A22"/>
    <w:rsid w:val="00630677"/>
    <w:rsid w:val="0063337B"/>
    <w:rsid w:val="006375C7"/>
    <w:rsid w:val="006405E7"/>
    <w:rsid w:val="00641603"/>
    <w:rsid w:val="00646C7D"/>
    <w:rsid w:val="00646ED8"/>
    <w:rsid w:val="00651099"/>
    <w:rsid w:val="0065201D"/>
    <w:rsid w:val="00652499"/>
    <w:rsid w:val="0065295E"/>
    <w:rsid w:val="006573E8"/>
    <w:rsid w:val="00657E2E"/>
    <w:rsid w:val="00657F33"/>
    <w:rsid w:val="006615AE"/>
    <w:rsid w:val="00662457"/>
    <w:rsid w:val="006639B3"/>
    <w:rsid w:val="00672090"/>
    <w:rsid w:val="00672D06"/>
    <w:rsid w:val="00675944"/>
    <w:rsid w:val="00677143"/>
    <w:rsid w:val="00677F56"/>
    <w:rsid w:val="006804FE"/>
    <w:rsid w:val="0068188B"/>
    <w:rsid w:val="00684CE9"/>
    <w:rsid w:val="00684EE8"/>
    <w:rsid w:val="00685101"/>
    <w:rsid w:val="00686770"/>
    <w:rsid w:val="006875AA"/>
    <w:rsid w:val="00690008"/>
    <w:rsid w:val="006902BC"/>
    <w:rsid w:val="006916F9"/>
    <w:rsid w:val="00692D86"/>
    <w:rsid w:val="006A064F"/>
    <w:rsid w:val="006A1716"/>
    <w:rsid w:val="006A1A4D"/>
    <w:rsid w:val="006A1E64"/>
    <w:rsid w:val="006A21DF"/>
    <w:rsid w:val="006A375A"/>
    <w:rsid w:val="006A3B39"/>
    <w:rsid w:val="006A4D30"/>
    <w:rsid w:val="006B3800"/>
    <w:rsid w:val="006B56CF"/>
    <w:rsid w:val="006B657D"/>
    <w:rsid w:val="006B6E1F"/>
    <w:rsid w:val="006B7AA5"/>
    <w:rsid w:val="006C00FE"/>
    <w:rsid w:val="006C209E"/>
    <w:rsid w:val="006C6FD4"/>
    <w:rsid w:val="006D1050"/>
    <w:rsid w:val="006D39B3"/>
    <w:rsid w:val="006D50DC"/>
    <w:rsid w:val="006E5121"/>
    <w:rsid w:val="006E57B4"/>
    <w:rsid w:val="006E6BD2"/>
    <w:rsid w:val="006E751E"/>
    <w:rsid w:val="006E7A6E"/>
    <w:rsid w:val="006F01ED"/>
    <w:rsid w:val="006F75EB"/>
    <w:rsid w:val="00703BA5"/>
    <w:rsid w:val="00711943"/>
    <w:rsid w:val="0071272E"/>
    <w:rsid w:val="007251D2"/>
    <w:rsid w:val="00725DD3"/>
    <w:rsid w:val="00727805"/>
    <w:rsid w:val="007328E5"/>
    <w:rsid w:val="00734DCF"/>
    <w:rsid w:val="007422FE"/>
    <w:rsid w:val="00743B1B"/>
    <w:rsid w:val="00744908"/>
    <w:rsid w:val="00745D2E"/>
    <w:rsid w:val="007506EC"/>
    <w:rsid w:val="007511B9"/>
    <w:rsid w:val="00751565"/>
    <w:rsid w:val="0075243F"/>
    <w:rsid w:val="007528A9"/>
    <w:rsid w:val="0075581A"/>
    <w:rsid w:val="00757ABE"/>
    <w:rsid w:val="00760FF6"/>
    <w:rsid w:val="00761716"/>
    <w:rsid w:val="00761B23"/>
    <w:rsid w:val="00763554"/>
    <w:rsid w:val="00763C98"/>
    <w:rsid w:val="00766501"/>
    <w:rsid w:val="007767A0"/>
    <w:rsid w:val="00776A8E"/>
    <w:rsid w:val="00776ABD"/>
    <w:rsid w:val="007774EB"/>
    <w:rsid w:val="00784A45"/>
    <w:rsid w:val="00785A77"/>
    <w:rsid w:val="00786C22"/>
    <w:rsid w:val="007900B4"/>
    <w:rsid w:val="007916F6"/>
    <w:rsid w:val="007929E2"/>
    <w:rsid w:val="007932CC"/>
    <w:rsid w:val="00796C45"/>
    <w:rsid w:val="007A0648"/>
    <w:rsid w:val="007A2D60"/>
    <w:rsid w:val="007A4EE4"/>
    <w:rsid w:val="007A71EE"/>
    <w:rsid w:val="007B1923"/>
    <w:rsid w:val="007B24F8"/>
    <w:rsid w:val="007B2541"/>
    <w:rsid w:val="007B2D89"/>
    <w:rsid w:val="007B3258"/>
    <w:rsid w:val="007B326E"/>
    <w:rsid w:val="007B3CE6"/>
    <w:rsid w:val="007B46BC"/>
    <w:rsid w:val="007B68E4"/>
    <w:rsid w:val="007C02CF"/>
    <w:rsid w:val="007C1B6D"/>
    <w:rsid w:val="007C2E0A"/>
    <w:rsid w:val="007C5D96"/>
    <w:rsid w:val="007C75A5"/>
    <w:rsid w:val="007D03B5"/>
    <w:rsid w:val="007D1FD3"/>
    <w:rsid w:val="007D4538"/>
    <w:rsid w:val="007D45FF"/>
    <w:rsid w:val="007D6BEE"/>
    <w:rsid w:val="007D79A2"/>
    <w:rsid w:val="007E0F0D"/>
    <w:rsid w:val="007E1068"/>
    <w:rsid w:val="007E171A"/>
    <w:rsid w:val="007E3CEA"/>
    <w:rsid w:val="007F032F"/>
    <w:rsid w:val="007F15A5"/>
    <w:rsid w:val="007F16C0"/>
    <w:rsid w:val="007F2793"/>
    <w:rsid w:val="007F38AF"/>
    <w:rsid w:val="007F4F6F"/>
    <w:rsid w:val="007F529E"/>
    <w:rsid w:val="007F7338"/>
    <w:rsid w:val="007F7DAA"/>
    <w:rsid w:val="00810270"/>
    <w:rsid w:val="00812653"/>
    <w:rsid w:val="008155D6"/>
    <w:rsid w:val="00816302"/>
    <w:rsid w:val="008238C8"/>
    <w:rsid w:val="00825AFD"/>
    <w:rsid w:val="0082624B"/>
    <w:rsid w:val="00830809"/>
    <w:rsid w:val="00831848"/>
    <w:rsid w:val="00832808"/>
    <w:rsid w:val="008337E4"/>
    <w:rsid w:val="00833A7C"/>
    <w:rsid w:val="00837794"/>
    <w:rsid w:val="00840A55"/>
    <w:rsid w:val="00841CE5"/>
    <w:rsid w:val="00846F88"/>
    <w:rsid w:val="008479AE"/>
    <w:rsid w:val="00847B5A"/>
    <w:rsid w:val="00852A98"/>
    <w:rsid w:val="00852AA7"/>
    <w:rsid w:val="008530AD"/>
    <w:rsid w:val="00854084"/>
    <w:rsid w:val="00857B24"/>
    <w:rsid w:val="00857E80"/>
    <w:rsid w:val="008613DE"/>
    <w:rsid w:val="00861924"/>
    <w:rsid w:val="00863395"/>
    <w:rsid w:val="008649FC"/>
    <w:rsid w:val="00867342"/>
    <w:rsid w:val="00872409"/>
    <w:rsid w:val="00872747"/>
    <w:rsid w:val="0087494A"/>
    <w:rsid w:val="008750E2"/>
    <w:rsid w:val="00875606"/>
    <w:rsid w:val="0087667D"/>
    <w:rsid w:val="00876A16"/>
    <w:rsid w:val="00882F85"/>
    <w:rsid w:val="008848B8"/>
    <w:rsid w:val="00886869"/>
    <w:rsid w:val="00892A77"/>
    <w:rsid w:val="00897F69"/>
    <w:rsid w:val="008A2373"/>
    <w:rsid w:val="008A4239"/>
    <w:rsid w:val="008A58A8"/>
    <w:rsid w:val="008A79B9"/>
    <w:rsid w:val="008B00FC"/>
    <w:rsid w:val="008B06C8"/>
    <w:rsid w:val="008B1FDD"/>
    <w:rsid w:val="008B4D18"/>
    <w:rsid w:val="008C1947"/>
    <w:rsid w:val="008C4BEE"/>
    <w:rsid w:val="008C6AF8"/>
    <w:rsid w:val="008C6C26"/>
    <w:rsid w:val="008C72E2"/>
    <w:rsid w:val="008D06DF"/>
    <w:rsid w:val="008D38B6"/>
    <w:rsid w:val="008D4419"/>
    <w:rsid w:val="008D75CE"/>
    <w:rsid w:val="008E4EE2"/>
    <w:rsid w:val="008E7494"/>
    <w:rsid w:val="008F41DD"/>
    <w:rsid w:val="008F456B"/>
    <w:rsid w:val="009011DC"/>
    <w:rsid w:val="00905798"/>
    <w:rsid w:val="00907C63"/>
    <w:rsid w:val="0091299E"/>
    <w:rsid w:val="00913D7C"/>
    <w:rsid w:val="009149E6"/>
    <w:rsid w:val="00914D67"/>
    <w:rsid w:val="00917E17"/>
    <w:rsid w:val="00921506"/>
    <w:rsid w:val="00926755"/>
    <w:rsid w:val="00926779"/>
    <w:rsid w:val="00930E2F"/>
    <w:rsid w:val="00932052"/>
    <w:rsid w:val="00932A61"/>
    <w:rsid w:val="00932AE6"/>
    <w:rsid w:val="009330B1"/>
    <w:rsid w:val="0093642A"/>
    <w:rsid w:val="0094597B"/>
    <w:rsid w:val="009466BA"/>
    <w:rsid w:val="00952196"/>
    <w:rsid w:val="00952469"/>
    <w:rsid w:val="009524F5"/>
    <w:rsid w:val="009617AA"/>
    <w:rsid w:val="0096798F"/>
    <w:rsid w:val="00967A3D"/>
    <w:rsid w:val="00971AC3"/>
    <w:rsid w:val="00973D1F"/>
    <w:rsid w:val="00974DB7"/>
    <w:rsid w:val="0097596C"/>
    <w:rsid w:val="009776FA"/>
    <w:rsid w:val="00981D80"/>
    <w:rsid w:val="0098249C"/>
    <w:rsid w:val="0098435E"/>
    <w:rsid w:val="00984650"/>
    <w:rsid w:val="00984B6E"/>
    <w:rsid w:val="009862D6"/>
    <w:rsid w:val="009912B6"/>
    <w:rsid w:val="00991F83"/>
    <w:rsid w:val="00991FE6"/>
    <w:rsid w:val="009934A7"/>
    <w:rsid w:val="0099380A"/>
    <w:rsid w:val="00993828"/>
    <w:rsid w:val="00995134"/>
    <w:rsid w:val="009951A0"/>
    <w:rsid w:val="00995BB5"/>
    <w:rsid w:val="00996038"/>
    <w:rsid w:val="00996732"/>
    <w:rsid w:val="009A0CEC"/>
    <w:rsid w:val="009A1CA4"/>
    <w:rsid w:val="009A4AD4"/>
    <w:rsid w:val="009B0D2F"/>
    <w:rsid w:val="009B0F8B"/>
    <w:rsid w:val="009B3471"/>
    <w:rsid w:val="009B4E15"/>
    <w:rsid w:val="009C1112"/>
    <w:rsid w:val="009C6EA0"/>
    <w:rsid w:val="009C72D3"/>
    <w:rsid w:val="009C7D49"/>
    <w:rsid w:val="009D36BD"/>
    <w:rsid w:val="009D54E8"/>
    <w:rsid w:val="009D56E1"/>
    <w:rsid w:val="009D5B82"/>
    <w:rsid w:val="009D5F09"/>
    <w:rsid w:val="009D6460"/>
    <w:rsid w:val="009D722C"/>
    <w:rsid w:val="009E117D"/>
    <w:rsid w:val="009E186E"/>
    <w:rsid w:val="009E4A7A"/>
    <w:rsid w:val="009E7350"/>
    <w:rsid w:val="009F1468"/>
    <w:rsid w:val="009F1DFF"/>
    <w:rsid w:val="00A00872"/>
    <w:rsid w:val="00A02DC8"/>
    <w:rsid w:val="00A04CBD"/>
    <w:rsid w:val="00A06A83"/>
    <w:rsid w:val="00A10E03"/>
    <w:rsid w:val="00A11288"/>
    <w:rsid w:val="00A11E05"/>
    <w:rsid w:val="00A137C9"/>
    <w:rsid w:val="00A14EDF"/>
    <w:rsid w:val="00A15FF6"/>
    <w:rsid w:val="00A16886"/>
    <w:rsid w:val="00A1769D"/>
    <w:rsid w:val="00A203C2"/>
    <w:rsid w:val="00A22C30"/>
    <w:rsid w:val="00A2324E"/>
    <w:rsid w:val="00A27ED4"/>
    <w:rsid w:val="00A32162"/>
    <w:rsid w:val="00A3261F"/>
    <w:rsid w:val="00A334A1"/>
    <w:rsid w:val="00A3527C"/>
    <w:rsid w:val="00A3611E"/>
    <w:rsid w:val="00A36342"/>
    <w:rsid w:val="00A402A2"/>
    <w:rsid w:val="00A40C9C"/>
    <w:rsid w:val="00A4177B"/>
    <w:rsid w:val="00A46122"/>
    <w:rsid w:val="00A50E04"/>
    <w:rsid w:val="00A556B3"/>
    <w:rsid w:val="00A5704D"/>
    <w:rsid w:val="00A60928"/>
    <w:rsid w:val="00A60E76"/>
    <w:rsid w:val="00A6109B"/>
    <w:rsid w:val="00A61A11"/>
    <w:rsid w:val="00A61D40"/>
    <w:rsid w:val="00A710EA"/>
    <w:rsid w:val="00A7239F"/>
    <w:rsid w:val="00A724DD"/>
    <w:rsid w:val="00A7393C"/>
    <w:rsid w:val="00A73DC2"/>
    <w:rsid w:val="00A743D8"/>
    <w:rsid w:val="00A8062D"/>
    <w:rsid w:val="00A80F68"/>
    <w:rsid w:val="00A8109E"/>
    <w:rsid w:val="00A830F2"/>
    <w:rsid w:val="00A8350A"/>
    <w:rsid w:val="00A90549"/>
    <w:rsid w:val="00A913F1"/>
    <w:rsid w:val="00A9178E"/>
    <w:rsid w:val="00A95365"/>
    <w:rsid w:val="00A9552F"/>
    <w:rsid w:val="00A95E66"/>
    <w:rsid w:val="00A96EAA"/>
    <w:rsid w:val="00AA27EB"/>
    <w:rsid w:val="00AA35A8"/>
    <w:rsid w:val="00AA61AA"/>
    <w:rsid w:val="00AA65B4"/>
    <w:rsid w:val="00AA6A0A"/>
    <w:rsid w:val="00AB0EC9"/>
    <w:rsid w:val="00AB34FA"/>
    <w:rsid w:val="00AC035A"/>
    <w:rsid w:val="00AC0D1C"/>
    <w:rsid w:val="00AC1E71"/>
    <w:rsid w:val="00AD1C97"/>
    <w:rsid w:val="00AD629A"/>
    <w:rsid w:val="00AD78A1"/>
    <w:rsid w:val="00AD7921"/>
    <w:rsid w:val="00AE0242"/>
    <w:rsid w:val="00AE13AD"/>
    <w:rsid w:val="00AE1C8E"/>
    <w:rsid w:val="00AE2591"/>
    <w:rsid w:val="00AE617F"/>
    <w:rsid w:val="00AE73C4"/>
    <w:rsid w:val="00AF0254"/>
    <w:rsid w:val="00AF0349"/>
    <w:rsid w:val="00AF12B0"/>
    <w:rsid w:val="00AF1E2D"/>
    <w:rsid w:val="00AF4444"/>
    <w:rsid w:val="00AF466D"/>
    <w:rsid w:val="00AF4DE6"/>
    <w:rsid w:val="00AF6ECC"/>
    <w:rsid w:val="00B002B5"/>
    <w:rsid w:val="00B00A39"/>
    <w:rsid w:val="00B00CFF"/>
    <w:rsid w:val="00B0131D"/>
    <w:rsid w:val="00B01523"/>
    <w:rsid w:val="00B06840"/>
    <w:rsid w:val="00B10B56"/>
    <w:rsid w:val="00B11A1C"/>
    <w:rsid w:val="00B12C91"/>
    <w:rsid w:val="00B1393F"/>
    <w:rsid w:val="00B1399D"/>
    <w:rsid w:val="00B1443B"/>
    <w:rsid w:val="00B20671"/>
    <w:rsid w:val="00B2090F"/>
    <w:rsid w:val="00B21AF6"/>
    <w:rsid w:val="00B250DB"/>
    <w:rsid w:val="00B279AC"/>
    <w:rsid w:val="00B311BE"/>
    <w:rsid w:val="00B346D2"/>
    <w:rsid w:val="00B3741F"/>
    <w:rsid w:val="00B43121"/>
    <w:rsid w:val="00B4355C"/>
    <w:rsid w:val="00B43582"/>
    <w:rsid w:val="00B43CE0"/>
    <w:rsid w:val="00B45E94"/>
    <w:rsid w:val="00B46BFE"/>
    <w:rsid w:val="00B46E49"/>
    <w:rsid w:val="00B470D4"/>
    <w:rsid w:val="00B50231"/>
    <w:rsid w:val="00B523ED"/>
    <w:rsid w:val="00B52A6A"/>
    <w:rsid w:val="00B60254"/>
    <w:rsid w:val="00B60C8A"/>
    <w:rsid w:val="00B611E9"/>
    <w:rsid w:val="00B6306C"/>
    <w:rsid w:val="00B63FD2"/>
    <w:rsid w:val="00B641F9"/>
    <w:rsid w:val="00B66856"/>
    <w:rsid w:val="00B7456B"/>
    <w:rsid w:val="00B75FCD"/>
    <w:rsid w:val="00B7772F"/>
    <w:rsid w:val="00B80A48"/>
    <w:rsid w:val="00B83652"/>
    <w:rsid w:val="00B85A2D"/>
    <w:rsid w:val="00B919CA"/>
    <w:rsid w:val="00B91E8B"/>
    <w:rsid w:val="00B941A6"/>
    <w:rsid w:val="00B94384"/>
    <w:rsid w:val="00B9465D"/>
    <w:rsid w:val="00B95AF3"/>
    <w:rsid w:val="00B96BB9"/>
    <w:rsid w:val="00B97892"/>
    <w:rsid w:val="00B97C29"/>
    <w:rsid w:val="00BA1A1E"/>
    <w:rsid w:val="00BA1EA2"/>
    <w:rsid w:val="00BA6009"/>
    <w:rsid w:val="00BA73EB"/>
    <w:rsid w:val="00BB3973"/>
    <w:rsid w:val="00BC1F1D"/>
    <w:rsid w:val="00BC2EA6"/>
    <w:rsid w:val="00BD2AAF"/>
    <w:rsid w:val="00BD2D39"/>
    <w:rsid w:val="00BD4FE8"/>
    <w:rsid w:val="00BD6A9C"/>
    <w:rsid w:val="00BE62DE"/>
    <w:rsid w:val="00BE7969"/>
    <w:rsid w:val="00BF0312"/>
    <w:rsid w:val="00BF0641"/>
    <w:rsid w:val="00BF4172"/>
    <w:rsid w:val="00BF7571"/>
    <w:rsid w:val="00C003EC"/>
    <w:rsid w:val="00C02EE8"/>
    <w:rsid w:val="00C0392A"/>
    <w:rsid w:val="00C04D9B"/>
    <w:rsid w:val="00C05B53"/>
    <w:rsid w:val="00C06987"/>
    <w:rsid w:val="00C111F9"/>
    <w:rsid w:val="00C12A15"/>
    <w:rsid w:val="00C12AF5"/>
    <w:rsid w:val="00C1602B"/>
    <w:rsid w:val="00C17E37"/>
    <w:rsid w:val="00C203B6"/>
    <w:rsid w:val="00C22273"/>
    <w:rsid w:val="00C229B9"/>
    <w:rsid w:val="00C25830"/>
    <w:rsid w:val="00C260B2"/>
    <w:rsid w:val="00C26AAE"/>
    <w:rsid w:val="00C26C76"/>
    <w:rsid w:val="00C37F01"/>
    <w:rsid w:val="00C40D06"/>
    <w:rsid w:val="00C46948"/>
    <w:rsid w:val="00C51516"/>
    <w:rsid w:val="00C553B9"/>
    <w:rsid w:val="00C632E1"/>
    <w:rsid w:val="00C64B53"/>
    <w:rsid w:val="00C67207"/>
    <w:rsid w:val="00C72583"/>
    <w:rsid w:val="00C765CB"/>
    <w:rsid w:val="00C804F0"/>
    <w:rsid w:val="00C8277D"/>
    <w:rsid w:val="00C82B26"/>
    <w:rsid w:val="00C94AC6"/>
    <w:rsid w:val="00C957D0"/>
    <w:rsid w:val="00CA5ADF"/>
    <w:rsid w:val="00CA64B4"/>
    <w:rsid w:val="00CB18D5"/>
    <w:rsid w:val="00CB2401"/>
    <w:rsid w:val="00CB4DE1"/>
    <w:rsid w:val="00CC465D"/>
    <w:rsid w:val="00CD09A5"/>
    <w:rsid w:val="00CD10BF"/>
    <w:rsid w:val="00CD1F6B"/>
    <w:rsid w:val="00CD4C01"/>
    <w:rsid w:val="00CD61C7"/>
    <w:rsid w:val="00CE0EB6"/>
    <w:rsid w:val="00CE0EF4"/>
    <w:rsid w:val="00CE229F"/>
    <w:rsid w:val="00CE54CD"/>
    <w:rsid w:val="00CF1DCA"/>
    <w:rsid w:val="00CF1F2C"/>
    <w:rsid w:val="00CF59B5"/>
    <w:rsid w:val="00CF79A9"/>
    <w:rsid w:val="00CF7A4E"/>
    <w:rsid w:val="00CF7FC4"/>
    <w:rsid w:val="00D033B4"/>
    <w:rsid w:val="00D045E0"/>
    <w:rsid w:val="00D05094"/>
    <w:rsid w:val="00D10676"/>
    <w:rsid w:val="00D12EE6"/>
    <w:rsid w:val="00D13279"/>
    <w:rsid w:val="00D144C6"/>
    <w:rsid w:val="00D148D5"/>
    <w:rsid w:val="00D14945"/>
    <w:rsid w:val="00D15E33"/>
    <w:rsid w:val="00D17E18"/>
    <w:rsid w:val="00D21742"/>
    <w:rsid w:val="00D22270"/>
    <w:rsid w:val="00D236CE"/>
    <w:rsid w:val="00D240CD"/>
    <w:rsid w:val="00D258DD"/>
    <w:rsid w:val="00D25DD5"/>
    <w:rsid w:val="00D35A39"/>
    <w:rsid w:val="00D413C7"/>
    <w:rsid w:val="00D4588A"/>
    <w:rsid w:val="00D45CBB"/>
    <w:rsid w:val="00D463CA"/>
    <w:rsid w:val="00D47E7C"/>
    <w:rsid w:val="00D50076"/>
    <w:rsid w:val="00D514FB"/>
    <w:rsid w:val="00D51E24"/>
    <w:rsid w:val="00D56A52"/>
    <w:rsid w:val="00D57C0E"/>
    <w:rsid w:val="00D6017B"/>
    <w:rsid w:val="00D64222"/>
    <w:rsid w:val="00D6658A"/>
    <w:rsid w:val="00D67D1D"/>
    <w:rsid w:val="00D71E0A"/>
    <w:rsid w:val="00D742AF"/>
    <w:rsid w:val="00D75069"/>
    <w:rsid w:val="00D80589"/>
    <w:rsid w:val="00D8188D"/>
    <w:rsid w:val="00D830F1"/>
    <w:rsid w:val="00D83D55"/>
    <w:rsid w:val="00D879B4"/>
    <w:rsid w:val="00D94E71"/>
    <w:rsid w:val="00DA0B50"/>
    <w:rsid w:val="00DA211F"/>
    <w:rsid w:val="00DA6187"/>
    <w:rsid w:val="00DA7054"/>
    <w:rsid w:val="00DB0961"/>
    <w:rsid w:val="00DB2045"/>
    <w:rsid w:val="00DB4FB6"/>
    <w:rsid w:val="00DB5A1F"/>
    <w:rsid w:val="00DB7D0E"/>
    <w:rsid w:val="00DC7B25"/>
    <w:rsid w:val="00DD0403"/>
    <w:rsid w:val="00DD2CC1"/>
    <w:rsid w:val="00DD2E55"/>
    <w:rsid w:val="00DD5EF9"/>
    <w:rsid w:val="00DD74A4"/>
    <w:rsid w:val="00DD7DD7"/>
    <w:rsid w:val="00DE0469"/>
    <w:rsid w:val="00DE1443"/>
    <w:rsid w:val="00DE31AC"/>
    <w:rsid w:val="00DE49DC"/>
    <w:rsid w:val="00DE4A8F"/>
    <w:rsid w:val="00DF032B"/>
    <w:rsid w:val="00DF12D0"/>
    <w:rsid w:val="00DF205C"/>
    <w:rsid w:val="00DF5799"/>
    <w:rsid w:val="00DF6182"/>
    <w:rsid w:val="00DF68E1"/>
    <w:rsid w:val="00E0568E"/>
    <w:rsid w:val="00E05757"/>
    <w:rsid w:val="00E07B74"/>
    <w:rsid w:val="00E1380C"/>
    <w:rsid w:val="00E1446B"/>
    <w:rsid w:val="00E147B3"/>
    <w:rsid w:val="00E14AB3"/>
    <w:rsid w:val="00E15B61"/>
    <w:rsid w:val="00E17100"/>
    <w:rsid w:val="00E2139A"/>
    <w:rsid w:val="00E22577"/>
    <w:rsid w:val="00E308FE"/>
    <w:rsid w:val="00E30E56"/>
    <w:rsid w:val="00E3538C"/>
    <w:rsid w:val="00E36891"/>
    <w:rsid w:val="00E377EC"/>
    <w:rsid w:val="00E426A4"/>
    <w:rsid w:val="00E426CA"/>
    <w:rsid w:val="00E44C81"/>
    <w:rsid w:val="00E4574C"/>
    <w:rsid w:val="00E45B09"/>
    <w:rsid w:val="00E46B14"/>
    <w:rsid w:val="00E472B1"/>
    <w:rsid w:val="00E512BC"/>
    <w:rsid w:val="00E52282"/>
    <w:rsid w:val="00E5350D"/>
    <w:rsid w:val="00E54575"/>
    <w:rsid w:val="00E54E3E"/>
    <w:rsid w:val="00E556CC"/>
    <w:rsid w:val="00E5775C"/>
    <w:rsid w:val="00E61459"/>
    <w:rsid w:val="00E61F85"/>
    <w:rsid w:val="00E6231B"/>
    <w:rsid w:val="00E67D11"/>
    <w:rsid w:val="00E70A09"/>
    <w:rsid w:val="00E74A46"/>
    <w:rsid w:val="00E76664"/>
    <w:rsid w:val="00E76D0C"/>
    <w:rsid w:val="00E802D7"/>
    <w:rsid w:val="00E82417"/>
    <w:rsid w:val="00E826E9"/>
    <w:rsid w:val="00E86637"/>
    <w:rsid w:val="00E950B6"/>
    <w:rsid w:val="00E9666D"/>
    <w:rsid w:val="00EA04F9"/>
    <w:rsid w:val="00EA1A9D"/>
    <w:rsid w:val="00EA6B71"/>
    <w:rsid w:val="00EA768B"/>
    <w:rsid w:val="00EB282F"/>
    <w:rsid w:val="00EB35B4"/>
    <w:rsid w:val="00EB676F"/>
    <w:rsid w:val="00EC1BDF"/>
    <w:rsid w:val="00EC7AA5"/>
    <w:rsid w:val="00ED23D5"/>
    <w:rsid w:val="00ED3E69"/>
    <w:rsid w:val="00ED502F"/>
    <w:rsid w:val="00EE0F32"/>
    <w:rsid w:val="00EE1222"/>
    <w:rsid w:val="00EE12E7"/>
    <w:rsid w:val="00EE48DC"/>
    <w:rsid w:val="00EE5AB0"/>
    <w:rsid w:val="00EE5CC9"/>
    <w:rsid w:val="00EE6B3D"/>
    <w:rsid w:val="00EF07B1"/>
    <w:rsid w:val="00EF0E23"/>
    <w:rsid w:val="00EF3CE7"/>
    <w:rsid w:val="00EF5D75"/>
    <w:rsid w:val="00EF68D6"/>
    <w:rsid w:val="00EF7376"/>
    <w:rsid w:val="00F00772"/>
    <w:rsid w:val="00F00DCB"/>
    <w:rsid w:val="00F02BB3"/>
    <w:rsid w:val="00F046E8"/>
    <w:rsid w:val="00F06C50"/>
    <w:rsid w:val="00F14C6E"/>
    <w:rsid w:val="00F2243C"/>
    <w:rsid w:val="00F232A6"/>
    <w:rsid w:val="00F25969"/>
    <w:rsid w:val="00F30236"/>
    <w:rsid w:val="00F406EA"/>
    <w:rsid w:val="00F454B9"/>
    <w:rsid w:val="00F46F22"/>
    <w:rsid w:val="00F47255"/>
    <w:rsid w:val="00F5223C"/>
    <w:rsid w:val="00F526DF"/>
    <w:rsid w:val="00F54678"/>
    <w:rsid w:val="00F54AF1"/>
    <w:rsid w:val="00F57C64"/>
    <w:rsid w:val="00F6026E"/>
    <w:rsid w:val="00F60BF4"/>
    <w:rsid w:val="00F60E6E"/>
    <w:rsid w:val="00F61A00"/>
    <w:rsid w:val="00F61C99"/>
    <w:rsid w:val="00F63BA2"/>
    <w:rsid w:val="00F64762"/>
    <w:rsid w:val="00F6690B"/>
    <w:rsid w:val="00F67D29"/>
    <w:rsid w:val="00F72544"/>
    <w:rsid w:val="00F74BDF"/>
    <w:rsid w:val="00F75D44"/>
    <w:rsid w:val="00F77B46"/>
    <w:rsid w:val="00F80F52"/>
    <w:rsid w:val="00F821C5"/>
    <w:rsid w:val="00F83547"/>
    <w:rsid w:val="00F83B57"/>
    <w:rsid w:val="00F854A5"/>
    <w:rsid w:val="00F862B5"/>
    <w:rsid w:val="00F86824"/>
    <w:rsid w:val="00F86A81"/>
    <w:rsid w:val="00F915A6"/>
    <w:rsid w:val="00F92301"/>
    <w:rsid w:val="00F92B38"/>
    <w:rsid w:val="00F92DD4"/>
    <w:rsid w:val="00FA0438"/>
    <w:rsid w:val="00FA20EF"/>
    <w:rsid w:val="00FA28CA"/>
    <w:rsid w:val="00FA30F8"/>
    <w:rsid w:val="00FA36B6"/>
    <w:rsid w:val="00FA3F53"/>
    <w:rsid w:val="00FA5DAE"/>
    <w:rsid w:val="00FA71BC"/>
    <w:rsid w:val="00FB0EE4"/>
    <w:rsid w:val="00FB4456"/>
    <w:rsid w:val="00FB5606"/>
    <w:rsid w:val="00FB7B02"/>
    <w:rsid w:val="00FC6125"/>
    <w:rsid w:val="00FD09A0"/>
    <w:rsid w:val="00FD1512"/>
    <w:rsid w:val="00FD5832"/>
    <w:rsid w:val="00FD710F"/>
    <w:rsid w:val="00FE55CE"/>
    <w:rsid w:val="00FE5796"/>
    <w:rsid w:val="00FF22B4"/>
    <w:rsid w:val="00FF35FC"/>
    <w:rsid w:val="00FF378E"/>
    <w:rsid w:val="00FF435A"/>
    <w:rsid w:val="00FF557A"/>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F1FE80"/>
  <w15:chartTrackingRefBased/>
  <w15:docId w15:val="{DBFEF9AB-FEC1-2A46-9BB8-C2DBE54E82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kern w:val="2"/>
        <w:sz w:val="24"/>
        <w:szCs w:val="24"/>
        <w:lang w:val="uk-UA"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C465D"/>
    <w:rPr>
      <w:rFonts w:ascii="Times New Roman" w:eastAsia="Times New Roman" w:hAnsi="Times New Roman" w:cs="Times New Roman"/>
      <w:kern w:val="0"/>
      <w:lang w:eastAsia="ru-RU"/>
      <w14:ligatures w14:val="none"/>
    </w:rPr>
  </w:style>
  <w:style w:type="paragraph" w:styleId="10">
    <w:name w:val="heading 1"/>
    <w:basedOn w:val="a"/>
    <w:next w:val="a"/>
    <w:link w:val="11"/>
    <w:uiPriority w:val="9"/>
    <w:qFormat/>
    <w:rsid w:val="00973D1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0">
    <w:name w:val="heading 2"/>
    <w:basedOn w:val="a"/>
    <w:next w:val="a"/>
    <w:link w:val="21"/>
    <w:uiPriority w:val="9"/>
    <w:semiHidden/>
    <w:unhideWhenUsed/>
    <w:qFormat/>
    <w:rsid w:val="00973D1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0">
    <w:name w:val="heading 3"/>
    <w:basedOn w:val="a"/>
    <w:next w:val="a"/>
    <w:link w:val="31"/>
    <w:uiPriority w:val="9"/>
    <w:semiHidden/>
    <w:unhideWhenUsed/>
    <w:qFormat/>
    <w:rsid w:val="00973D1F"/>
    <w:pPr>
      <w:keepNext/>
      <w:keepLines/>
      <w:spacing w:before="160" w:after="80"/>
      <w:outlineLvl w:val="2"/>
    </w:pPr>
    <w:rPr>
      <w:rFonts w:eastAsiaTheme="majorEastAsia" w:cstheme="majorBidi"/>
      <w:color w:val="0F4761" w:themeColor="accent1" w:themeShade="BF"/>
      <w:sz w:val="28"/>
      <w:szCs w:val="28"/>
    </w:rPr>
  </w:style>
  <w:style w:type="paragraph" w:styleId="40">
    <w:name w:val="heading 4"/>
    <w:basedOn w:val="a"/>
    <w:next w:val="a"/>
    <w:link w:val="41"/>
    <w:uiPriority w:val="9"/>
    <w:semiHidden/>
    <w:unhideWhenUsed/>
    <w:qFormat/>
    <w:rsid w:val="00973D1F"/>
    <w:pPr>
      <w:keepNext/>
      <w:keepLines/>
      <w:spacing w:before="80" w:after="40"/>
      <w:outlineLvl w:val="3"/>
    </w:pPr>
    <w:rPr>
      <w:rFonts w:eastAsiaTheme="majorEastAsia" w:cstheme="majorBidi"/>
      <w:i/>
      <w:iCs/>
      <w:color w:val="0F4761" w:themeColor="accent1" w:themeShade="BF"/>
    </w:rPr>
  </w:style>
  <w:style w:type="paragraph" w:styleId="50">
    <w:name w:val="heading 5"/>
    <w:basedOn w:val="a"/>
    <w:next w:val="a"/>
    <w:link w:val="51"/>
    <w:uiPriority w:val="9"/>
    <w:semiHidden/>
    <w:unhideWhenUsed/>
    <w:qFormat/>
    <w:rsid w:val="00973D1F"/>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973D1F"/>
    <w:pPr>
      <w:keepNext/>
      <w:keepLines/>
      <w:spacing w:before="4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973D1F"/>
    <w:pPr>
      <w:keepNext/>
      <w:keepLines/>
      <w:spacing w:before="4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973D1F"/>
    <w:pPr>
      <w:keepNext/>
      <w:keepLines/>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973D1F"/>
    <w:pPr>
      <w:keepNext/>
      <w:keepLines/>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basedOn w:val="a0"/>
    <w:link w:val="10"/>
    <w:uiPriority w:val="9"/>
    <w:rsid w:val="00973D1F"/>
    <w:rPr>
      <w:rFonts w:asciiTheme="majorHAnsi" w:eastAsiaTheme="majorEastAsia" w:hAnsiTheme="majorHAnsi" w:cstheme="majorBidi"/>
      <w:color w:val="0F4761" w:themeColor="accent1" w:themeShade="BF"/>
      <w:sz w:val="40"/>
      <w:szCs w:val="40"/>
    </w:rPr>
  </w:style>
  <w:style w:type="character" w:customStyle="1" w:styleId="21">
    <w:name w:val="Заголовок 2 Знак"/>
    <w:basedOn w:val="a0"/>
    <w:link w:val="20"/>
    <w:uiPriority w:val="9"/>
    <w:semiHidden/>
    <w:rsid w:val="00973D1F"/>
    <w:rPr>
      <w:rFonts w:asciiTheme="majorHAnsi" w:eastAsiaTheme="majorEastAsia" w:hAnsiTheme="majorHAnsi" w:cstheme="majorBidi"/>
      <w:color w:val="0F4761" w:themeColor="accent1" w:themeShade="BF"/>
      <w:sz w:val="32"/>
      <w:szCs w:val="32"/>
    </w:rPr>
  </w:style>
  <w:style w:type="character" w:customStyle="1" w:styleId="31">
    <w:name w:val="Заголовок 3 Знак"/>
    <w:basedOn w:val="a0"/>
    <w:link w:val="30"/>
    <w:uiPriority w:val="9"/>
    <w:semiHidden/>
    <w:rsid w:val="00973D1F"/>
    <w:rPr>
      <w:rFonts w:eastAsiaTheme="majorEastAsia" w:cstheme="majorBidi"/>
      <w:color w:val="0F4761" w:themeColor="accent1" w:themeShade="BF"/>
      <w:sz w:val="28"/>
      <w:szCs w:val="28"/>
    </w:rPr>
  </w:style>
  <w:style w:type="character" w:customStyle="1" w:styleId="41">
    <w:name w:val="Заголовок 4 Знак"/>
    <w:basedOn w:val="a0"/>
    <w:link w:val="40"/>
    <w:uiPriority w:val="9"/>
    <w:semiHidden/>
    <w:rsid w:val="00973D1F"/>
    <w:rPr>
      <w:rFonts w:eastAsiaTheme="majorEastAsia" w:cstheme="majorBidi"/>
      <w:i/>
      <w:iCs/>
      <w:color w:val="0F4761" w:themeColor="accent1" w:themeShade="BF"/>
    </w:rPr>
  </w:style>
  <w:style w:type="character" w:customStyle="1" w:styleId="51">
    <w:name w:val="Заголовок 5 Знак"/>
    <w:basedOn w:val="a0"/>
    <w:link w:val="50"/>
    <w:uiPriority w:val="9"/>
    <w:semiHidden/>
    <w:rsid w:val="00973D1F"/>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973D1F"/>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973D1F"/>
    <w:rPr>
      <w:rFonts w:eastAsiaTheme="majorEastAsia" w:cstheme="majorBidi"/>
      <w:color w:val="595959" w:themeColor="text1" w:themeTint="A6"/>
    </w:rPr>
  </w:style>
  <w:style w:type="character" w:customStyle="1" w:styleId="80">
    <w:name w:val="Заголовок 8 Знак"/>
    <w:basedOn w:val="a0"/>
    <w:link w:val="8"/>
    <w:uiPriority w:val="9"/>
    <w:semiHidden/>
    <w:rsid w:val="00973D1F"/>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973D1F"/>
    <w:rPr>
      <w:rFonts w:eastAsiaTheme="majorEastAsia" w:cstheme="majorBidi"/>
      <w:color w:val="272727" w:themeColor="text1" w:themeTint="D8"/>
    </w:rPr>
  </w:style>
  <w:style w:type="paragraph" w:styleId="a3">
    <w:name w:val="Title"/>
    <w:basedOn w:val="a"/>
    <w:next w:val="a"/>
    <w:link w:val="a4"/>
    <w:uiPriority w:val="10"/>
    <w:qFormat/>
    <w:rsid w:val="00973D1F"/>
    <w:pPr>
      <w:spacing w:after="80"/>
      <w:contextualSpacing/>
    </w:pPr>
    <w:rPr>
      <w:rFonts w:asciiTheme="majorHAnsi" w:eastAsiaTheme="majorEastAsia" w:hAnsiTheme="majorHAnsi" w:cstheme="majorBidi"/>
      <w:spacing w:val="-10"/>
      <w:kern w:val="28"/>
      <w:sz w:val="56"/>
      <w:szCs w:val="56"/>
    </w:rPr>
  </w:style>
  <w:style w:type="character" w:customStyle="1" w:styleId="a4">
    <w:name w:val="Назва Знак"/>
    <w:basedOn w:val="a0"/>
    <w:link w:val="a3"/>
    <w:uiPriority w:val="10"/>
    <w:rsid w:val="00973D1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73D1F"/>
    <w:pPr>
      <w:numPr>
        <w:ilvl w:val="1"/>
      </w:numPr>
      <w:spacing w:after="160"/>
    </w:pPr>
    <w:rPr>
      <w:rFonts w:eastAsiaTheme="majorEastAsia" w:cstheme="majorBidi"/>
      <w:color w:val="595959" w:themeColor="text1" w:themeTint="A6"/>
      <w:spacing w:val="15"/>
      <w:sz w:val="28"/>
      <w:szCs w:val="28"/>
    </w:rPr>
  </w:style>
  <w:style w:type="character" w:customStyle="1" w:styleId="a6">
    <w:name w:val="Підзаголовок Знак"/>
    <w:basedOn w:val="a0"/>
    <w:link w:val="a5"/>
    <w:uiPriority w:val="11"/>
    <w:rsid w:val="00973D1F"/>
    <w:rPr>
      <w:rFonts w:eastAsiaTheme="majorEastAsia" w:cstheme="majorBidi"/>
      <w:color w:val="595959" w:themeColor="text1" w:themeTint="A6"/>
      <w:spacing w:val="15"/>
      <w:sz w:val="28"/>
      <w:szCs w:val="28"/>
    </w:rPr>
  </w:style>
  <w:style w:type="paragraph" w:styleId="a7">
    <w:name w:val="Quote"/>
    <w:basedOn w:val="a"/>
    <w:next w:val="a"/>
    <w:link w:val="a8"/>
    <w:uiPriority w:val="29"/>
    <w:qFormat/>
    <w:rsid w:val="00973D1F"/>
    <w:pPr>
      <w:spacing w:before="160" w:after="160"/>
      <w:jc w:val="center"/>
    </w:pPr>
    <w:rPr>
      <w:i/>
      <w:iCs/>
      <w:color w:val="404040" w:themeColor="text1" w:themeTint="BF"/>
    </w:rPr>
  </w:style>
  <w:style w:type="character" w:customStyle="1" w:styleId="a8">
    <w:name w:val="Цитата Знак"/>
    <w:basedOn w:val="a0"/>
    <w:link w:val="a7"/>
    <w:uiPriority w:val="29"/>
    <w:rsid w:val="00973D1F"/>
    <w:rPr>
      <w:i/>
      <w:iCs/>
      <w:color w:val="404040" w:themeColor="text1" w:themeTint="BF"/>
    </w:rPr>
  </w:style>
  <w:style w:type="paragraph" w:styleId="a9">
    <w:name w:val="List Paragraph"/>
    <w:basedOn w:val="a"/>
    <w:uiPriority w:val="34"/>
    <w:qFormat/>
    <w:rsid w:val="00973D1F"/>
    <w:pPr>
      <w:ind w:left="720"/>
      <w:contextualSpacing/>
    </w:pPr>
  </w:style>
  <w:style w:type="character" w:styleId="aa">
    <w:name w:val="Intense Emphasis"/>
    <w:basedOn w:val="a0"/>
    <w:uiPriority w:val="21"/>
    <w:qFormat/>
    <w:rsid w:val="00973D1F"/>
    <w:rPr>
      <w:i/>
      <w:iCs/>
      <w:color w:val="0F4761" w:themeColor="accent1" w:themeShade="BF"/>
    </w:rPr>
  </w:style>
  <w:style w:type="paragraph" w:styleId="ab">
    <w:name w:val="Intense Quote"/>
    <w:basedOn w:val="a"/>
    <w:next w:val="a"/>
    <w:link w:val="ac"/>
    <w:uiPriority w:val="30"/>
    <w:qFormat/>
    <w:rsid w:val="00973D1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c">
    <w:name w:val="Насичена цитата Знак"/>
    <w:basedOn w:val="a0"/>
    <w:link w:val="ab"/>
    <w:uiPriority w:val="30"/>
    <w:rsid w:val="00973D1F"/>
    <w:rPr>
      <w:i/>
      <w:iCs/>
      <w:color w:val="0F4761" w:themeColor="accent1" w:themeShade="BF"/>
    </w:rPr>
  </w:style>
  <w:style w:type="character" w:styleId="ad">
    <w:name w:val="Intense Reference"/>
    <w:basedOn w:val="a0"/>
    <w:uiPriority w:val="32"/>
    <w:qFormat/>
    <w:rsid w:val="00973D1F"/>
    <w:rPr>
      <w:b/>
      <w:bCs/>
      <w:smallCaps/>
      <w:color w:val="0F4761" w:themeColor="accent1" w:themeShade="BF"/>
      <w:spacing w:val="5"/>
    </w:rPr>
  </w:style>
  <w:style w:type="numbering" w:customStyle="1" w:styleId="1">
    <w:name w:val="Текущий список1"/>
    <w:uiPriority w:val="99"/>
    <w:rsid w:val="00D75069"/>
    <w:pPr>
      <w:numPr>
        <w:numId w:val="2"/>
      </w:numPr>
    </w:pPr>
  </w:style>
  <w:style w:type="numbering" w:customStyle="1" w:styleId="2">
    <w:name w:val="Текущий список2"/>
    <w:uiPriority w:val="99"/>
    <w:rsid w:val="00D75069"/>
    <w:pPr>
      <w:numPr>
        <w:numId w:val="3"/>
      </w:numPr>
    </w:pPr>
  </w:style>
  <w:style w:type="numbering" w:customStyle="1" w:styleId="3">
    <w:name w:val="Текущий список3"/>
    <w:uiPriority w:val="99"/>
    <w:rsid w:val="00D75069"/>
    <w:pPr>
      <w:numPr>
        <w:numId w:val="5"/>
      </w:numPr>
    </w:pPr>
  </w:style>
  <w:style w:type="numbering" w:customStyle="1" w:styleId="4">
    <w:name w:val="Текущий список4"/>
    <w:uiPriority w:val="99"/>
    <w:rsid w:val="00D75069"/>
    <w:pPr>
      <w:numPr>
        <w:numId w:val="6"/>
      </w:numPr>
    </w:pPr>
  </w:style>
  <w:style w:type="numbering" w:customStyle="1" w:styleId="5">
    <w:name w:val="Текущий список5"/>
    <w:uiPriority w:val="99"/>
    <w:rsid w:val="00D75069"/>
    <w:pPr>
      <w:numPr>
        <w:numId w:val="7"/>
      </w:numPr>
    </w:pPr>
  </w:style>
  <w:style w:type="table" w:styleId="ae">
    <w:name w:val="Table Grid"/>
    <w:basedOn w:val="a1"/>
    <w:uiPriority w:val="39"/>
    <w:rsid w:val="003679C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2">
    <w:name w:val="Plain Table 1"/>
    <w:basedOn w:val="a1"/>
    <w:uiPriority w:val="41"/>
    <w:rsid w:val="003679C3"/>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af">
    <w:name w:val="Normal (Web)"/>
    <w:basedOn w:val="a"/>
    <w:uiPriority w:val="99"/>
    <w:semiHidden/>
    <w:unhideWhenUsed/>
    <w:rsid w:val="00F61C99"/>
    <w:pPr>
      <w:spacing w:before="100" w:beforeAutospacing="1" w:after="100" w:afterAutospacing="1"/>
    </w:pPr>
  </w:style>
  <w:style w:type="character" w:styleId="af0">
    <w:name w:val="Strong"/>
    <w:basedOn w:val="a0"/>
    <w:uiPriority w:val="22"/>
    <w:qFormat/>
    <w:rsid w:val="00F61C99"/>
    <w:rPr>
      <w:b/>
      <w:bCs/>
    </w:rPr>
  </w:style>
  <w:style w:type="character" w:styleId="af1">
    <w:name w:val="Hyperlink"/>
    <w:basedOn w:val="a0"/>
    <w:uiPriority w:val="99"/>
    <w:unhideWhenUsed/>
    <w:rsid w:val="00F6026E"/>
    <w:rPr>
      <w:color w:val="467886" w:themeColor="hyperlink"/>
      <w:u w:val="single"/>
    </w:rPr>
  </w:style>
  <w:style w:type="character" w:customStyle="1" w:styleId="13">
    <w:name w:val="Незакрита згадка1"/>
    <w:basedOn w:val="a0"/>
    <w:uiPriority w:val="99"/>
    <w:semiHidden/>
    <w:unhideWhenUsed/>
    <w:rsid w:val="00F6026E"/>
    <w:rPr>
      <w:color w:val="605E5C"/>
      <w:shd w:val="clear" w:color="auto" w:fill="E1DFDD"/>
    </w:rPr>
  </w:style>
  <w:style w:type="character" w:customStyle="1" w:styleId="apple-converted-space">
    <w:name w:val="apple-converted-space"/>
    <w:basedOn w:val="a0"/>
    <w:rsid w:val="00F63BA2"/>
  </w:style>
  <w:style w:type="paragraph" w:styleId="af2">
    <w:name w:val="Balloon Text"/>
    <w:basedOn w:val="a"/>
    <w:link w:val="af3"/>
    <w:uiPriority w:val="99"/>
    <w:semiHidden/>
    <w:unhideWhenUsed/>
    <w:rsid w:val="00CD1F6B"/>
    <w:rPr>
      <w:rFonts w:ascii="Segoe UI" w:hAnsi="Segoe UI" w:cs="Segoe UI"/>
      <w:sz w:val="18"/>
      <w:szCs w:val="18"/>
    </w:rPr>
  </w:style>
  <w:style w:type="character" w:customStyle="1" w:styleId="af3">
    <w:name w:val="Текст у виносці Знак"/>
    <w:basedOn w:val="a0"/>
    <w:link w:val="af2"/>
    <w:uiPriority w:val="99"/>
    <w:semiHidden/>
    <w:rsid w:val="00CD1F6B"/>
    <w:rPr>
      <w:rFonts w:ascii="Segoe UI" w:eastAsia="Times New Roman" w:hAnsi="Segoe UI" w:cs="Segoe UI"/>
      <w:kern w:val="0"/>
      <w:sz w:val="18"/>
      <w:szCs w:val="18"/>
      <w:lang w:eastAsia="ru-RU"/>
      <w14:ligatures w14:val="none"/>
    </w:rPr>
  </w:style>
  <w:style w:type="paragraph" w:customStyle="1" w:styleId="rtejustify">
    <w:name w:val="rtejustify"/>
    <w:basedOn w:val="a"/>
    <w:rsid w:val="00DA6187"/>
    <w:pPr>
      <w:spacing w:before="100" w:beforeAutospacing="1" w:after="100" w:afterAutospacing="1"/>
    </w:pPr>
    <w:rPr>
      <w:lang w:eastAsia="uk-UA"/>
    </w:rPr>
  </w:style>
  <w:style w:type="character" w:styleId="af4">
    <w:name w:val="annotation reference"/>
    <w:basedOn w:val="a0"/>
    <w:uiPriority w:val="99"/>
    <w:semiHidden/>
    <w:unhideWhenUsed/>
    <w:rsid w:val="00B2090F"/>
    <w:rPr>
      <w:sz w:val="16"/>
      <w:szCs w:val="16"/>
    </w:rPr>
  </w:style>
  <w:style w:type="paragraph" w:styleId="af5">
    <w:name w:val="annotation text"/>
    <w:basedOn w:val="a"/>
    <w:link w:val="af6"/>
    <w:uiPriority w:val="99"/>
    <w:unhideWhenUsed/>
    <w:rsid w:val="00B2090F"/>
    <w:rPr>
      <w:sz w:val="20"/>
      <w:szCs w:val="20"/>
    </w:rPr>
  </w:style>
  <w:style w:type="character" w:customStyle="1" w:styleId="af6">
    <w:name w:val="Текст примітки Знак"/>
    <w:basedOn w:val="a0"/>
    <w:link w:val="af5"/>
    <w:uiPriority w:val="99"/>
    <w:rsid w:val="00B2090F"/>
    <w:rPr>
      <w:rFonts w:ascii="Times New Roman" w:eastAsia="Times New Roman" w:hAnsi="Times New Roman" w:cs="Times New Roman"/>
      <w:kern w:val="0"/>
      <w:sz w:val="20"/>
      <w:szCs w:val="20"/>
      <w:lang w:eastAsia="ru-RU"/>
      <w14:ligatures w14:val="none"/>
    </w:rPr>
  </w:style>
  <w:style w:type="paragraph" w:styleId="af7">
    <w:name w:val="annotation subject"/>
    <w:basedOn w:val="af5"/>
    <w:next w:val="af5"/>
    <w:link w:val="af8"/>
    <w:uiPriority w:val="99"/>
    <w:semiHidden/>
    <w:unhideWhenUsed/>
    <w:rsid w:val="00B2090F"/>
    <w:rPr>
      <w:b/>
      <w:bCs/>
    </w:rPr>
  </w:style>
  <w:style w:type="character" w:customStyle="1" w:styleId="af8">
    <w:name w:val="Тема примітки Знак"/>
    <w:basedOn w:val="af6"/>
    <w:link w:val="af7"/>
    <w:uiPriority w:val="99"/>
    <w:semiHidden/>
    <w:rsid w:val="00B2090F"/>
    <w:rPr>
      <w:rFonts w:ascii="Times New Roman" w:eastAsia="Times New Roman" w:hAnsi="Times New Roman" w:cs="Times New Roman"/>
      <w:b/>
      <w:bCs/>
      <w:kern w:val="0"/>
      <w:sz w:val="20"/>
      <w:szCs w:val="20"/>
      <w:lang w:eastAsia="ru-RU"/>
      <w14:ligatures w14:val="none"/>
    </w:rPr>
  </w:style>
  <w:style w:type="paragraph" w:customStyle="1" w:styleId="whitespace-normal">
    <w:name w:val="whitespace-normal"/>
    <w:basedOn w:val="a"/>
    <w:rsid w:val="00406C3D"/>
    <w:pPr>
      <w:spacing w:before="100" w:beforeAutospacing="1" w:after="100" w:afterAutospacing="1"/>
    </w:pPr>
  </w:style>
  <w:style w:type="paragraph" w:styleId="af9">
    <w:name w:val="header"/>
    <w:basedOn w:val="a"/>
    <w:link w:val="afa"/>
    <w:uiPriority w:val="99"/>
    <w:unhideWhenUsed/>
    <w:rsid w:val="008D4419"/>
    <w:pPr>
      <w:tabs>
        <w:tab w:val="center" w:pos="4819"/>
        <w:tab w:val="right" w:pos="9639"/>
      </w:tabs>
    </w:pPr>
  </w:style>
  <w:style w:type="character" w:customStyle="1" w:styleId="afa">
    <w:name w:val="Верхній колонтитул Знак"/>
    <w:basedOn w:val="a0"/>
    <w:link w:val="af9"/>
    <w:uiPriority w:val="99"/>
    <w:rsid w:val="008D4419"/>
    <w:rPr>
      <w:rFonts w:ascii="Times New Roman" w:eastAsia="Times New Roman" w:hAnsi="Times New Roman" w:cs="Times New Roman"/>
      <w:kern w:val="0"/>
      <w:lang w:eastAsia="ru-RU"/>
      <w14:ligatures w14:val="none"/>
    </w:rPr>
  </w:style>
  <w:style w:type="paragraph" w:styleId="afb">
    <w:name w:val="footer"/>
    <w:basedOn w:val="a"/>
    <w:link w:val="afc"/>
    <w:uiPriority w:val="99"/>
    <w:unhideWhenUsed/>
    <w:rsid w:val="008D4419"/>
    <w:pPr>
      <w:tabs>
        <w:tab w:val="center" w:pos="4819"/>
        <w:tab w:val="right" w:pos="9639"/>
      </w:tabs>
    </w:pPr>
  </w:style>
  <w:style w:type="character" w:customStyle="1" w:styleId="afc">
    <w:name w:val="Нижній колонтитул Знак"/>
    <w:basedOn w:val="a0"/>
    <w:link w:val="afb"/>
    <w:uiPriority w:val="99"/>
    <w:rsid w:val="008D4419"/>
    <w:rPr>
      <w:rFonts w:ascii="Times New Roman" w:eastAsia="Times New Roman" w:hAnsi="Times New Roman" w:cs="Times New Roman"/>
      <w:kern w:val="0"/>
      <w:lang w:eastAsia="ru-RU"/>
      <w14:ligatures w14:val="none"/>
    </w:rPr>
  </w:style>
  <w:style w:type="paragraph" w:customStyle="1" w:styleId="rtecenter">
    <w:name w:val="rtecenter"/>
    <w:basedOn w:val="a"/>
    <w:rsid w:val="00E54E3E"/>
    <w:pPr>
      <w:spacing w:before="100" w:beforeAutospacing="1" w:after="100" w:afterAutospacing="1"/>
    </w:pPr>
    <w:rPr>
      <w:lang w:eastAsia="uk-UA"/>
    </w:rPr>
  </w:style>
  <w:style w:type="character" w:customStyle="1" w:styleId="fontstyle01">
    <w:name w:val="fontstyle01"/>
    <w:basedOn w:val="a0"/>
    <w:rsid w:val="00476236"/>
    <w:rPr>
      <w:rFonts w:ascii="TimesNewRomanPSMT" w:hAnsi="TimesNewRomanPSMT" w:hint="default"/>
      <w:b w:val="0"/>
      <w:bCs w:val="0"/>
      <w:i w:val="0"/>
      <w:iCs w:val="0"/>
      <w:color w:val="000000"/>
      <w:sz w:val="24"/>
      <w:szCs w:val="24"/>
    </w:rPr>
  </w:style>
  <w:style w:type="paragraph" w:customStyle="1" w:styleId="rvps2">
    <w:name w:val="rvps2"/>
    <w:basedOn w:val="a"/>
    <w:rsid w:val="00476236"/>
    <w:pPr>
      <w:spacing w:before="100" w:beforeAutospacing="1" w:after="100" w:afterAutospacing="1"/>
    </w:pPr>
    <w:rPr>
      <w:lang w:eastAsia="uk-UA"/>
    </w:rPr>
  </w:style>
  <w:style w:type="paragraph" w:styleId="afd">
    <w:name w:val="No Spacing"/>
    <w:uiPriority w:val="1"/>
    <w:qFormat/>
    <w:rsid w:val="0038367C"/>
    <w:rPr>
      <w:rFonts w:ascii="Calibri" w:eastAsia="Calibri" w:hAnsi="Calibri" w:cs="Times New Roman"/>
      <w:kern w:val="0"/>
      <w:sz w:val="22"/>
      <w:szCs w:val="22"/>
      <w:lang w:eastAsia="uk-UA"/>
      <w14:ligatures w14:val="none"/>
    </w:rPr>
  </w:style>
  <w:style w:type="character" w:customStyle="1" w:styleId="fontstyle21">
    <w:name w:val="fontstyle21"/>
    <w:basedOn w:val="a0"/>
    <w:rsid w:val="00BD4FE8"/>
    <w:rPr>
      <w:rFonts w:ascii="TimesNewRomanPSMT" w:hAnsi="TimesNewRomanPSMT" w:hint="default"/>
      <w:b w:val="0"/>
      <w:bCs w:val="0"/>
      <w:i w:val="0"/>
      <w:iCs w:val="0"/>
      <w:color w:val="000000"/>
      <w:sz w:val="24"/>
      <w:szCs w:val="24"/>
    </w:rPr>
  </w:style>
  <w:style w:type="character" w:customStyle="1" w:styleId="fontstyle31">
    <w:name w:val="fontstyle31"/>
    <w:basedOn w:val="a0"/>
    <w:rsid w:val="00BD4FE8"/>
    <w:rPr>
      <w:rFonts w:ascii="TimesNewRomanPS-BoldMT" w:hAnsi="TimesNewRomanPS-BoldMT" w:hint="default"/>
      <w:b/>
      <w:bCs/>
      <w:i w:val="0"/>
      <w:iCs w:val="0"/>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59090096">
      <w:bodyDiv w:val="1"/>
      <w:marLeft w:val="0"/>
      <w:marRight w:val="0"/>
      <w:marTop w:val="0"/>
      <w:marBottom w:val="0"/>
      <w:divBdr>
        <w:top w:val="none" w:sz="0" w:space="0" w:color="auto"/>
        <w:left w:val="none" w:sz="0" w:space="0" w:color="auto"/>
        <w:bottom w:val="none" w:sz="0" w:space="0" w:color="auto"/>
        <w:right w:val="none" w:sz="0" w:space="0" w:color="auto"/>
      </w:divBdr>
    </w:div>
    <w:div w:id="398938680">
      <w:bodyDiv w:val="1"/>
      <w:marLeft w:val="0"/>
      <w:marRight w:val="0"/>
      <w:marTop w:val="0"/>
      <w:marBottom w:val="0"/>
      <w:divBdr>
        <w:top w:val="none" w:sz="0" w:space="0" w:color="auto"/>
        <w:left w:val="none" w:sz="0" w:space="0" w:color="auto"/>
        <w:bottom w:val="none" w:sz="0" w:space="0" w:color="auto"/>
        <w:right w:val="none" w:sz="0" w:space="0" w:color="auto"/>
      </w:divBdr>
      <w:divsChild>
        <w:div w:id="2135514833">
          <w:marLeft w:val="0"/>
          <w:marRight w:val="0"/>
          <w:marTop w:val="0"/>
          <w:marBottom w:val="0"/>
          <w:divBdr>
            <w:top w:val="none" w:sz="0" w:space="0" w:color="auto"/>
            <w:left w:val="none" w:sz="0" w:space="0" w:color="auto"/>
            <w:bottom w:val="none" w:sz="0" w:space="0" w:color="auto"/>
            <w:right w:val="none" w:sz="0" w:space="0" w:color="auto"/>
          </w:divBdr>
        </w:div>
        <w:div w:id="577710973">
          <w:marLeft w:val="0"/>
          <w:marRight w:val="0"/>
          <w:marTop w:val="0"/>
          <w:marBottom w:val="0"/>
          <w:divBdr>
            <w:top w:val="none" w:sz="0" w:space="0" w:color="auto"/>
            <w:left w:val="none" w:sz="0" w:space="0" w:color="auto"/>
            <w:bottom w:val="none" w:sz="0" w:space="0" w:color="auto"/>
            <w:right w:val="none" w:sz="0" w:space="0" w:color="auto"/>
          </w:divBdr>
        </w:div>
        <w:div w:id="1613129776">
          <w:marLeft w:val="0"/>
          <w:marRight w:val="0"/>
          <w:marTop w:val="0"/>
          <w:marBottom w:val="0"/>
          <w:divBdr>
            <w:top w:val="none" w:sz="0" w:space="0" w:color="auto"/>
            <w:left w:val="none" w:sz="0" w:space="0" w:color="auto"/>
            <w:bottom w:val="none" w:sz="0" w:space="0" w:color="auto"/>
            <w:right w:val="none" w:sz="0" w:space="0" w:color="auto"/>
          </w:divBdr>
        </w:div>
        <w:div w:id="487793082">
          <w:marLeft w:val="0"/>
          <w:marRight w:val="0"/>
          <w:marTop w:val="0"/>
          <w:marBottom w:val="0"/>
          <w:divBdr>
            <w:top w:val="none" w:sz="0" w:space="0" w:color="auto"/>
            <w:left w:val="none" w:sz="0" w:space="0" w:color="auto"/>
            <w:bottom w:val="none" w:sz="0" w:space="0" w:color="auto"/>
            <w:right w:val="none" w:sz="0" w:space="0" w:color="auto"/>
          </w:divBdr>
        </w:div>
        <w:div w:id="1471481">
          <w:marLeft w:val="0"/>
          <w:marRight w:val="0"/>
          <w:marTop w:val="0"/>
          <w:marBottom w:val="0"/>
          <w:divBdr>
            <w:top w:val="none" w:sz="0" w:space="0" w:color="auto"/>
            <w:left w:val="none" w:sz="0" w:space="0" w:color="auto"/>
            <w:bottom w:val="none" w:sz="0" w:space="0" w:color="auto"/>
            <w:right w:val="none" w:sz="0" w:space="0" w:color="auto"/>
          </w:divBdr>
        </w:div>
        <w:div w:id="1200821157">
          <w:marLeft w:val="0"/>
          <w:marRight w:val="0"/>
          <w:marTop w:val="0"/>
          <w:marBottom w:val="0"/>
          <w:divBdr>
            <w:top w:val="none" w:sz="0" w:space="0" w:color="auto"/>
            <w:left w:val="none" w:sz="0" w:space="0" w:color="auto"/>
            <w:bottom w:val="none" w:sz="0" w:space="0" w:color="auto"/>
            <w:right w:val="none" w:sz="0" w:space="0" w:color="auto"/>
          </w:divBdr>
        </w:div>
        <w:div w:id="463036867">
          <w:marLeft w:val="0"/>
          <w:marRight w:val="0"/>
          <w:marTop w:val="0"/>
          <w:marBottom w:val="0"/>
          <w:divBdr>
            <w:top w:val="none" w:sz="0" w:space="0" w:color="auto"/>
            <w:left w:val="none" w:sz="0" w:space="0" w:color="auto"/>
            <w:bottom w:val="none" w:sz="0" w:space="0" w:color="auto"/>
            <w:right w:val="none" w:sz="0" w:space="0" w:color="auto"/>
          </w:divBdr>
        </w:div>
        <w:div w:id="741101766">
          <w:marLeft w:val="0"/>
          <w:marRight w:val="0"/>
          <w:marTop w:val="0"/>
          <w:marBottom w:val="0"/>
          <w:divBdr>
            <w:top w:val="none" w:sz="0" w:space="0" w:color="auto"/>
            <w:left w:val="none" w:sz="0" w:space="0" w:color="auto"/>
            <w:bottom w:val="none" w:sz="0" w:space="0" w:color="auto"/>
            <w:right w:val="none" w:sz="0" w:space="0" w:color="auto"/>
          </w:divBdr>
        </w:div>
        <w:div w:id="1696496900">
          <w:marLeft w:val="0"/>
          <w:marRight w:val="0"/>
          <w:marTop w:val="0"/>
          <w:marBottom w:val="0"/>
          <w:divBdr>
            <w:top w:val="none" w:sz="0" w:space="0" w:color="auto"/>
            <w:left w:val="none" w:sz="0" w:space="0" w:color="auto"/>
            <w:bottom w:val="none" w:sz="0" w:space="0" w:color="auto"/>
            <w:right w:val="none" w:sz="0" w:space="0" w:color="auto"/>
          </w:divBdr>
        </w:div>
        <w:div w:id="725564100">
          <w:marLeft w:val="0"/>
          <w:marRight w:val="0"/>
          <w:marTop w:val="0"/>
          <w:marBottom w:val="0"/>
          <w:divBdr>
            <w:top w:val="none" w:sz="0" w:space="0" w:color="auto"/>
            <w:left w:val="none" w:sz="0" w:space="0" w:color="auto"/>
            <w:bottom w:val="none" w:sz="0" w:space="0" w:color="auto"/>
            <w:right w:val="none" w:sz="0" w:space="0" w:color="auto"/>
          </w:divBdr>
        </w:div>
        <w:div w:id="189345278">
          <w:marLeft w:val="0"/>
          <w:marRight w:val="0"/>
          <w:marTop w:val="0"/>
          <w:marBottom w:val="0"/>
          <w:divBdr>
            <w:top w:val="none" w:sz="0" w:space="0" w:color="auto"/>
            <w:left w:val="none" w:sz="0" w:space="0" w:color="auto"/>
            <w:bottom w:val="none" w:sz="0" w:space="0" w:color="auto"/>
            <w:right w:val="none" w:sz="0" w:space="0" w:color="auto"/>
          </w:divBdr>
        </w:div>
        <w:div w:id="2021157604">
          <w:marLeft w:val="0"/>
          <w:marRight w:val="0"/>
          <w:marTop w:val="0"/>
          <w:marBottom w:val="0"/>
          <w:divBdr>
            <w:top w:val="none" w:sz="0" w:space="0" w:color="auto"/>
            <w:left w:val="none" w:sz="0" w:space="0" w:color="auto"/>
            <w:bottom w:val="none" w:sz="0" w:space="0" w:color="auto"/>
            <w:right w:val="none" w:sz="0" w:space="0" w:color="auto"/>
          </w:divBdr>
        </w:div>
        <w:div w:id="1639065659">
          <w:marLeft w:val="0"/>
          <w:marRight w:val="0"/>
          <w:marTop w:val="0"/>
          <w:marBottom w:val="0"/>
          <w:divBdr>
            <w:top w:val="none" w:sz="0" w:space="0" w:color="auto"/>
            <w:left w:val="none" w:sz="0" w:space="0" w:color="auto"/>
            <w:bottom w:val="none" w:sz="0" w:space="0" w:color="auto"/>
            <w:right w:val="none" w:sz="0" w:space="0" w:color="auto"/>
          </w:divBdr>
        </w:div>
        <w:div w:id="1998416051">
          <w:marLeft w:val="0"/>
          <w:marRight w:val="0"/>
          <w:marTop w:val="0"/>
          <w:marBottom w:val="0"/>
          <w:divBdr>
            <w:top w:val="none" w:sz="0" w:space="0" w:color="auto"/>
            <w:left w:val="none" w:sz="0" w:space="0" w:color="auto"/>
            <w:bottom w:val="none" w:sz="0" w:space="0" w:color="auto"/>
            <w:right w:val="none" w:sz="0" w:space="0" w:color="auto"/>
          </w:divBdr>
        </w:div>
        <w:div w:id="1330210979">
          <w:marLeft w:val="0"/>
          <w:marRight w:val="0"/>
          <w:marTop w:val="0"/>
          <w:marBottom w:val="0"/>
          <w:divBdr>
            <w:top w:val="none" w:sz="0" w:space="0" w:color="auto"/>
            <w:left w:val="none" w:sz="0" w:space="0" w:color="auto"/>
            <w:bottom w:val="none" w:sz="0" w:space="0" w:color="auto"/>
            <w:right w:val="none" w:sz="0" w:space="0" w:color="auto"/>
          </w:divBdr>
        </w:div>
        <w:div w:id="1747149269">
          <w:marLeft w:val="0"/>
          <w:marRight w:val="0"/>
          <w:marTop w:val="0"/>
          <w:marBottom w:val="0"/>
          <w:divBdr>
            <w:top w:val="none" w:sz="0" w:space="0" w:color="auto"/>
            <w:left w:val="none" w:sz="0" w:space="0" w:color="auto"/>
            <w:bottom w:val="none" w:sz="0" w:space="0" w:color="auto"/>
            <w:right w:val="none" w:sz="0" w:space="0" w:color="auto"/>
          </w:divBdr>
        </w:div>
        <w:div w:id="1564371241">
          <w:marLeft w:val="0"/>
          <w:marRight w:val="0"/>
          <w:marTop w:val="0"/>
          <w:marBottom w:val="0"/>
          <w:divBdr>
            <w:top w:val="none" w:sz="0" w:space="0" w:color="auto"/>
            <w:left w:val="none" w:sz="0" w:space="0" w:color="auto"/>
            <w:bottom w:val="none" w:sz="0" w:space="0" w:color="auto"/>
            <w:right w:val="none" w:sz="0" w:space="0" w:color="auto"/>
          </w:divBdr>
        </w:div>
        <w:div w:id="1596981292">
          <w:marLeft w:val="0"/>
          <w:marRight w:val="0"/>
          <w:marTop w:val="0"/>
          <w:marBottom w:val="0"/>
          <w:divBdr>
            <w:top w:val="none" w:sz="0" w:space="0" w:color="auto"/>
            <w:left w:val="none" w:sz="0" w:space="0" w:color="auto"/>
            <w:bottom w:val="none" w:sz="0" w:space="0" w:color="auto"/>
            <w:right w:val="none" w:sz="0" w:space="0" w:color="auto"/>
          </w:divBdr>
        </w:div>
        <w:div w:id="559947641">
          <w:marLeft w:val="0"/>
          <w:marRight w:val="0"/>
          <w:marTop w:val="0"/>
          <w:marBottom w:val="0"/>
          <w:divBdr>
            <w:top w:val="none" w:sz="0" w:space="0" w:color="auto"/>
            <w:left w:val="none" w:sz="0" w:space="0" w:color="auto"/>
            <w:bottom w:val="none" w:sz="0" w:space="0" w:color="auto"/>
            <w:right w:val="none" w:sz="0" w:space="0" w:color="auto"/>
          </w:divBdr>
        </w:div>
        <w:div w:id="2111123912">
          <w:marLeft w:val="0"/>
          <w:marRight w:val="0"/>
          <w:marTop w:val="0"/>
          <w:marBottom w:val="0"/>
          <w:divBdr>
            <w:top w:val="none" w:sz="0" w:space="0" w:color="auto"/>
            <w:left w:val="none" w:sz="0" w:space="0" w:color="auto"/>
            <w:bottom w:val="none" w:sz="0" w:space="0" w:color="auto"/>
            <w:right w:val="none" w:sz="0" w:space="0" w:color="auto"/>
          </w:divBdr>
        </w:div>
        <w:div w:id="1305232923">
          <w:marLeft w:val="0"/>
          <w:marRight w:val="0"/>
          <w:marTop w:val="0"/>
          <w:marBottom w:val="0"/>
          <w:divBdr>
            <w:top w:val="none" w:sz="0" w:space="0" w:color="auto"/>
            <w:left w:val="none" w:sz="0" w:space="0" w:color="auto"/>
            <w:bottom w:val="none" w:sz="0" w:space="0" w:color="auto"/>
            <w:right w:val="none" w:sz="0" w:space="0" w:color="auto"/>
          </w:divBdr>
        </w:div>
        <w:div w:id="169103557">
          <w:marLeft w:val="0"/>
          <w:marRight w:val="0"/>
          <w:marTop w:val="0"/>
          <w:marBottom w:val="0"/>
          <w:divBdr>
            <w:top w:val="none" w:sz="0" w:space="0" w:color="auto"/>
            <w:left w:val="none" w:sz="0" w:space="0" w:color="auto"/>
            <w:bottom w:val="none" w:sz="0" w:space="0" w:color="auto"/>
            <w:right w:val="none" w:sz="0" w:space="0" w:color="auto"/>
          </w:divBdr>
        </w:div>
        <w:div w:id="937718945">
          <w:marLeft w:val="0"/>
          <w:marRight w:val="0"/>
          <w:marTop w:val="0"/>
          <w:marBottom w:val="0"/>
          <w:divBdr>
            <w:top w:val="none" w:sz="0" w:space="0" w:color="auto"/>
            <w:left w:val="none" w:sz="0" w:space="0" w:color="auto"/>
            <w:bottom w:val="none" w:sz="0" w:space="0" w:color="auto"/>
            <w:right w:val="none" w:sz="0" w:space="0" w:color="auto"/>
          </w:divBdr>
        </w:div>
        <w:div w:id="1590843244">
          <w:marLeft w:val="0"/>
          <w:marRight w:val="0"/>
          <w:marTop w:val="0"/>
          <w:marBottom w:val="0"/>
          <w:divBdr>
            <w:top w:val="none" w:sz="0" w:space="0" w:color="auto"/>
            <w:left w:val="none" w:sz="0" w:space="0" w:color="auto"/>
            <w:bottom w:val="none" w:sz="0" w:space="0" w:color="auto"/>
            <w:right w:val="none" w:sz="0" w:space="0" w:color="auto"/>
          </w:divBdr>
        </w:div>
        <w:div w:id="1759015904">
          <w:marLeft w:val="0"/>
          <w:marRight w:val="0"/>
          <w:marTop w:val="0"/>
          <w:marBottom w:val="0"/>
          <w:divBdr>
            <w:top w:val="none" w:sz="0" w:space="0" w:color="auto"/>
            <w:left w:val="none" w:sz="0" w:space="0" w:color="auto"/>
            <w:bottom w:val="none" w:sz="0" w:space="0" w:color="auto"/>
            <w:right w:val="none" w:sz="0" w:space="0" w:color="auto"/>
          </w:divBdr>
        </w:div>
        <w:div w:id="8221199">
          <w:marLeft w:val="0"/>
          <w:marRight w:val="0"/>
          <w:marTop w:val="0"/>
          <w:marBottom w:val="0"/>
          <w:divBdr>
            <w:top w:val="none" w:sz="0" w:space="0" w:color="auto"/>
            <w:left w:val="none" w:sz="0" w:space="0" w:color="auto"/>
            <w:bottom w:val="none" w:sz="0" w:space="0" w:color="auto"/>
            <w:right w:val="none" w:sz="0" w:space="0" w:color="auto"/>
          </w:divBdr>
        </w:div>
        <w:div w:id="1643729882">
          <w:marLeft w:val="0"/>
          <w:marRight w:val="0"/>
          <w:marTop w:val="0"/>
          <w:marBottom w:val="0"/>
          <w:divBdr>
            <w:top w:val="none" w:sz="0" w:space="0" w:color="auto"/>
            <w:left w:val="none" w:sz="0" w:space="0" w:color="auto"/>
            <w:bottom w:val="none" w:sz="0" w:space="0" w:color="auto"/>
            <w:right w:val="none" w:sz="0" w:space="0" w:color="auto"/>
          </w:divBdr>
        </w:div>
        <w:div w:id="1638604323">
          <w:marLeft w:val="0"/>
          <w:marRight w:val="0"/>
          <w:marTop w:val="0"/>
          <w:marBottom w:val="0"/>
          <w:divBdr>
            <w:top w:val="none" w:sz="0" w:space="0" w:color="auto"/>
            <w:left w:val="none" w:sz="0" w:space="0" w:color="auto"/>
            <w:bottom w:val="none" w:sz="0" w:space="0" w:color="auto"/>
            <w:right w:val="none" w:sz="0" w:space="0" w:color="auto"/>
          </w:divBdr>
        </w:div>
        <w:div w:id="992490396">
          <w:marLeft w:val="0"/>
          <w:marRight w:val="0"/>
          <w:marTop w:val="0"/>
          <w:marBottom w:val="0"/>
          <w:divBdr>
            <w:top w:val="none" w:sz="0" w:space="0" w:color="auto"/>
            <w:left w:val="none" w:sz="0" w:space="0" w:color="auto"/>
            <w:bottom w:val="none" w:sz="0" w:space="0" w:color="auto"/>
            <w:right w:val="none" w:sz="0" w:space="0" w:color="auto"/>
          </w:divBdr>
        </w:div>
        <w:div w:id="191456489">
          <w:marLeft w:val="0"/>
          <w:marRight w:val="0"/>
          <w:marTop w:val="0"/>
          <w:marBottom w:val="0"/>
          <w:divBdr>
            <w:top w:val="none" w:sz="0" w:space="0" w:color="auto"/>
            <w:left w:val="none" w:sz="0" w:space="0" w:color="auto"/>
            <w:bottom w:val="none" w:sz="0" w:space="0" w:color="auto"/>
            <w:right w:val="none" w:sz="0" w:space="0" w:color="auto"/>
          </w:divBdr>
        </w:div>
        <w:div w:id="1480465177">
          <w:marLeft w:val="0"/>
          <w:marRight w:val="0"/>
          <w:marTop w:val="0"/>
          <w:marBottom w:val="0"/>
          <w:divBdr>
            <w:top w:val="none" w:sz="0" w:space="0" w:color="auto"/>
            <w:left w:val="none" w:sz="0" w:space="0" w:color="auto"/>
            <w:bottom w:val="none" w:sz="0" w:space="0" w:color="auto"/>
            <w:right w:val="none" w:sz="0" w:space="0" w:color="auto"/>
          </w:divBdr>
        </w:div>
        <w:div w:id="233247985">
          <w:marLeft w:val="0"/>
          <w:marRight w:val="0"/>
          <w:marTop w:val="0"/>
          <w:marBottom w:val="0"/>
          <w:divBdr>
            <w:top w:val="none" w:sz="0" w:space="0" w:color="auto"/>
            <w:left w:val="none" w:sz="0" w:space="0" w:color="auto"/>
            <w:bottom w:val="none" w:sz="0" w:space="0" w:color="auto"/>
            <w:right w:val="none" w:sz="0" w:space="0" w:color="auto"/>
          </w:divBdr>
        </w:div>
        <w:div w:id="2140419180">
          <w:marLeft w:val="0"/>
          <w:marRight w:val="0"/>
          <w:marTop w:val="0"/>
          <w:marBottom w:val="0"/>
          <w:divBdr>
            <w:top w:val="none" w:sz="0" w:space="0" w:color="auto"/>
            <w:left w:val="none" w:sz="0" w:space="0" w:color="auto"/>
            <w:bottom w:val="none" w:sz="0" w:space="0" w:color="auto"/>
            <w:right w:val="none" w:sz="0" w:space="0" w:color="auto"/>
          </w:divBdr>
        </w:div>
        <w:div w:id="784807716">
          <w:marLeft w:val="0"/>
          <w:marRight w:val="0"/>
          <w:marTop w:val="0"/>
          <w:marBottom w:val="0"/>
          <w:divBdr>
            <w:top w:val="none" w:sz="0" w:space="0" w:color="auto"/>
            <w:left w:val="none" w:sz="0" w:space="0" w:color="auto"/>
            <w:bottom w:val="none" w:sz="0" w:space="0" w:color="auto"/>
            <w:right w:val="none" w:sz="0" w:space="0" w:color="auto"/>
          </w:divBdr>
        </w:div>
        <w:div w:id="1902717548">
          <w:marLeft w:val="0"/>
          <w:marRight w:val="0"/>
          <w:marTop w:val="0"/>
          <w:marBottom w:val="0"/>
          <w:divBdr>
            <w:top w:val="none" w:sz="0" w:space="0" w:color="auto"/>
            <w:left w:val="none" w:sz="0" w:space="0" w:color="auto"/>
            <w:bottom w:val="none" w:sz="0" w:space="0" w:color="auto"/>
            <w:right w:val="none" w:sz="0" w:space="0" w:color="auto"/>
          </w:divBdr>
        </w:div>
        <w:div w:id="193004834">
          <w:marLeft w:val="0"/>
          <w:marRight w:val="0"/>
          <w:marTop w:val="0"/>
          <w:marBottom w:val="0"/>
          <w:divBdr>
            <w:top w:val="none" w:sz="0" w:space="0" w:color="auto"/>
            <w:left w:val="none" w:sz="0" w:space="0" w:color="auto"/>
            <w:bottom w:val="none" w:sz="0" w:space="0" w:color="auto"/>
            <w:right w:val="none" w:sz="0" w:space="0" w:color="auto"/>
          </w:divBdr>
        </w:div>
        <w:div w:id="2100515531">
          <w:marLeft w:val="0"/>
          <w:marRight w:val="0"/>
          <w:marTop w:val="0"/>
          <w:marBottom w:val="0"/>
          <w:divBdr>
            <w:top w:val="none" w:sz="0" w:space="0" w:color="auto"/>
            <w:left w:val="none" w:sz="0" w:space="0" w:color="auto"/>
            <w:bottom w:val="none" w:sz="0" w:space="0" w:color="auto"/>
            <w:right w:val="none" w:sz="0" w:space="0" w:color="auto"/>
          </w:divBdr>
        </w:div>
        <w:div w:id="1483540440">
          <w:marLeft w:val="0"/>
          <w:marRight w:val="0"/>
          <w:marTop w:val="0"/>
          <w:marBottom w:val="0"/>
          <w:divBdr>
            <w:top w:val="none" w:sz="0" w:space="0" w:color="auto"/>
            <w:left w:val="none" w:sz="0" w:space="0" w:color="auto"/>
            <w:bottom w:val="none" w:sz="0" w:space="0" w:color="auto"/>
            <w:right w:val="none" w:sz="0" w:space="0" w:color="auto"/>
          </w:divBdr>
        </w:div>
        <w:div w:id="2120636594">
          <w:marLeft w:val="0"/>
          <w:marRight w:val="0"/>
          <w:marTop w:val="0"/>
          <w:marBottom w:val="0"/>
          <w:divBdr>
            <w:top w:val="none" w:sz="0" w:space="0" w:color="auto"/>
            <w:left w:val="none" w:sz="0" w:space="0" w:color="auto"/>
            <w:bottom w:val="none" w:sz="0" w:space="0" w:color="auto"/>
            <w:right w:val="none" w:sz="0" w:space="0" w:color="auto"/>
          </w:divBdr>
        </w:div>
        <w:div w:id="1327243467">
          <w:marLeft w:val="0"/>
          <w:marRight w:val="0"/>
          <w:marTop w:val="0"/>
          <w:marBottom w:val="0"/>
          <w:divBdr>
            <w:top w:val="none" w:sz="0" w:space="0" w:color="auto"/>
            <w:left w:val="none" w:sz="0" w:space="0" w:color="auto"/>
            <w:bottom w:val="none" w:sz="0" w:space="0" w:color="auto"/>
            <w:right w:val="none" w:sz="0" w:space="0" w:color="auto"/>
          </w:divBdr>
        </w:div>
        <w:div w:id="650868454">
          <w:marLeft w:val="0"/>
          <w:marRight w:val="0"/>
          <w:marTop w:val="0"/>
          <w:marBottom w:val="0"/>
          <w:divBdr>
            <w:top w:val="none" w:sz="0" w:space="0" w:color="auto"/>
            <w:left w:val="none" w:sz="0" w:space="0" w:color="auto"/>
            <w:bottom w:val="none" w:sz="0" w:space="0" w:color="auto"/>
            <w:right w:val="none" w:sz="0" w:space="0" w:color="auto"/>
          </w:divBdr>
        </w:div>
        <w:div w:id="98641742">
          <w:marLeft w:val="0"/>
          <w:marRight w:val="0"/>
          <w:marTop w:val="0"/>
          <w:marBottom w:val="0"/>
          <w:divBdr>
            <w:top w:val="none" w:sz="0" w:space="0" w:color="auto"/>
            <w:left w:val="none" w:sz="0" w:space="0" w:color="auto"/>
            <w:bottom w:val="none" w:sz="0" w:space="0" w:color="auto"/>
            <w:right w:val="none" w:sz="0" w:space="0" w:color="auto"/>
          </w:divBdr>
        </w:div>
        <w:div w:id="2104841573">
          <w:marLeft w:val="0"/>
          <w:marRight w:val="0"/>
          <w:marTop w:val="0"/>
          <w:marBottom w:val="0"/>
          <w:divBdr>
            <w:top w:val="none" w:sz="0" w:space="0" w:color="auto"/>
            <w:left w:val="none" w:sz="0" w:space="0" w:color="auto"/>
            <w:bottom w:val="none" w:sz="0" w:space="0" w:color="auto"/>
            <w:right w:val="none" w:sz="0" w:space="0" w:color="auto"/>
          </w:divBdr>
        </w:div>
        <w:div w:id="457338876">
          <w:marLeft w:val="0"/>
          <w:marRight w:val="0"/>
          <w:marTop w:val="0"/>
          <w:marBottom w:val="0"/>
          <w:divBdr>
            <w:top w:val="none" w:sz="0" w:space="0" w:color="auto"/>
            <w:left w:val="none" w:sz="0" w:space="0" w:color="auto"/>
            <w:bottom w:val="none" w:sz="0" w:space="0" w:color="auto"/>
            <w:right w:val="none" w:sz="0" w:space="0" w:color="auto"/>
          </w:divBdr>
        </w:div>
        <w:div w:id="782530939">
          <w:marLeft w:val="0"/>
          <w:marRight w:val="0"/>
          <w:marTop w:val="0"/>
          <w:marBottom w:val="0"/>
          <w:divBdr>
            <w:top w:val="none" w:sz="0" w:space="0" w:color="auto"/>
            <w:left w:val="none" w:sz="0" w:space="0" w:color="auto"/>
            <w:bottom w:val="none" w:sz="0" w:space="0" w:color="auto"/>
            <w:right w:val="none" w:sz="0" w:space="0" w:color="auto"/>
          </w:divBdr>
        </w:div>
        <w:div w:id="141891467">
          <w:marLeft w:val="0"/>
          <w:marRight w:val="0"/>
          <w:marTop w:val="0"/>
          <w:marBottom w:val="0"/>
          <w:divBdr>
            <w:top w:val="none" w:sz="0" w:space="0" w:color="auto"/>
            <w:left w:val="none" w:sz="0" w:space="0" w:color="auto"/>
            <w:bottom w:val="none" w:sz="0" w:space="0" w:color="auto"/>
            <w:right w:val="none" w:sz="0" w:space="0" w:color="auto"/>
          </w:divBdr>
        </w:div>
        <w:div w:id="733743519">
          <w:marLeft w:val="0"/>
          <w:marRight w:val="0"/>
          <w:marTop w:val="0"/>
          <w:marBottom w:val="0"/>
          <w:divBdr>
            <w:top w:val="none" w:sz="0" w:space="0" w:color="auto"/>
            <w:left w:val="none" w:sz="0" w:space="0" w:color="auto"/>
            <w:bottom w:val="none" w:sz="0" w:space="0" w:color="auto"/>
            <w:right w:val="none" w:sz="0" w:space="0" w:color="auto"/>
          </w:divBdr>
        </w:div>
        <w:div w:id="420030759">
          <w:marLeft w:val="0"/>
          <w:marRight w:val="0"/>
          <w:marTop w:val="0"/>
          <w:marBottom w:val="0"/>
          <w:divBdr>
            <w:top w:val="none" w:sz="0" w:space="0" w:color="auto"/>
            <w:left w:val="none" w:sz="0" w:space="0" w:color="auto"/>
            <w:bottom w:val="none" w:sz="0" w:space="0" w:color="auto"/>
            <w:right w:val="none" w:sz="0" w:space="0" w:color="auto"/>
          </w:divBdr>
        </w:div>
        <w:div w:id="1643196584">
          <w:marLeft w:val="0"/>
          <w:marRight w:val="0"/>
          <w:marTop w:val="0"/>
          <w:marBottom w:val="0"/>
          <w:divBdr>
            <w:top w:val="none" w:sz="0" w:space="0" w:color="auto"/>
            <w:left w:val="none" w:sz="0" w:space="0" w:color="auto"/>
            <w:bottom w:val="none" w:sz="0" w:space="0" w:color="auto"/>
            <w:right w:val="none" w:sz="0" w:space="0" w:color="auto"/>
          </w:divBdr>
        </w:div>
        <w:div w:id="991448607">
          <w:marLeft w:val="0"/>
          <w:marRight w:val="0"/>
          <w:marTop w:val="0"/>
          <w:marBottom w:val="0"/>
          <w:divBdr>
            <w:top w:val="none" w:sz="0" w:space="0" w:color="auto"/>
            <w:left w:val="none" w:sz="0" w:space="0" w:color="auto"/>
            <w:bottom w:val="none" w:sz="0" w:space="0" w:color="auto"/>
            <w:right w:val="none" w:sz="0" w:space="0" w:color="auto"/>
          </w:divBdr>
        </w:div>
        <w:div w:id="242421306">
          <w:marLeft w:val="0"/>
          <w:marRight w:val="0"/>
          <w:marTop w:val="0"/>
          <w:marBottom w:val="0"/>
          <w:divBdr>
            <w:top w:val="none" w:sz="0" w:space="0" w:color="auto"/>
            <w:left w:val="none" w:sz="0" w:space="0" w:color="auto"/>
            <w:bottom w:val="none" w:sz="0" w:space="0" w:color="auto"/>
            <w:right w:val="none" w:sz="0" w:space="0" w:color="auto"/>
          </w:divBdr>
        </w:div>
        <w:div w:id="1108112986">
          <w:marLeft w:val="0"/>
          <w:marRight w:val="0"/>
          <w:marTop w:val="0"/>
          <w:marBottom w:val="0"/>
          <w:divBdr>
            <w:top w:val="none" w:sz="0" w:space="0" w:color="auto"/>
            <w:left w:val="none" w:sz="0" w:space="0" w:color="auto"/>
            <w:bottom w:val="none" w:sz="0" w:space="0" w:color="auto"/>
            <w:right w:val="none" w:sz="0" w:space="0" w:color="auto"/>
          </w:divBdr>
        </w:div>
        <w:div w:id="2099715622">
          <w:marLeft w:val="0"/>
          <w:marRight w:val="0"/>
          <w:marTop w:val="0"/>
          <w:marBottom w:val="0"/>
          <w:divBdr>
            <w:top w:val="none" w:sz="0" w:space="0" w:color="auto"/>
            <w:left w:val="none" w:sz="0" w:space="0" w:color="auto"/>
            <w:bottom w:val="none" w:sz="0" w:space="0" w:color="auto"/>
            <w:right w:val="none" w:sz="0" w:space="0" w:color="auto"/>
          </w:divBdr>
        </w:div>
        <w:div w:id="393161594">
          <w:marLeft w:val="0"/>
          <w:marRight w:val="0"/>
          <w:marTop w:val="0"/>
          <w:marBottom w:val="0"/>
          <w:divBdr>
            <w:top w:val="none" w:sz="0" w:space="0" w:color="auto"/>
            <w:left w:val="none" w:sz="0" w:space="0" w:color="auto"/>
            <w:bottom w:val="none" w:sz="0" w:space="0" w:color="auto"/>
            <w:right w:val="none" w:sz="0" w:space="0" w:color="auto"/>
          </w:divBdr>
        </w:div>
        <w:div w:id="2020304105">
          <w:marLeft w:val="0"/>
          <w:marRight w:val="0"/>
          <w:marTop w:val="0"/>
          <w:marBottom w:val="0"/>
          <w:divBdr>
            <w:top w:val="none" w:sz="0" w:space="0" w:color="auto"/>
            <w:left w:val="none" w:sz="0" w:space="0" w:color="auto"/>
            <w:bottom w:val="none" w:sz="0" w:space="0" w:color="auto"/>
            <w:right w:val="none" w:sz="0" w:space="0" w:color="auto"/>
          </w:divBdr>
        </w:div>
        <w:div w:id="1411386377">
          <w:marLeft w:val="0"/>
          <w:marRight w:val="0"/>
          <w:marTop w:val="0"/>
          <w:marBottom w:val="0"/>
          <w:divBdr>
            <w:top w:val="none" w:sz="0" w:space="0" w:color="auto"/>
            <w:left w:val="none" w:sz="0" w:space="0" w:color="auto"/>
            <w:bottom w:val="none" w:sz="0" w:space="0" w:color="auto"/>
            <w:right w:val="none" w:sz="0" w:space="0" w:color="auto"/>
          </w:divBdr>
        </w:div>
        <w:div w:id="949362593">
          <w:marLeft w:val="0"/>
          <w:marRight w:val="0"/>
          <w:marTop w:val="0"/>
          <w:marBottom w:val="0"/>
          <w:divBdr>
            <w:top w:val="none" w:sz="0" w:space="0" w:color="auto"/>
            <w:left w:val="none" w:sz="0" w:space="0" w:color="auto"/>
            <w:bottom w:val="none" w:sz="0" w:space="0" w:color="auto"/>
            <w:right w:val="none" w:sz="0" w:space="0" w:color="auto"/>
          </w:divBdr>
        </w:div>
        <w:div w:id="1644775960">
          <w:marLeft w:val="0"/>
          <w:marRight w:val="0"/>
          <w:marTop w:val="0"/>
          <w:marBottom w:val="0"/>
          <w:divBdr>
            <w:top w:val="none" w:sz="0" w:space="0" w:color="auto"/>
            <w:left w:val="none" w:sz="0" w:space="0" w:color="auto"/>
            <w:bottom w:val="none" w:sz="0" w:space="0" w:color="auto"/>
            <w:right w:val="none" w:sz="0" w:space="0" w:color="auto"/>
          </w:divBdr>
        </w:div>
        <w:div w:id="372580080">
          <w:marLeft w:val="0"/>
          <w:marRight w:val="0"/>
          <w:marTop w:val="0"/>
          <w:marBottom w:val="0"/>
          <w:divBdr>
            <w:top w:val="none" w:sz="0" w:space="0" w:color="auto"/>
            <w:left w:val="none" w:sz="0" w:space="0" w:color="auto"/>
            <w:bottom w:val="none" w:sz="0" w:space="0" w:color="auto"/>
            <w:right w:val="none" w:sz="0" w:space="0" w:color="auto"/>
          </w:divBdr>
        </w:div>
        <w:div w:id="1774668094">
          <w:marLeft w:val="0"/>
          <w:marRight w:val="0"/>
          <w:marTop w:val="0"/>
          <w:marBottom w:val="0"/>
          <w:divBdr>
            <w:top w:val="none" w:sz="0" w:space="0" w:color="auto"/>
            <w:left w:val="none" w:sz="0" w:space="0" w:color="auto"/>
            <w:bottom w:val="none" w:sz="0" w:space="0" w:color="auto"/>
            <w:right w:val="none" w:sz="0" w:space="0" w:color="auto"/>
          </w:divBdr>
        </w:div>
        <w:div w:id="1644850584">
          <w:marLeft w:val="0"/>
          <w:marRight w:val="0"/>
          <w:marTop w:val="0"/>
          <w:marBottom w:val="0"/>
          <w:divBdr>
            <w:top w:val="none" w:sz="0" w:space="0" w:color="auto"/>
            <w:left w:val="none" w:sz="0" w:space="0" w:color="auto"/>
            <w:bottom w:val="none" w:sz="0" w:space="0" w:color="auto"/>
            <w:right w:val="none" w:sz="0" w:space="0" w:color="auto"/>
          </w:divBdr>
        </w:div>
        <w:div w:id="2133790114">
          <w:marLeft w:val="0"/>
          <w:marRight w:val="0"/>
          <w:marTop w:val="0"/>
          <w:marBottom w:val="0"/>
          <w:divBdr>
            <w:top w:val="none" w:sz="0" w:space="0" w:color="auto"/>
            <w:left w:val="none" w:sz="0" w:space="0" w:color="auto"/>
            <w:bottom w:val="none" w:sz="0" w:space="0" w:color="auto"/>
            <w:right w:val="none" w:sz="0" w:space="0" w:color="auto"/>
          </w:divBdr>
        </w:div>
        <w:div w:id="183371570">
          <w:marLeft w:val="0"/>
          <w:marRight w:val="0"/>
          <w:marTop w:val="0"/>
          <w:marBottom w:val="0"/>
          <w:divBdr>
            <w:top w:val="none" w:sz="0" w:space="0" w:color="auto"/>
            <w:left w:val="none" w:sz="0" w:space="0" w:color="auto"/>
            <w:bottom w:val="none" w:sz="0" w:space="0" w:color="auto"/>
            <w:right w:val="none" w:sz="0" w:space="0" w:color="auto"/>
          </w:divBdr>
        </w:div>
        <w:div w:id="145706256">
          <w:marLeft w:val="0"/>
          <w:marRight w:val="0"/>
          <w:marTop w:val="0"/>
          <w:marBottom w:val="0"/>
          <w:divBdr>
            <w:top w:val="none" w:sz="0" w:space="0" w:color="auto"/>
            <w:left w:val="none" w:sz="0" w:space="0" w:color="auto"/>
            <w:bottom w:val="none" w:sz="0" w:space="0" w:color="auto"/>
            <w:right w:val="none" w:sz="0" w:space="0" w:color="auto"/>
          </w:divBdr>
        </w:div>
        <w:div w:id="2004776303">
          <w:marLeft w:val="0"/>
          <w:marRight w:val="0"/>
          <w:marTop w:val="0"/>
          <w:marBottom w:val="0"/>
          <w:divBdr>
            <w:top w:val="none" w:sz="0" w:space="0" w:color="auto"/>
            <w:left w:val="none" w:sz="0" w:space="0" w:color="auto"/>
            <w:bottom w:val="none" w:sz="0" w:space="0" w:color="auto"/>
            <w:right w:val="none" w:sz="0" w:space="0" w:color="auto"/>
          </w:divBdr>
        </w:div>
      </w:divsChild>
    </w:div>
    <w:div w:id="519397390">
      <w:bodyDiv w:val="1"/>
      <w:marLeft w:val="0"/>
      <w:marRight w:val="0"/>
      <w:marTop w:val="0"/>
      <w:marBottom w:val="0"/>
      <w:divBdr>
        <w:top w:val="none" w:sz="0" w:space="0" w:color="auto"/>
        <w:left w:val="none" w:sz="0" w:space="0" w:color="auto"/>
        <w:bottom w:val="none" w:sz="0" w:space="0" w:color="auto"/>
        <w:right w:val="none" w:sz="0" w:space="0" w:color="auto"/>
      </w:divBdr>
    </w:div>
    <w:div w:id="533463233">
      <w:bodyDiv w:val="1"/>
      <w:marLeft w:val="0"/>
      <w:marRight w:val="0"/>
      <w:marTop w:val="0"/>
      <w:marBottom w:val="0"/>
      <w:divBdr>
        <w:top w:val="none" w:sz="0" w:space="0" w:color="auto"/>
        <w:left w:val="none" w:sz="0" w:space="0" w:color="auto"/>
        <w:bottom w:val="none" w:sz="0" w:space="0" w:color="auto"/>
        <w:right w:val="none" w:sz="0" w:space="0" w:color="auto"/>
      </w:divBdr>
      <w:divsChild>
        <w:div w:id="1929001206">
          <w:marLeft w:val="0"/>
          <w:marRight w:val="0"/>
          <w:marTop w:val="0"/>
          <w:marBottom w:val="0"/>
          <w:divBdr>
            <w:top w:val="none" w:sz="0" w:space="0" w:color="auto"/>
            <w:left w:val="none" w:sz="0" w:space="0" w:color="auto"/>
            <w:bottom w:val="none" w:sz="0" w:space="0" w:color="auto"/>
            <w:right w:val="none" w:sz="0" w:space="0" w:color="auto"/>
          </w:divBdr>
        </w:div>
        <w:div w:id="1030185312">
          <w:marLeft w:val="0"/>
          <w:marRight w:val="0"/>
          <w:marTop w:val="0"/>
          <w:marBottom w:val="0"/>
          <w:divBdr>
            <w:top w:val="none" w:sz="0" w:space="0" w:color="auto"/>
            <w:left w:val="none" w:sz="0" w:space="0" w:color="auto"/>
            <w:bottom w:val="none" w:sz="0" w:space="0" w:color="auto"/>
            <w:right w:val="none" w:sz="0" w:space="0" w:color="auto"/>
          </w:divBdr>
          <w:divsChild>
            <w:div w:id="946429186">
              <w:marLeft w:val="180"/>
              <w:marRight w:val="240"/>
              <w:marTop w:val="0"/>
              <w:marBottom w:val="0"/>
              <w:divBdr>
                <w:top w:val="none" w:sz="0" w:space="0" w:color="auto"/>
                <w:left w:val="none" w:sz="0" w:space="0" w:color="auto"/>
                <w:bottom w:val="none" w:sz="0" w:space="0" w:color="auto"/>
                <w:right w:val="none" w:sz="0" w:space="0" w:color="auto"/>
              </w:divBdr>
              <w:divsChild>
                <w:div w:id="1224022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9514054">
          <w:marLeft w:val="0"/>
          <w:marRight w:val="0"/>
          <w:marTop w:val="0"/>
          <w:marBottom w:val="0"/>
          <w:divBdr>
            <w:top w:val="none" w:sz="0" w:space="0" w:color="auto"/>
            <w:left w:val="none" w:sz="0" w:space="0" w:color="auto"/>
            <w:bottom w:val="none" w:sz="0" w:space="0" w:color="auto"/>
            <w:right w:val="none" w:sz="0" w:space="0" w:color="auto"/>
          </w:divBdr>
          <w:divsChild>
            <w:div w:id="612903322">
              <w:marLeft w:val="180"/>
              <w:marRight w:val="240"/>
              <w:marTop w:val="0"/>
              <w:marBottom w:val="0"/>
              <w:divBdr>
                <w:top w:val="none" w:sz="0" w:space="0" w:color="auto"/>
                <w:left w:val="none" w:sz="0" w:space="0" w:color="auto"/>
                <w:bottom w:val="none" w:sz="0" w:space="0" w:color="auto"/>
                <w:right w:val="none" w:sz="0" w:space="0" w:color="auto"/>
              </w:divBdr>
              <w:divsChild>
                <w:div w:id="911743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791168">
          <w:marLeft w:val="0"/>
          <w:marRight w:val="0"/>
          <w:marTop w:val="0"/>
          <w:marBottom w:val="0"/>
          <w:divBdr>
            <w:top w:val="none" w:sz="0" w:space="0" w:color="auto"/>
            <w:left w:val="none" w:sz="0" w:space="0" w:color="auto"/>
            <w:bottom w:val="none" w:sz="0" w:space="0" w:color="auto"/>
            <w:right w:val="none" w:sz="0" w:space="0" w:color="auto"/>
          </w:divBdr>
          <w:divsChild>
            <w:div w:id="342364351">
              <w:marLeft w:val="180"/>
              <w:marRight w:val="240"/>
              <w:marTop w:val="0"/>
              <w:marBottom w:val="0"/>
              <w:divBdr>
                <w:top w:val="none" w:sz="0" w:space="0" w:color="auto"/>
                <w:left w:val="none" w:sz="0" w:space="0" w:color="auto"/>
                <w:bottom w:val="none" w:sz="0" w:space="0" w:color="auto"/>
                <w:right w:val="none" w:sz="0" w:space="0" w:color="auto"/>
              </w:divBdr>
              <w:divsChild>
                <w:div w:id="1493521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2285655">
      <w:bodyDiv w:val="1"/>
      <w:marLeft w:val="0"/>
      <w:marRight w:val="0"/>
      <w:marTop w:val="0"/>
      <w:marBottom w:val="0"/>
      <w:divBdr>
        <w:top w:val="none" w:sz="0" w:space="0" w:color="auto"/>
        <w:left w:val="none" w:sz="0" w:space="0" w:color="auto"/>
        <w:bottom w:val="none" w:sz="0" w:space="0" w:color="auto"/>
        <w:right w:val="none" w:sz="0" w:space="0" w:color="auto"/>
      </w:divBdr>
    </w:div>
    <w:div w:id="827133318">
      <w:bodyDiv w:val="1"/>
      <w:marLeft w:val="0"/>
      <w:marRight w:val="0"/>
      <w:marTop w:val="0"/>
      <w:marBottom w:val="0"/>
      <w:divBdr>
        <w:top w:val="none" w:sz="0" w:space="0" w:color="auto"/>
        <w:left w:val="none" w:sz="0" w:space="0" w:color="auto"/>
        <w:bottom w:val="none" w:sz="0" w:space="0" w:color="auto"/>
        <w:right w:val="none" w:sz="0" w:space="0" w:color="auto"/>
      </w:divBdr>
    </w:div>
    <w:div w:id="999693663">
      <w:bodyDiv w:val="1"/>
      <w:marLeft w:val="0"/>
      <w:marRight w:val="0"/>
      <w:marTop w:val="0"/>
      <w:marBottom w:val="0"/>
      <w:divBdr>
        <w:top w:val="none" w:sz="0" w:space="0" w:color="auto"/>
        <w:left w:val="none" w:sz="0" w:space="0" w:color="auto"/>
        <w:bottom w:val="none" w:sz="0" w:space="0" w:color="auto"/>
        <w:right w:val="none" w:sz="0" w:space="0" w:color="auto"/>
      </w:divBdr>
    </w:div>
    <w:div w:id="1258827421">
      <w:bodyDiv w:val="1"/>
      <w:marLeft w:val="0"/>
      <w:marRight w:val="0"/>
      <w:marTop w:val="0"/>
      <w:marBottom w:val="0"/>
      <w:divBdr>
        <w:top w:val="none" w:sz="0" w:space="0" w:color="auto"/>
        <w:left w:val="none" w:sz="0" w:space="0" w:color="auto"/>
        <w:bottom w:val="none" w:sz="0" w:space="0" w:color="auto"/>
        <w:right w:val="none" w:sz="0" w:space="0" w:color="auto"/>
      </w:divBdr>
    </w:div>
    <w:div w:id="1323043749">
      <w:bodyDiv w:val="1"/>
      <w:marLeft w:val="0"/>
      <w:marRight w:val="0"/>
      <w:marTop w:val="0"/>
      <w:marBottom w:val="0"/>
      <w:divBdr>
        <w:top w:val="none" w:sz="0" w:space="0" w:color="auto"/>
        <w:left w:val="none" w:sz="0" w:space="0" w:color="auto"/>
        <w:bottom w:val="none" w:sz="0" w:space="0" w:color="auto"/>
        <w:right w:val="none" w:sz="0" w:space="0" w:color="auto"/>
      </w:divBdr>
    </w:div>
    <w:div w:id="1361859171">
      <w:bodyDiv w:val="1"/>
      <w:marLeft w:val="0"/>
      <w:marRight w:val="0"/>
      <w:marTop w:val="0"/>
      <w:marBottom w:val="0"/>
      <w:divBdr>
        <w:top w:val="none" w:sz="0" w:space="0" w:color="auto"/>
        <w:left w:val="none" w:sz="0" w:space="0" w:color="auto"/>
        <w:bottom w:val="none" w:sz="0" w:space="0" w:color="auto"/>
        <w:right w:val="none" w:sz="0" w:space="0" w:color="auto"/>
      </w:divBdr>
      <w:divsChild>
        <w:div w:id="1188057032">
          <w:marLeft w:val="0"/>
          <w:marRight w:val="0"/>
          <w:marTop w:val="0"/>
          <w:marBottom w:val="0"/>
          <w:divBdr>
            <w:top w:val="none" w:sz="0" w:space="0" w:color="auto"/>
            <w:left w:val="none" w:sz="0" w:space="0" w:color="auto"/>
            <w:bottom w:val="none" w:sz="0" w:space="0" w:color="auto"/>
            <w:right w:val="none" w:sz="0" w:space="0" w:color="auto"/>
          </w:divBdr>
        </w:div>
        <w:div w:id="1012027101">
          <w:marLeft w:val="0"/>
          <w:marRight w:val="0"/>
          <w:marTop w:val="0"/>
          <w:marBottom w:val="0"/>
          <w:divBdr>
            <w:top w:val="none" w:sz="0" w:space="0" w:color="auto"/>
            <w:left w:val="none" w:sz="0" w:space="0" w:color="auto"/>
            <w:bottom w:val="none" w:sz="0" w:space="0" w:color="auto"/>
            <w:right w:val="none" w:sz="0" w:space="0" w:color="auto"/>
          </w:divBdr>
        </w:div>
        <w:div w:id="455877091">
          <w:marLeft w:val="0"/>
          <w:marRight w:val="0"/>
          <w:marTop w:val="0"/>
          <w:marBottom w:val="0"/>
          <w:divBdr>
            <w:top w:val="none" w:sz="0" w:space="0" w:color="auto"/>
            <w:left w:val="none" w:sz="0" w:space="0" w:color="auto"/>
            <w:bottom w:val="none" w:sz="0" w:space="0" w:color="auto"/>
            <w:right w:val="none" w:sz="0" w:space="0" w:color="auto"/>
          </w:divBdr>
        </w:div>
        <w:div w:id="342632849">
          <w:marLeft w:val="0"/>
          <w:marRight w:val="0"/>
          <w:marTop w:val="0"/>
          <w:marBottom w:val="0"/>
          <w:divBdr>
            <w:top w:val="none" w:sz="0" w:space="0" w:color="auto"/>
            <w:left w:val="none" w:sz="0" w:space="0" w:color="auto"/>
            <w:bottom w:val="none" w:sz="0" w:space="0" w:color="auto"/>
            <w:right w:val="none" w:sz="0" w:space="0" w:color="auto"/>
          </w:divBdr>
        </w:div>
        <w:div w:id="839005298">
          <w:marLeft w:val="0"/>
          <w:marRight w:val="0"/>
          <w:marTop w:val="0"/>
          <w:marBottom w:val="0"/>
          <w:divBdr>
            <w:top w:val="none" w:sz="0" w:space="0" w:color="auto"/>
            <w:left w:val="none" w:sz="0" w:space="0" w:color="auto"/>
            <w:bottom w:val="none" w:sz="0" w:space="0" w:color="auto"/>
            <w:right w:val="none" w:sz="0" w:space="0" w:color="auto"/>
          </w:divBdr>
        </w:div>
        <w:div w:id="568346663">
          <w:marLeft w:val="0"/>
          <w:marRight w:val="0"/>
          <w:marTop w:val="0"/>
          <w:marBottom w:val="0"/>
          <w:divBdr>
            <w:top w:val="none" w:sz="0" w:space="0" w:color="auto"/>
            <w:left w:val="none" w:sz="0" w:space="0" w:color="auto"/>
            <w:bottom w:val="none" w:sz="0" w:space="0" w:color="auto"/>
            <w:right w:val="none" w:sz="0" w:space="0" w:color="auto"/>
          </w:divBdr>
        </w:div>
        <w:div w:id="787087528">
          <w:marLeft w:val="0"/>
          <w:marRight w:val="0"/>
          <w:marTop w:val="0"/>
          <w:marBottom w:val="0"/>
          <w:divBdr>
            <w:top w:val="none" w:sz="0" w:space="0" w:color="auto"/>
            <w:left w:val="none" w:sz="0" w:space="0" w:color="auto"/>
            <w:bottom w:val="none" w:sz="0" w:space="0" w:color="auto"/>
            <w:right w:val="none" w:sz="0" w:space="0" w:color="auto"/>
          </w:divBdr>
        </w:div>
        <w:div w:id="657732184">
          <w:marLeft w:val="0"/>
          <w:marRight w:val="0"/>
          <w:marTop w:val="0"/>
          <w:marBottom w:val="0"/>
          <w:divBdr>
            <w:top w:val="none" w:sz="0" w:space="0" w:color="auto"/>
            <w:left w:val="none" w:sz="0" w:space="0" w:color="auto"/>
            <w:bottom w:val="none" w:sz="0" w:space="0" w:color="auto"/>
            <w:right w:val="none" w:sz="0" w:space="0" w:color="auto"/>
          </w:divBdr>
        </w:div>
        <w:div w:id="1923098283">
          <w:marLeft w:val="0"/>
          <w:marRight w:val="0"/>
          <w:marTop w:val="0"/>
          <w:marBottom w:val="0"/>
          <w:divBdr>
            <w:top w:val="none" w:sz="0" w:space="0" w:color="auto"/>
            <w:left w:val="none" w:sz="0" w:space="0" w:color="auto"/>
            <w:bottom w:val="none" w:sz="0" w:space="0" w:color="auto"/>
            <w:right w:val="none" w:sz="0" w:space="0" w:color="auto"/>
          </w:divBdr>
        </w:div>
        <w:div w:id="191653507">
          <w:marLeft w:val="0"/>
          <w:marRight w:val="0"/>
          <w:marTop w:val="0"/>
          <w:marBottom w:val="0"/>
          <w:divBdr>
            <w:top w:val="none" w:sz="0" w:space="0" w:color="auto"/>
            <w:left w:val="none" w:sz="0" w:space="0" w:color="auto"/>
            <w:bottom w:val="none" w:sz="0" w:space="0" w:color="auto"/>
            <w:right w:val="none" w:sz="0" w:space="0" w:color="auto"/>
          </w:divBdr>
        </w:div>
        <w:div w:id="1171530552">
          <w:marLeft w:val="0"/>
          <w:marRight w:val="0"/>
          <w:marTop w:val="0"/>
          <w:marBottom w:val="0"/>
          <w:divBdr>
            <w:top w:val="none" w:sz="0" w:space="0" w:color="auto"/>
            <w:left w:val="none" w:sz="0" w:space="0" w:color="auto"/>
            <w:bottom w:val="none" w:sz="0" w:space="0" w:color="auto"/>
            <w:right w:val="none" w:sz="0" w:space="0" w:color="auto"/>
          </w:divBdr>
        </w:div>
        <w:div w:id="450979879">
          <w:marLeft w:val="0"/>
          <w:marRight w:val="0"/>
          <w:marTop w:val="0"/>
          <w:marBottom w:val="0"/>
          <w:divBdr>
            <w:top w:val="none" w:sz="0" w:space="0" w:color="auto"/>
            <w:left w:val="none" w:sz="0" w:space="0" w:color="auto"/>
            <w:bottom w:val="none" w:sz="0" w:space="0" w:color="auto"/>
            <w:right w:val="none" w:sz="0" w:space="0" w:color="auto"/>
          </w:divBdr>
        </w:div>
        <w:div w:id="1111165120">
          <w:marLeft w:val="0"/>
          <w:marRight w:val="0"/>
          <w:marTop w:val="0"/>
          <w:marBottom w:val="0"/>
          <w:divBdr>
            <w:top w:val="none" w:sz="0" w:space="0" w:color="auto"/>
            <w:left w:val="none" w:sz="0" w:space="0" w:color="auto"/>
            <w:bottom w:val="none" w:sz="0" w:space="0" w:color="auto"/>
            <w:right w:val="none" w:sz="0" w:space="0" w:color="auto"/>
          </w:divBdr>
        </w:div>
        <w:div w:id="693455466">
          <w:marLeft w:val="0"/>
          <w:marRight w:val="0"/>
          <w:marTop w:val="0"/>
          <w:marBottom w:val="0"/>
          <w:divBdr>
            <w:top w:val="none" w:sz="0" w:space="0" w:color="auto"/>
            <w:left w:val="none" w:sz="0" w:space="0" w:color="auto"/>
            <w:bottom w:val="none" w:sz="0" w:space="0" w:color="auto"/>
            <w:right w:val="none" w:sz="0" w:space="0" w:color="auto"/>
          </w:divBdr>
        </w:div>
        <w:div w:id="1844124079">
          <w:marLeft w:val="0"/>
          <w:marRight w:val="0"/>
          <w:marTop w:val="0"/>
          <w:marBottom w:val="0"/>
          <w:divBdr>
            <w:top w:val="none" w:sz="0" w:space="0" w:color="auto"/>
            <w:left w:val="none" w:sz="0" w:space="0" w:color="auto"/>
            <w:bottom w:val="none" w:sz="0" w:space="0" w:color="auto"/>
            <w:right w:val="none" w:sz="0" w:space="0" w:color="auto"/>
          </w:divBdr>
        </w:div>
        <w:div w:id="1304042284">
          <w:marLeft w:val="0"/>
          <w:marRight w:val="0"/>
          <w:marTop w:val="0"/>
          <w:marBottom w:val="0"/>
          <w:divBdr>
            <w:top w:val="none" w:sz="0" w:space="0" w:color="auto"/>
            <w:left w:val="none" w:sz="0" w:space="0" w:color="auto"/>
            <w:bottom w:val="none" w:sz="0" w:space="0" w:color="auto"/>
            <w:right w:val="none" w:sz="0" w:space="0" w:color="auto"/>
          </w:divBdr>
        </w:div>
        <w:div w:id="2112047760">
          <w:marLeft w:val="0"/>
          <w:marRight w:val="0"/>
          <w:marTop w:val="0"/>
          <w:marBottom w:val="0"/>
          <w:divBdr>
            <w:top w:val="none" w:sz="0" w:space="0" w:color="auto"/>
            <w:left w:val="none" w:sz="0" w:space="0" w:color="auto"/>
            <w:bottom w:val="none" w:sz="0" w:space="0" w:color="auto"/>
            <w:right w:val="none" w:sz="0" w:space="0" w:color="auto"/>
          </w:divBdr>
        </w:div>
        <w:div w:id="547650450">
          <w:marLeft w:val="0"/>
          <w:marRight w:val="0"/>
          <w:marTop w:val="0"/>
          <w:marBottom w:val="0"/>
          <w:divBdr>
            <w:top w:val="none" w:sz="0" w:space="0" w:color="auto"/>
            <w:left w:val="none" w:sz="0" w:space="0" w:color="auto"/>
            <w:bottom w:val="none" w:sz="0" w:space="0" w:color="auto"/>
            <w:right w:val="none" w:sz="0" w:space="0" w:color="auto"/>
          </w:divBdr>
        </w:div>
        <w:div w:id="1188327710">
          <w:marLeft w:val="0"/>
          <w:marRight w:val="0"/>
          <w:marTop w:val="0"/>
          <w:marBottom w:val="0"/>
          <w:divBdr>
            <w:top w:val="none" w:sz="0" w:space="0" w:color="auto"/>
            <w:left w:val="none" w:sz="0" w:space="0" w:color="auto"/>
            <w:bottom w:val="none" w:sz="0" w:space="0" w:color="auto"/>
            <w:right w:val="none" w:sz="0" w:space="0" w:color="auto"/>
          </w:divBdr>
        </w:div>
      </w:divsChild>
    </w:div>
    <w:div w:id="1449009195">
      <w:bodyDiv w:val="1"/>
      <w:marLeft w:val="0"/>
      <w:marRight w:val="0"/>
      <w:marTop w:val="0"/>
      <w:marBottom w:val="0"/>
      <w:divBdr>
        <w:top w:val="none" w:sz="0" w:space="0" w:color="auto"/>
        <w:left w:val="none" w:sz="0" w:space="0" w:color="auto"/>
        <w:bottom w:val="none" w:sz="0" w:space="0" w:color="auto"/>
        <w:right w:val="none" w:sz="0" w:space="0" w:color="auto"/>
      </w:divBdr>
    </w:div>
    <w:div w:id="1522628833">
      <w:bodyDiv w:val="1"/>
      <w:marLeft w:val="0"/>
      <w:marRight w:val="0"/>
      <w:marTop w:val="0"/>
      <w:marBottom w:val="0"/>
      <w:divBdr>
        <w:top w:val="none" w:sz="0" w:space="0" w:color="auto"/>
        <w:left w:val="none" w:sz="0" w:space="0" w:color="auto"/>
        <w:bottom w:val="none" w:sz="0" w:space="0" w:color="auto"/>
        <w:right w:val="none" w:sz="0" w:space="0" w:color="auto"/>
      </w:divBdr>
    </w:div>
    <w:div w:id="1584877446">
      <w:bodyDiv w:val="1"/>
      <w:marLeft w:val="0"/>
      <w:marRight w:val="0"/>
      <w:marTop w:val="0"/>
      <w:marBottom w:val="0"/>
      <w:divBdr>
        <w:top w:val="none" w:sz="0" w:space="0" w:color="auto"/>
        <w:left w:val="none" w:sz="0" w:space="0" w:color="auto"/>
        <w:bottom w:val="none" w:sz="0" w:space="0" w:color="auto"/>
        <w:right w:val="none" w:sz="0" w:space="0" w:color="auto"/>
      </w:divBdr>
      <w:divsChild>
        <w:div w:id="1777826100">
          <w:marLeft w:val="0"/>
          <w:marRight w:val="0"/>
          <w:marTop w:val="0"/>
          <w:marBottom w:val="0"/>
          <w:divBdr>
            <w:top w:val="none" w:sz="0" w:space="0" w:color="auto"/>
            <w:left w:val="none" w:sz="0" w:space="0" w:color="auto"/>
            <w:bottom w:val="none" w:sz="0" w:space="0" w:color="auto"/>
            <w:right w:val="none" w:sz="0" w:space="0" w:color="auto"/>
          </w:divBdr>
          <w:divsChild>
            <w:div w:id="625043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4511565">
      <w:bodyDiv w:val="1"/>
      <w:marLeft w:val="0"/>
      <w:marRight w:val="0"/>
      <w:marTop w:val="0"/>
      <w:marBottom w:val="0"/>
      <w:divBdr>
        <w:top w:val="none" w:sz="0" w:space="0" w:color="auto"/>
        <w:left w:val="none" w:sz="0" w:space="0" w:color="auto"/>
        <w:bottom w:val="none" w:sz="0" w:space="0" w:color="auto"/>
        <w:right w:val="none" w:sz="0" w:space="0" w:color="auto"/>
      </w:divBdr>
      <w:divsChild>
        <w:div w:id="1407268735">
          <w:marLeft w:val="0"/>
          <w:marRight w:val="0"/>
          <w:marTop w:val="0"/>
          <w:marBottom w:val="0"/>
          <w:divBdr>
            <w:top w:val="none" w:sz="0" w:space="0" w:color="auto"/>
            <w:left w:val="none" w:sz="0" w:space="0" w:color="auto"/>
            <w:bottom w:val="none" w:sz="0" w:space="0" w:color="auto"/>
            <w:right w:val="none" w:sz="0" w:space="0" w:color="auto"/>
          </w:divBdr>
        </w:div>
        <w:div w:id="208803226">
          <w:marLeft w:val="0"/>
          <w:marRight w:val="0"/>
          <w:marTop w:val="0"/>
          <w:marBottom w:val="0"/>
          <w:divBdr>
            <w:top w:val="none" w:sz="0" w:space="0" w:color="auto"/>
            <w:left w:val="none" w:sz="0" w:space="0" w:color="auto"/>
            <w:bottom w:val="none" w:sz="0" w:space="0" w:color="auto"/>
            <w:right w:val="none" w:sz="0" w:space="0" w:color="auto"/>
          </w:divBdr>
        </w:div>
        <w:div w:id="809595247">
          <w:marLeft w:val="0"/>
          <w:marRight w:val="0"/>
          <w:marTop w:val="0"/>
          <w:marBottom w:val="0"/>
          <w:divBdr>
            <w:top w:val="none" w:sz="0" w:space="0" w:color="auto"/>
            <w:left w:val="none" w:sz="0" w:space="0" w:color="auto"/>
            <w:bottom w:val="none" w:sz="0" w:space="0" w:color="auto"/>
            <w:right w:val="none" w:sz="0" w:space="0" w:color="auto"/>
          </w:divBdr>
        </w:div>
        <w:div w:id="1547989026">
          <w:marLeft w:val="0"/>
          <w:marRight w:val="0"/>
          <w:marTop w:val="0"/>
          <w:marBottom w:val="0"/>
          <w:divBdr>
            <w:top w:val="none" w:sz="0" w:space="0" w:color="auto"/>
            <w:left w:val="none" w:sz="0" w:space="0" w:color="auto"/>
            <w:bottom w:val="none" w:sz="0" w:space="0" w:color="auto"/>
            <w:right w:val="none" w:sz="0" w:space="0" w:color="auto"/>
          </w:divBdr>
        </w:div>
        <w:div w:id="1679304224">
          <w:marLeft w:val="0"/>
          <w:marRight w:val="0"/>
          <w:marTop w:val="0"/>
          <w:marBottom w:val="0"/>
          <w:divBdr>
            <w:top w:val="none" w:sz="0" w:space="0" w:color="auto"/>
            <w:left w:val="none" w:sz="0" w:space="0" w:color="auto"/>
            <w:bottom w:val="none" w:sz="0" w:space="0" w:color="auto"/>
            <w:right w:val="none" w:sz="0" w:space="0" w:color="auto"/>
          </w:divBdr>
        </w:div>
        <w:div w:id="801077399">
          <w:marLeft w:val="0"/>
          <w:marRight w:val="0"/>
          <w:marTop w:val="0"/>
          <w:marBottom w:val="0"/>
          <w:divBdr>
            <w:top w:val="none" w:sz="0" w:space="0" w:color="auto"/>
            <w:left w:val="none" w:sz="0" w:space="0" w:color="auto"/>
            <w:bottom w:val="none" w:sz="0" w:space="0" w:color="auto"/>
            <w:right w:val="none" w:sz="0" w:space="0" w:color="auto"/>
          </w:divBdr>
        </w:div>
        <w:div w:id="1731033877">
          <w:marLeft w:val="0"/>
          <w:marRight w:val="0"/>
          <w:marTop w:val="0"/>
          <w:marBottom w:val="0"/>
          <w:divBdr>
            <w:top w:val="none" w:sz="0" w:space="0" w:color="auto"/>
            <w:left w:val="none" w:sz="0" w:space="0" w:color="auto"/>
            <w:bottom w:val="none" w:sz="0" w:space="0" w:color="auto"/>
            <w:right w:val="none" w:sz="0" w:space="0" w:color="auto"/>
          </w:divBdr>
        </w:div>
        <w:div w:id="1997610631">
          <w:marLeft w:val="0"/>
          <w:marRight w:val="0"/>
          <w:marTop w:val="0"/>
          <w:marBottom w:val="0"/>
          <w:divBdr>
            <w:top w:val="none" w:sz="0" w:space="0" w:color="auto"/>
            <w:left w:val="none" w:sz="0" w:space="0" w:color="auto"/>
            <w:bottom w:val="none" w:sz="0" w:space="0" w:color="auto"/>
            <w:right w:val="none" w:sz="0" w:space="0" w:color="auto"/>
          </w:divBdr>
        </w:div>
        <w:div w:id="1116486496">
          <w:marLeft w:val="0"/>
          <w:marRight w:val="0"/>
          <w:marTop w:val="0"/>
          <w:marBottom w:val="0"/>
          <w:divBdr>
            <w:top w:val="none" w:sz="0" w:space="0" w:color="auto"/>
            <w:left w:val="none" w:sz="0" w:space="0" w:color="auto"/>
            <w:bottom w:val="none" w:sz="0" w:space="0" w:color="auto"/>
            <w:right w:val="none" w:sz="0" w:space="0" w:color="auto"/>
          </w:divBdr>
        </w:div>
        <w:div w:id="1707170584">
          <w:marLeft w:val="0"/>
          <w:marRight w:val="0"/>
          <w:marTop w:val="0"/>
          <w:marBottom w:val="0"/>
          <w:divBdr>
            <w:top w:val="none" w:sz="0" w:space="0" w:color="auto"/>
            <w:left w:val="none" w:sz="0" w:space="0" w:color="auto"/>
            <w:bottom w:val="none" w:sz="0" w:space="0" w:color="auto"/>
            <w:right w:val="none" w:sz="0" w:space="0" w:color="auto"/>
          </w:divBdr>
        </w:div>
        <w:div w:id="1260914926">
          <w:marLeft w:val="0"/>
          <w:marRight w:val="0"/>
          <w:marTop w:val="0"/>
          <w:marBottom w:val="0"/>
          <w:divBdr>
            <w:top w:val="none" w:sz="0" w:space="0" w:color="auto"/>
            <w:left w:val="none" w:sz="0" w:space="0" w:color="auto"/>
            <w:bottom w:val="none" w:sz="0" w:space="0" w:color="auto"/>
            <w:right w:val="none" w:sz="0" w:space="0" w:color="auto"/>
          </w:divBdr>
        </w:div>
        <w:div w:id="587007975">
          <w:marLeft w:val="0"/>
          <w:marRight w:val="0"/>
          <w:marTop w:val="0"/>
          <w:marBottom w:val="0"/>
          <w:divBdr>
            <w:top w:val="none" w:sz="0" w:space="0" w:color="auto"/>
            <w:left w:val="none" w:sz="0" w:space="0" w:color="auto"/>
            <w:bottom w:val="none" w:sz="0" w:space="0" w:color="auto"/>
            <w:right w:val="none" w:sz="0" w:space="0" w:color="auto"/>
          </w:divBdr>
        </w:div>
        <w:div w:id="723452854">
          <w:marLeft w:val="0"/>
          <w:marRight w:val="0"/>
          <w:marTop w:val="0"/>
          <w:marBottom w:val="0"/>
          <w:divBdr>
            <w:top w:val="none" w:sz="0" w:space="0" w:color="auto"/>
            <w:left w:val="none" w:sz="0" w:space="0" w:color="auto"/>
            <w:bottom w:val="none" w:sz="0" w:space="0" w:color="auto"/>
            <w:right w:val="none" w:sz="0" w:space="0" w:color="auto"/>
          </w:divBdr>
        </w:div>
        <w:div w:id="1714504426">
          <w:marLeft w:val="0"/>
          <w:marRight w:val="0"/>
          <w:marTop w:val="0"/>
          <w:marBottom w:val="0"/>
          <w:divBdr>
            <w:top w:val="none" w:sz="0" w:space="0" w:color="auto"/>
            <w:left w:val="none" w:sz="0" w:space="0" w:color="auto"/>
            <w:bottom w:val="none" w:sz="0" w:space="0" w:color="auto"/>
            <w:right w:val="none" w:sz="0" w:space="0" w:color="auto"/>
          </w:divBdr>
        </w:div>
        <w:div w:id="587733924">
          <w:marLeft w:val="0"/>
          <w:marRight w:val="0"/>
          <w:marTop w:val="0"/>
          <w:marBottom w:val="0"/>
          <w:divBdr>
            <w:top w:val="none" w:sz="0" w:space="0" w:color="auto"/>
            <w:left w:val="none" w:sz="0" w:space="0" w:color="auto"/>
            <w:bottom w:val="none" w:sz="0" w:space="0" w:color="auto"/>
            <w:right w:val="none" w:sz="0" w:space="0" w:color="auto"/>
          </w:divBdr>
        </w:div>
        <w:div w:id="1617718113">
          <w:marLeft w:val="0"/>
          <w:marRight w:val="0"/>
          <w:marTop w:val="0"/>
          <w:marBottom w:val="0"/>
          <w:divBdr>
            <w:top w:val="none" w:sz="0" w:space="0" w:color="auto"/>
            <w:left w:val="none" w:sz="0" w:space="0" w:color="auto"/>
            <w:bottom w:val="none" w:sz="0" w:space="0" w:color="auto"/>
            <w:right w:val="none" w:sz="0" w:space="0" w:color="auto"/>
          </w:divBdr>
        </w:div>
        <w:div w:id="506407552">
          <w:marLeft w:val="0"/>
          <w:marRight w:val="0"/>
          <w:marTop w:val="0"/>
          <w:marBottom w:val="0"/>
          <w:divBdr>
            <w:top w:val="none" w:sz="0" w:space="0" w:color="auto"/>
            <w:left w:val="none" w:sz="0" w:space="0" w:color="auto"/>
            <w:bottom w:val="none" w:sz="0" w:space="0" w:color="auto"/>
            <w:right w:val="none" w:sz="0" w:space="0" w:color="auto"/>
          </w:divBdr>
        </w:div>
        <w:div w:id="366760710">
          <w:marLeft w:val="0"/>
          <w:marRight w:val="0"/>
          <w:marTop w:val="0"/>
          <w:marBottom w:val="0"/>
          <w:divBdr>
            <w:top w:val="none" w:sz="0" w:space="0" w:color="auto"/>
            <w:left w:val="none" w:sz="0" w:space="0" w:color="auto"/>
            <w:bottom w:val="none" w:sz="0" w:space="0" w:color="auto"/>
            <w:right w:val="none" w:sz="0" w:space="0" w:color="auto"/>
          </w:divBdr>
        </w:div>
        <w:div w:id="635836410">
          <w:marLeft w:val="0"/>
          <w:marRight w:val="0"/>
          <w:marTop w:val="0"/>
          <w:marBottom w:val="0"/>
          <w:divBdr>
            <w:top w:val="none" w:sz="0" w:space="0" w:color="auto"/>
            <w:left w:val="none" w:sz="0" w:space="0" w:color="auto"/>
            <w:bottom w:val="none" w:sz="0" w:space="0" w:color="auto"/>
            <w:right w:val="none" w:sz="0" w:space="0" w:color="auto"/>
          </w:divBdr>
        </w:div>
        <w:div w:id="1498688027">
          <w:marLeft w:val="0"/>
          <w:marRight w:val="0"/>
          <w:marTop w:val="0"/>
          <w:marBottom w:val="0"/>
          <w:divBdr>
            <w:top w:val="none" w:sz="0" w:space="0" w:color="auto"/>
            <w:left w:val="none" w:sz="0" w:space="0" w:color="auto"/>
            <w:bottom w:val="none" w:sz="0" w:space="0" w:color="auto"/>
            <w:right w:val="none" w:sz="0" w:space="0" w:color="auto"/>
          </w:divBdr>
        </w:div>
        <w:div w:id="1948075924">
          <w:marLeft w:val="0"/>
          <w:marRight w:val="0"/>
          <w:marTop w:val="0"/>
          <w:marBottom w:val="0"/>
          <w:divBdr>
            <w:top w:val="none" w:sz="0" w:space="0" w:color="auto"/>
            <w:left w:val="none" w:sz="0" w:space="0" w:color="auto"/>
            <w:bottom w:val="none" w:sz="0" w:space="0" w:color="auto"/>
            <w:right w:val="none" w:sz="0" w:space="0" w:color="auto"/>
          </w:divBdr>
        </w:div>
        <w:div w:id="162668420">
          <w:marLeft w:val="0"/>
          <w:marRight w:val="0"/>
          <w:marTop w:val="0"/>
          <w:marBottom w:val="0"/>
          <w:divBdr>
            <w:top w:val="none" w:sz="0" w:space="0" w:color="auto"/>
            <w:left w:val="none" w:sz="0" w:space="0" w:color="auto"/>
            <w:bottom w:val="none" w:sz="0" w:space="0" w:color="auto"/>
            <w:right w:val="none" w:sz="0" w:space="0" w:color="auto"/>
          </w:divBdr>
        </w:div>
        <w:div w:id="200557908">
          <w:marLeft w:val="0"/>
          <w:marRight w:val="0"/>
          <w:marTop w:val="0"/>
          <w:marBottom w:val="0"/>
          <w:divBdr>
            <w:top w:val="none" w:sz="0" w:space="0" w:color="auto"/>
            <w:left w:val="none" w:sz="0" w:space="0" w:color="auto"/>
            <w:bottom w:val="none" w:sz="0" w:space="0" w:color="auto"/>
            <w:right w:val="none" w:sz="0" w:space="0" w:color="auto"/>
          </w:divBdr>
        </w:div>
        <w:div w:id="1327323853">
          <w:marLeft w:val="0"/>
          <w:marRight w:val="0"/>
          <w:marTop w:val="0"/>
          <w:marBottom w:val="0"/>
          <w:divBdr>
            <w:top w:val="none" w:sz="0" w:space="0" w:color="auto"/>
            <w:left w:val="none" w:sz="0" w:space="0" w:color="auto"/>
            <w:bottom w:val="none" w:sz="0" w:space="0" w:color="auto"/>
            <w:right w:val="none" w:sz="0" w:space="0" w:color="auto"/>
          </w:divBdr>
        </w:div>
        <w:div w:id="328674192">
          <w:marLeft w:val="0"/>
          <w:marRight w:val="0"/>
          <w:marTop w:val="0"/>
          <w:marBottom w:val="0"/>
          <w:divBdr>
            <w:top w:val="none" w:sz="0" w:space="0" w:color="auto"/>
            <w:left w:val="none" w:sz="0" w:space="0" w:color="auto"/>
            <w:bottom w:val="none" w:sz="0" w:space="0" w:color="auto"/>
            <w:right w:val="none" w:sz="0" w:space="0" w:color="auto"/>
          </w:divBdr>
        </w:div>
        <w:div w:id="1098672720">
          <w:marLeft w:val="0"/>
          <w:marRight w:val="0"/>
          <w:marTop w:val="0"/>
          <w:marBottom w:val="0"/>
          <w:divBdr>
            <w:top w:val="none" w:sz="0" w:space="0" w:color="auto"/>
            <w:left w:val="none" w:sz="0" w:space="0" w:color="auto"/>
            <w:bottom w:val="none" w:sz="0" w:space="0" w:color="auto"/>
            <w:right w:val="none" w:sz="0" w:space="0" w:color="auto"/>
          </w:divBdr>
        </w:div>
        <w:div w:id="698707105">
          <w:marLeft w:val="0"/>
          <w:marRight w:val="0"/>
          <w:marTop w:val="0"/>
          <w:marBottom w:val="0"/>
          <w:divBdr>
            <w:top w:val="none" w:sz="0" w:space="0" w:color="auto"/>
            <w:left w:val="none" w:sz="0" w:space="0" w:color="auto"/>
            <w:bottom w:val="none" w:sz="0" w:space="0" w:color="auto"/>
            <w:right w:val="none" w:sz="0" w:space="0" w:color="auto"/>
          </w:divBdr>
        </w:div>
        <w:div w:id="2023046012">
          <w:marLeft w:val="0"/>
          <w:marRight w:val="0"/>
          <w:marTop w:val="0"/>
          <w:marBottom w:val="0"/>
          <w:divBdr>
            <w:top w:val="none" w:sz="0" w:space="0" w:color="auto"/>
            <w:left w:val="none" w:sz="0" w:space="0" w:color="auto"/>
            <w:bottom w:val="none" w:sz="0" w:space="0" w:color="auto"/>
            <w:right w:val="none" w:sz="0" w:space="0" w:color="auto"/>
          </w:divBdr>
        </w:div>
        <w:div w:id="791443554">
          <w:marLeft w:val="0"/>
          <w:marRight w:val="0"/>
          <w:marTop w:val="0"/>
          <w:marBottom w:val="0"/>
          <w:divBdr>
            <w:top w:val="none" w:sz="0" w:space="0" w:color="auto"/>
            <w:left w:val="none" w:sz="0" w:space="0" w:color="auto"/>
            <w:bottom w:val="none" w:sz="0" w:space="0" w:color="auto"/>
            <w:right w:val="none" w:sz="0" w:space="0" w:color="auto"/>
          </w:divBdr>
        </w:div>
        <w:div w:id="71971881">
          <w:marLeft w:val="0"/>
          <w:marRight w:val="0"/>
          <w:marTop w:val="0"/>
          <w:marBottom w:val="0"/>
          <w:divBdr>
            <w:top w:val="none" w:sz="0" w:space="0" w:color="auto"/>
            <w:left w:val="none" w:sz="0" w:space="0" w:color="auto"/>
            <w:bottom w:val="none" w:sz="0" w:space="0" w:color="auto"/>
            <w:right w:val="none" w:sz="0" w:space="0" w:color="auto"/>
          </w:divBdr>
        </w:div>
        <w:div w:id="717239624">
          <w:marLeft w:val="0"/>
          <w:marRight w:val="0"/>
          <w:marTop w:val="0"/>
          <w:marBottom w:val="0"/>
          <w:divBdr>
            <w:top w:val="none" w:sz="0" w:space="0" w:color="auto"/>
            <w:left w:val="none" w:sz="0" w:space="0" w:color="auto"/>
            <w:bottom w:val="none" w:sz="0" w:space="0" w:color="auto"/>
            <w:right w:val="none" w:sz="0" w:space="0" w:color="auto"/>
          </w:divBdr>
        </w:div>
        <w:div w:id="623315373">
          <w:marLeft w:val="0"/>
          <w:marRight w:val="0"/>
          <w:marTop w:val="0"/>
          <w:marBottom w:val="0"/>
          <w:divBdr>
            <w:top w:val="none" w:sz="0" w:space="0" w:color="auto"/>
            <w:left w:val="none" w:sz="0" w:space="0" w:color="auto"/>
            <w:bottom w:val="none" w:sz="0" w:space="0" w:color="auto"/>
            <w:right w:val="none" w:sz="0" w:space="0" w:color="auto"/>
          </w:divBdr>
        </w:div>
        <w:div w:id="1014301701">
          <w:marLeft w:val="0"/>
          <w:marRight w:val="0"/>
          <w:marTop w:val="0"/>
          <w:marBottom w:val="0"/>
          <w:divBdr>
            <w:top w:val="none" w:sz="0" w:space="0" w:color="auto"/>
            <w:left w:val="none" w:sz="0" w:space="0" w:color="auto"/>
            <w:bottom w:val="none" w:sz="0" w:space="0" w:color="auto"/>
            <w:right w:val="none" w:sz="0" w:space="0" w:color="auto"/>
          </w:divBdr>
        </w:div>
        <w:div w:id="118247375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E62B3BD-2919-45D5-B5C8-E1EFF63698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683</TotalTime>
  <Pages>15</Pages>
  <Words>24636</Words>
  <Characters>14043</Characters>
  <Application>Microsoft Office Word</Application>
  <DocSecurity>0</DocSecurity>
  <Lines>117</Lines>
  <Paragraphs>77</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38602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Roman Sabodash</dc:creator>
  <cp:keywords/>
  <dc:description/>
  <cp:lastModifiedBy>Семоненко Ольга Миколаївна</cp:lastModifiedBy>
  <cp:revision>57</cp:revision>
  <cp:lastPrinted>2025-06-30T14:23:00Z</cp:lastPrinted>
  <dcterms:created xsi:type="dcterms:W3CDTF">2025-07-08T11:38:00Z</dcterms:created>
  <dcterms:modified xsi:type="dcterms:W3CDTF">2025-10-27T14:46:00Z</dcterms:modified>
</cp:coreProperties>
</file>