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EBA43" w14:textId="77777777" w:rsidR="00973856" w:rsidRPr="00AE20BB" w:rsidRDefault="007C4E9C" w:rsidP="00BA76DA">
      <w:pPr>
        <w:pBdr>
          <w:top w:val="nil"/>
          <w:left w:val="nil"/>
          <w:bottom w:val="nil"/>
          <w:right w:val="nil"/>
          <w:between w:val="nil"/>
        </w:pBdr>
        <w:spacing w:line="240" w:lineRule="auto"/>
        <w:ind w:left="1" w:hanging="3"/>
        <w:jc w:val="center"/>
        <w:rPr>
          <w:color w:val="000000" w:themeColor="text1"/>
          <w:sz w:val="28"/>
          <w:szCs w:val="28"/>
        </w:rPr>
      </w:pPr>
      <w:r w:rsidRPr="00AE20BB">
        <w:rPr>
          <w:noProof/>
          <w:color w:val="000000" w:themeColor="text1"/>
          <w:sz w:val="28"/>
          <w:szCs w:val="28"/>
          <w:lang w:eastAsia="uk-UA"/>
        </w:rPr>
        <w:drawing>
          <wp:inline distT="0" distB="0" distL="114300" distR="114300" wp14:anchorId="13A38DE9" wp14:editId="0487E3B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0B6C65EC" w14:textId="77777777" w:rsidR="00973856" w:rsidRPr="00AE20BB" w:rsidRDefault="00973856">
      <w:pPr>
        <w:pBdr>
          <w:top w:val="nil"/>
          <w:left w:val="nil"/>
          <w:bottom w:val="nil"/>
          <w:right w:val="nil"/>
          <w:between w:val="nil"/>
        </w:pBdr>
        <w:spacing w:line="240" w:lineRule="auto"/>
        <w:ind w:left="1" w:hanging="3"/>
        <w:rPr>
          <w:color w:val="000000" w:themeColor="text1"/>
          <w:sz w:val="28"/>
          <w:szCs w:val="28"/>
        </w:rPr>
      </w:pPr>
    </w:p>
    <w:p w14:paraId="588ED072" w14:textId="77777777" w:rsidR="00973856" w:rsidRPr="00AE20BB" w:rsidRDefault="007C4E9C" w:rsidP="001F654D">
      <w:pPr>
        <w:pBdr>
          <w:top w:val="nil"/>
          <w:left w:val="nil"/>
          <w:bottom w:val="nil"/>
          <w:right w:val="nil"/>
          <w:between w:val="nil"/>
        </w:pBdr>
        <w:spacing w:line="240" w:lineRule="auto"/>
        <w:ind w:left="2" w:right="57" w:hanging="4"/>
        <w:jc w:val="center"/>
        <w:rPr>
          <w:color w:val="000000" w:themeColor="text1"/>
          <w:sz w:val="36"/>
          <w:szCs w:val="36"/>
        </w:rPr>
      </w:pPr>
      <w:r w:rsidRPr="00AE20BB">
        <w:rPr>
          <w:color w:val="000000" w:themeColor="text1"/>
          <w:sz w:val="36"/>
          <w:szCs w:val="36"/>
        </w:rPr>
        <w:t>ВИЩА КВАЛІФІКАЦІЙНА КОМІСІЯ СУДДІВ УКРАЇНИ</w:t>
      </w:r>
    </w:p>
    <w:p w14:paraId="79DF8AB7" w14:textId="77777777" w:rsidR="00973856" w:rsidRPr="00AE20BB" w:rsidRDefault="00973856" w:rsidP="001F654D">
      <w:pPr>
        <w:pBdr>
          <w:top w:val="nil"/>
          <w:left w:val="nil"/>
          <w:bottom w:val="nil"/>
          <w:right w:val="nil"/>
          <w:between w:val="nil"/>
        </w:pBdr>
        <w:spacing w:line="240" w:lineRule="auto"/>
        <w:ind w:left="1" w:right="57" w:hanging="3"/>
        <w:jc w:val="center"/>
        <w:rPr>
          <w:color w:val="000000" w:themeColor="text1"/>
          <w:sz w:val="26"/>
          <w:szCs w:val="26"/>
        </w:rPr>
      </w:pPr>
    </w:p>
    <w:p w14:paraId="0FD97E80" w14:textId="3098C454" w:rsidR="00973856" w:rsidRPr="00AE20BB" w:rsidRDefault="00AC7570"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r w:rsidRPr="00AE20BB">
        <w:rPr>
          <w:color w:val="000000" w:themeColor="text1"/>
          <w:sz w:val="26"/>
          <w:szCs w:val="26"/>
        </w:rPr>
        <w:t>09</w:t>
      </w:r>
      <w:r w:rsidR="007C4E9C" w:rsidRPr="00AE20BB">
        <w:rPr>
          <w:color w:val="000000" w:themeColor="text1"/>
          <w:sz w:val="26"/>
          <w:szCs w:val="26"/>
        </w:rPr>
        <w:t xml:space="preserve"> </w:t>
      </w:r>
      <w:r w:rsidR="00934417" w:rsidRPr="00AE20BB">
        <w:rPr>
          <w:color w:val="000000" w:themeColor="text1"/>
          <w:sz w:val="26"/>
          <w:szCs w:val="26"/>
        </w:rPr>
        <w:t>травня</w:t>
      </w:r>
      <w:r w:rsidR="007C4E9C" w:rsidRPr="00AE20BB">
        <w:rPr>
          <w:color w:val="000000" w:themeColor="text1"/>
          <w:sz w:val="26"/>
          <w:szCs w:val="26"/>
        </w:rPr>
        <w:t xml:space="preserve"> 202</w:t>
      </w:r>
      <w:r w:rsidR="00BA611B" w:rsidRPr="00AE20BB">
        <w:rPr>
          <w:color w:val="000000" w:themeColor="text1"/>
          <w:sz w:val="26"/>
          <w:szCs w:val="26"/>
        </w:rPr>
        <w:t>5</w:t>
      </w:r>
      <w:r w:rsidR="007C4E9C" w:rsidRPr="00AE20BB">
        <w:rPr>
          <w:color w:val="000000" w:themeColor="text1"/>
          <w:sz w:val="26"/>
          <w:szCs w:val="26"/>
        </w:rPr>
        <w:t xml:space="preserve"> року</w:t>
      </w:r>
      <w:r w:rsidR="007C4E9C" w:rsidRPr="00AE20BB">
        <w:rPr>
          <w:color w:val="000000" w:themeColor="text1"/>
          <w:sz w:val="26"/>
          <w:szCs w:val="26"/>
        </w:rPr>
        <w:tab/>
      </w:r>
      <w:r w:rsidR="007C4E9C" w:rsidRPr="00AE20BB">
        <w:rPr>
          <w:color w:val="000000" w:themeColor="text1"/>
          <w:sz w:val="26"/>
          <w:szCs w:val="26"/>
        </w:rPr>
        <w:tab/>
      </w:r>
      <w:r w:rsidR="007C4E9C" w:rsidRPr="00AE20BB">
        <w:rPr>
          <w:color w:val="000000" w:themeColor="text1"/>
          <w:sz w:val="26"/>
          <w:szCs w:val="26"/>
        </w:rPr>
        <w:tab/>
      </w:r>
      <w:r w:rsidR="007C4E9C" w:rsidRPr="00AE20BB">
        <w:rPr>
          <w:color w:val="000000" w:themeColor="text1"/>
          <w:sz w:val="26"/>
          <w:szCs w:val="26"/>
        </w:rPr>
        <w:tab/>
      </w:r>
      <w:r w:rsidR="007C4E9C" w:rsidRPr="00AE20BB">
        <w:rPr>
          <w:color w:val="000000" w:themeColor="text1"/>
          <w:sz w:val="26"/>
          <w:szCs w:val="26"/>
        </w:rPr>
        <w:tab/>
      </w:r>
      <w:r w:rsidR="007C4E9C" w:rsidRPr="00AE20BB">
        <w:rPr>
          <w:color w:val="000000" w:themeColor="text1"/>
          <w:sz w:val="26"/>
          <w:szCs w:val="26"/>
        </w:rPr>
        <w:tab/>
      </w:r>
      <w:r w:rsidR="007C4E9C" w:rsidRPr="00AE20BB">
        <w:rPr>
          <w:color w:val="000000" w:themeColor="text1"/>
          <w:sz w:val="26"/>
          <w:szCs w:val="26"/>
        </w:rPr>
        <w:tab/>
      </w:r>
      <w:r w:rsidR="007C4E9C" w:rsidRPr="00AE20BB">
        <w:rPr>
          <w:color w:val="000000" w:themeColor="text1"/>
          <w:sz w:val="26"/>
          <w:szCs w:val="26"/>
        </w:rPr>
        <w:tab/>
        <w:t xml:space="preserve"> </w:t>
      </w:r>
      <w:r w:rsidR="007C4E9C" w:rsidRPr="00AE20BB">
        <w:rPr>
          <w:color w:val="000000" w:themeColor="text1"/>
          <w:sz w:val="26"/>
          <w:szCs w:val="26"/>
        </w:rPr>
        <w:tab/>
        <w:t xml:space="preserve">   м. Київ</w:t>
      </w:r>
    </w:p>
    <w:p w14:paraId="25D6BD42" w14:textId="77777777" w:rsidR="00973856" w:rsidRPr="00AE20BB" w:rsidRDefault="00973856" w:rsidP="001F654D">
      <w:pPr>
        <w:pBdr>
          <w:top w:val="nil"/>
          <w:left w:val="nil"/>
          <w:bottom w:val="nil"/>
          <w:right w:val="nil"/>
          <w:between w:val="nil"/>
        </w:pBdr>
        <w:shd w:val="clear" w:color="auto" w:fill="FFFFFF"/>
        <w:spacing w:line="240" w:lineRule="auto"/>
        <w:ind w:left="1" w:hanging="3"/>
        <w:jc w:val="both"/>
        <w:rPr>
          <w:color w:val="000000" w:themeColor="text1"/>
          <w:sz w:val="26"/>
          <w:szCs w:val="26"/>
        </w:rPr>
      </w:pPr>
    </w:p>
    <w:p w14:paraId="3A274EC4" w14:textId="660F9F6E" w:rsidR="00973856" w:rsidRPr="00AE20BB" w:rsidRDefault="007C4E9C" w:rsidP="001F654D">
      <w:pPr>
        <w:pBdr>
          <w:top w:val="nil"/>
          <w:left w:val="nil"/>
          <w:bottom w:val="nil"/>
          <w:right w:val="nil"/>
          <w:between w:val="nil"/>
        </w:pBdr>
        <w:shd w:val="clear" w:color="auto" w:fill="FFFFFF"/>
        <w:spacing w:line="240" w:lineRule="auto"/>
        <w:ind w:left="1" w:right="134" w:hanging="3"/>
        <w:jc w:val="center"/>
        <w:rPr>
          <w:color w:val="000000" w:themeColor="text1"/>
          <w:sz w:val="26"/>
          <w:szCs w:val="26"/>
          <w:u w:val="single"/>
        </w:rPr>
      </w:pPr>
      <w:r w:rsidRPr="00AE20BB">
        <w:rPr>
          <w:color w:val="000000" w:themeColor="text1"/>
          <w:sz w:val="26"/>
          <w:szCs w:val="26"/>
        </w:rPr>
        <w:t xml:space="preserve">Р І Ш Е Н </w:t>
      </w:r>
      <w:proofErr w:type="spellStart"/>
      <w:r w:rsidRPr="00AE20BB">
        <w:rPr>
          <w:color w:val="000000" w:themeColor="text1"/>
          <w:sz w:val="26"/>
          <w:szCs w:val="26"/>
        </w:rPr>
        <w:t>Н</w:t>
      </w:r>
      <w:proofErr w:type="spellEnd"/>
      <w:r w:rsidRPr="00AE20BB">
        <w:rPr>
          <w:color w:val="000000" w:themeColor="text1"/>
          <w:sz w:val="26"/>
          <w:szCs w:val="26"/>
        </w:rPr>
        <w:t xml:space="preserve"> Я  № </w:t>
      </w:r>
      <w:r w:rsidR="00AE20BB" w:rsidRPr="00AE20BB">
        <w:rPr>
          <w:color w:val="000000" w:themeColor="text1"/>
          <w:sz w:val="26"/>
          <w:szCs w:val="26"/>
          <w:u w:val="single"/>
        </w:rPr>
        <w:t>450/дс-25</w:t>
      </w:r>
    </w:p>
    <w:p w14:paraId="11057B1D" w14:textId="77777777" w:rsidR="00973856" w:rsidRPr="00AE20BB"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p>
    <w:p w14:paraId="1A50CD12" w14:textId="77777777" w:rsidR="005A41B3" w:rsidRPr="00AE20BB" w:rsidRDefault="005A41B3" w:rsidP="005A41B3">
      <w:pPr>
        <w:pBdr>
          <w:top w:val="nil"/>
          <w:left w:val="nil"/>
          <w:bottom w:val="nil"/>
          <w:right w:val="nil"/>
          <w:between w:val="nil"/>
        </w:pBdr>
        <w:shd w:val="clear" w:color="auto" w:fill="FFFFFF"/>
        <w:tabs>
          <w:tab w:val="left" w:pos="567"/>
        </w:tabs>
        <w:spacing w:line="240" w:lineRule="auto"/>
        <w:ind w:left="1" w:right="-1" w:hanging="3"/>
        <w:jc w:val="both"/>
        <w:rPr>
          <w:color w:val="000000" w:themeColor="text1"/>
          <w:sz w:val="26"/>
          <w:szCs w:val="26"/>
        </w:rPr>
      </w:pPr>
      <w:r w:rsidRPr="00AE20BB">
        <w:rPr>
          <w:color w:val="000000" w:themeColor="text1"/>
          <w:sz w:val="26"/>
          <w:szCs w:val="26"/>
        </w:rPr>
        <w:t>Вища кваліфікаційна комісія суддів України у складі колегії:</w:t>
      </w:r>
    </w:p>
    <w:p w14:paraId="28D7F499" w14:textId="77777777" w:rsidR="005A41B3" w:rsidRPr="00AE20BB" w:rsidRDefault="005A41B3" w:rsidP="005A41B3">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7FCF48E0" w14:textId="77777777" w:rsidR="005A41B3" w:rsidRPr="00AE20BB" w:rsidRDefault="005A41B3" w:rsidP="005A41B3">
      <w:pPr>
        <w:pBdr>
          <w:top w:val="nil"/>
          <w:left w:val="nil"/>
          <w:bottom w:val="nil"/>
          <w:right w:val="nil"/>
          <w:between w:val="nil"/>
        </w:pBdr>
        <w:shd w:val="clear" w:color="auto" w:fill="FFFFFF"/>
        <w:spacing w:line="240" w:lineRule="auto"/>
        <w:ind w:left="1" w:right="-1" w:hanging="3"/>
        <w:jc w:val="both"/>
        <w:rPr>
          <w:color w:val="000000" w:themeColor="text1"/>
          <w:sz w:val="26"/>
          <w:szCs w:val="26"/>
        </w:rPr>
      </w:pPr>
      <w:r w:rsidRPr="00AE20BB">
        <w:rPr>
          <w:color w:val="000000" w:themeColor="text1"/>
          <w:sz w:val="26"/>
          <w:szCs w:val="26"/>
        </w:rPr>
        <w:t>головуючого – Сергія ЧУМАКА,</w:t>
      </w:r>
    </w:p>
    <w:p w14:paraId="4E2BBB86" w14:textId="77777777" w:rsidR="005A41B3" w:rsidRPr="00AE20BB" w:rsidRDefault="005A41B3" w:rsidP="005A41B3">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p>
    <w:p w14:paraId="7EC5F125" w14:textId="77777777" w:rsidR="005A41B3" w:rsidRPr="00AE20BB" w:rsidRDefault="005A41B3" w:rsidP="005A41B3">
      <w:pPr>
        <w:pBdr>
          <w:top w:val="nil"/>
          <w:left w:val="nil"/>
          <w:bottom w:val="nil"/>
          <w:right w:val="nil"/>
          <w:between w:val="nil"/>
        </w:pBdr>
        <w:shd w:val="clear" w:color="auto" w:fill="FFFFFF"/>
        <w:tabs>
          <w:tab w:val="left" w:pos="3969"/>
        </w:tabs>
        <w:spacing w:line="240" w:lineRule="auto"/>
        <w:ind w:left="1" w:right="-15" w:hanging="3"/>
        <w:jc w:val="both"/>
        <w:rPr>
          <w:color w:val="000000" w:themeColor="text1"/>
          <w:sz w:val="26"/>
          <w:szCs w:val="26"/>
        </w:rPr>
      </w:pPr>
      <w:r w:rsidRPr="00AE20BB">
        <w:rPr>
          <w:color w:val="000000" w:themeColor="text1"/>
          <w:sz w:val="26"/>
          <w:szCs w:val="26"/>
        </w:rPr>
        <w:t xml:space="preserve">членів Комісії: Андрія ПАСІЧНИКА, Романа САБОДАША (доповідач), </w:t>
      </w:r>
    </w:p>
    <w:p w14:paraId="0AC1271C" w14:textId="77777777" w:rsidR="00973856" w:rsidRPr="00AE20BB" w:rsidRDefault="00973856" w:rsidP="001F654D">
      <w:pPr>
        <w:pBdr>
          <w:top w:val="nil"/>
          <w:left w:val="nil"/>
          <w:bottom w:val="nil"/>
          <w:right w:val="nil"/>
          <w:between w:val="nil"/>
        </w:pBdr>
        <w:shd w:val="clear" w:color="auto" w:fill="FFFFFF"/>
        <w:spacing w:line="240" w:lineRule="auto"/>
        <w:ind w:left="1" w:right="134" w:hanging="3"/>
        <w:jc w:val="both"/>
        <w:rPr>
          <w:color w:val="000000" w:themeColor="text1"/>
          <w:sz w:val="26"/>
          <w:szCs w:val="26"/>
        </w:rPr>
      </w:pPr>
    </w:p>
    <w:p w14:paraId="2F060AA8" w14:textId="77777777" w:rsidR="00973856" w:rsidRPr="00AE20BB" w:rsidRDefault="00934417"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r w:rsidRPr="00AE20BB">
        <w:rPr>
          <w:color w:val="000000" w:themeColor="text1"/>
          <w:sz w:val="26"/>
          <w:szCs w:val="26"/>
        </w:rPr>
        <w:t xml:space="preserve">розглянувши питання допуску </w:t>
      </w:r>
      <w:r w:rsidR="00054F2A" w:rsidRPr="00AE20BB">
        <w:rPr>
          <w:color w:val="000000" w:themeColor="text1"/>
          <w:sz w:val="26"/>
          <w:szCs w:val="26"/>
        </w:rPr>
        <w:t>Гончаро</w:t>
      </w:r>
      <w:r w:rsidR="001D0885" w:rsidRPr="00AE20BB">
        <w:rPr>
          <w:color w:val="000000" w:themeColor="text1"/>
          <w:sz w:val="26"/>
          <w:szCs w:val="26"/>
        </w:rPr>
        <w:t>ва</w:t>
      </w:r>
      <w:r w:rsidR="00177C0F" w:rsidRPr="00AE20BB">
        <w:rPr>
          <w:color w:val="000000" w:themeColor="text1"/>
          <w:sz w:val="26"/>
          <w:szCs w:val="26"/>
        </w:rPr>
        <w:t xml:space="preserve"> Олександра Михайловича</w:t>
      </w:r>
      <w:r w:rsidR="00F3112E" w:rsidRPr="00AE20BB">
        <w:rPr>
          <w:bCs/>
          <w:color w:val="000000" w:themeColor="text1"/>
          <w:sz w:val="26"/>
          <w:szCs w:val="26"/>
        </w:rPr>
        <w:t xml:space="preserve"> </w:t>
      </w:r>
      <w:r w:rsidRPr="00AE20BB">
        <w:rPr>
          <w:color w:val="000000" w:themeColor="text1"/>
          <w:sz w:val="26"/>
          <w:szCs w:val="26"/>
        </w:rPr>
        <w:t>до участі в доборі на посаду судді місцевого суду, оголошеному рішенням Комісії від 11 грудня 2024 року №</w:t>
      </w:r>
      <w:r w:rsidR="00153858" w:rsidRPr="00AE20BB">
        <w:rPr>
          <w:color w:val="000000" w:themeColor="text1"/>
          <w:sz w:val="26"/>
          <w:szCs w:val="26"/>
        </w:rPr>
        <w:t xml:space="preserve"> </w:t>
      </w:r>
      <w:r w:rsidRPr="00AE20BB">
        <w:rPr>
          <w:color w:val="000000" w:themeColor="text1"/>
          <w:sz w:val="26"/>
          <w:szCs w:val="26"/>
        </w:rPr>
        <w:t>366/зп-24,</w:t>
      </w:r>
    </w:p>
    <w:p w14:paraId="15D38C53" w14:textId="77777777" w:rsidR="00973856" w:rsidRPr="00AE20BB" w:rsidRDefault="00973856" w:rsidP="00066E7F">
      <w:pPr>
        <w:pBdr>
          <w:top w:val="nil"/>
          <w:left w:val="nil"/>
          <w:bottom w:val="nil"/>
          <w:right w:val="nil"/>
          <w:between w:val="nil"/>
        </w:pBdr>
        <w:shd w:val="clear" w:color="auto" w:fill="FFFFFF"/>
        <w:tabs>
          <w:tab w:val="left" w:pos="7300"/>
        </w:tabs>
        <w:spacing w:line="240" w:lineRule="auto"/>
        <w:ind w:left="1" w:hanging="3"/>
        <w:jc w:val="both"/>
        <w:rPr>
          <w:color w:val="000000" w:themeColor="text1"/>
          <w:sz w:val="26"/>
          <w:szCs w:val="26"/>
        </w:rPr>
      </w:pPr>
    </w:p>
    <w:p w14:paraId="6FBB15F4" w14:textId="77777777" w:rsidR="00973856" w:rsidRPr="00AE20BB" w:rsidRDefault="007C4E9C"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r w:rsidRPr="00AE20BB">
        <w:rPr>
          <w:color w:val="000000" w:themeColor="text1"/>
          <w:sz w:val="26"/>
          <w:szCs w:val="26"/>
        </w:rPr>
        <w:t>встановила:</w:t>
      </w:r>
    </w:p>
    <w:p w14:paraId="77462E9E" w14:textId="77777777" w:rsidR="004A0C97" w:rsidRPr="00AE20BB" w:rsidRDefault="004A0C97" w:rsidP="00066E7F">
      <w:pPr>
        <w:pBdr>
          <w:top w:val="nil"/>
          <w:left w:val="nil"/>
          <w:bottom w:val="nil"/>
          <w:right w:val="nil"/>
          <w:between w:val="nil"/>
        </w:pBdr>
        <w:shd w:val="clear" w:color="auto" w:fill="FFFFFF"/>
        <w:tabs>
          <w:tab w:val="left" w:pos="0"/>
        </w:tabs>
        <w:spacing w:line="240" w:lineRule="auto"/>
        <w:ind w:left="1" w:hanging="3"/>
        <w:jc w:val="center"/>
        <w:rPr>
          <w:color w:val="000000" w:themeColor="text1"/>
          <w:sz w:val="26"/>
          <w:szCs w:val="26"/>
        </w:rPr>
      </w:pPr>
    </w:p>
    <w:p w14:paraId="5A7762B3" w14:textId="77777777" w:rsidR="004A0C97" w:rsidRPr="00AE20BB"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1125E3F" w14:textId="77777777" w:rsidR="004A0C97" w:rsidRPr="00AE20BB"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8B65BF9" w14:textId="77777777" w:rsidR="004A0C97" w:rsidRPr="00AE20BB"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6F32510" w14:textId="77777777" w:rsidR="004A0C97" w:rsidRPr="00AE20BB"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8E1CD32" w14:textId="77777777" w:rsidR="004A0C97" w:rsidRPr="00AE20BB"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989F711" w14:textId="77777777" w:rsidR="004A0C97" w:rsidRPr="00AE20BB"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AE20BB">
        <w:rPr>
          <w:color w:val="000000" w:themeColor="text1"/>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7CD82356" w14:textId="77777777" w:rsidR="00973856" w:rsidRPr="00AE20BB" w:rsidRDefault="004A0C97" w:rsidP="004A0C97">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0AD0841F" w14:textId="77777777" w:rsidR="00FA6A7C" w:rsidRPr="00AE20BB" w:rsidRDefault="00FA6A7C" w:rsidP="00FA6A7C">
      <w:pPr>
        <w:spacing w:line="240" w:lineRule="auto"/>
        <w:ind w:leftChars="0" w:left="0"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До Комісії 01 травня 2025 року надійшла заява військовослужбовця Гончарова Олександра Михайловича про участь у Доборі.</w:t>
      </w:r>
    </w:p>
    <w:p w14:paraId="7C693FB2" w14:textId="77777777" w:rsidR="0057321A" w:rsidRPr="00AE20BB" w:rsidRDefault="004A0C97" w:rsidP="00AE20BB">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AE20BB">
        <w:rPr>
          <w:color w:val="000000" w:themeColor="text1"/>
          <w:sz w:val="26"/>
          <w:szCs w:val="26"/>
          <w:shd w:val="clear" w:color="auto" w:fill="FFFFFF"/>
        </w:rPr>
        <w:t>.</w:t>
      </w:r>
    </w:p>
    <w:p w14:paraId="6CBD96D5" w14:textId="77777777" w:rsidR="00AE04B3" w:rsidRPr="00AE20BB" w:rsidRDefault="00AE04B3" w:rsidP="00AE20BB">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 xml:space="preserve">На сторінці «Добір на посаду судді місцевого суду» офіційного </w:t>
      </w:r>
      <w:proofErr w:type="spellStart"/>
      <w:r w:rsidRPr="00AE20BB">
        <w:rPr>
          <w:color w:val="000000" w:themeColor="text1"/>
          <w:sz w:val="26"/>
          <w:szCs w:val="26"/>
          <w:shd w:val="clear" w:color="auto" w:fill="FFFFFF"/>
        </w:rPr>
        <w:t>вебсайту</w:t>
      </w:r>
      <w:proofErr w:type="spellEnd"/>
      <w:r w:rsidRPr="00AE20BB">
        <w:rPr>
          <w:color w:val="000000" w:themeColor="text1"/>
          <w:sz w:val="26"/>
          <w:szCs w:val="26"/>
          <w:shd w:val="clear" w:color="auto" w:fill="FFFFFF"/>
        </w:rPr>
        <w:t xml:space="preserve"> Комісії розміщено роз’яснення щодо обчислення стажу професійної діяльності у сфері права, в якому розтлумачено в якій спосіб підтверджу</w:t>
      </w:r>
      <w:r w:rsidR="00C22619" w:rsidRPr="00AE20BB">
        <w:rPr>
          <w:color w:val="000000" w:themeColor="text1"/>
          <w:sz w:val="26"/>
          <w:szCs w:val="26"/>
          <w:shd w:val="clear" w:color="auto" w:fill="FFFFFF"/>
        </w:rPr>
        <w:t>є</w:t>
      </w:r>
      <w:r w:rsidRPr="00AE20BB">
        <w:rPr>
          <w:color w:val="000000" w:themeColor="text1"/>
          <w:sz w:val="26"/>
          <w:szCs w:val="26"/>
          <w:shd w:val="clear" w:color="auto" w:fill="FFFFFF"/>
        </w:rPr>
        <w:t>ться наявність відповідного сажу</w:t>
      </w:r>
      <w:r w:rsidR="006F7059" w:rsidRPr="00AE20BB">
        <w:rPr>
          <w:color w:val="000000" w:themeColor="text1"/>
          <w:sz w:val="26"/>
          <w:szCs w:val="26"/>
          <w:shd w:val="clear" w:color="auto" w:fill="FFFFFF"/>
        </w:rPr>
        <w:t xml:space="preserve">. Зокрема, Комісія </w:t>
      </w:r>
      <w:r w:rsidR="00C22619" w:rsidRPr="00AE20BB">
        <w:rPr>
          <w:color w:val="000000" w:themeColor="text1"/>
          <w:sz w:val="26"/>
          <w:szCs w:val="26"/>
          <w:shd w:val="clear" w:color="auto" w:fill="FFFFFF"/>
        </w:rPr>
        <w:t>вказує на таке</w:t>
      </w:r>
      <w:r w:rsidR="006F7059" w:rsidRPr="00AE20BB">
        <w:rPr>
          <w:color w:val="000000" w:themeColor="text1"/>
          <w:sz w:val="26"/>
          <w:szCs w:val="26"/>
          <w:shd w:val="clear" w:color="auto" w:fill="FFFFFF"/>
        </w:rPr>
        <w:t>.</w:t>
      </w:r>
    </w:p>
    <w:p w14:paraId="40505D4B" w14:textId="00642A90" w:rsidR="0057321A" w:rsidRPr="00AE20BB" w:rsidRDefault="0057321A" w:rsidP="00AE20BB">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У справі № 800/562/17 Верховний Суд дійшов висновку, що стажем роботи в галузі права є стаж на посаді, кваліфікаційні вимоги до якої передбачають наявність вищої юридичної освіти із присвоєнням освітньо-кваліфікаційного рівня не нижче спеціаліста. Критерієм віднесення стажу роботи до роботи у сфері права Суд визначив виконання особою передбачених посадовою інструкцією обов’язків, пов’язаних із правозастосовною діяльністю, яка полягає у здійсненні систематичного виконання таких функцій як розроблення та/або застосування норм права (постанова Касаційного адміністративного суду від 06 березня 2018 року у справі № 800/562/17 https://reyestr.court.gov.ua/Review/72693760).</w:t>
      </w:r>
    </w:p>
    <w:p w14:paraId="6617E015" w14:textId="77777777" w:rsidR="0057321A" w:rsidRPr="00AE20BB" w:rsidRDefault="0057321A" w:rsidP="00AE20BB">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У роз’ясненнях Міністерства юстиції України, викладених у листах від 30</w:t>
      </w:r>
      <w:r w:rsidR="00C22619" w:rsidRPr="00AE20BB">
        <w:rPr>
          <w:color w:val="000000" w:themeColor="text1"/>
          <w:sz w:val="26"/>
          <w:szCs w:val="26"/>
          <w:shd w:val="clear" w:color="auto" w:fill="FFFFFF"/>
        </w:rPr>
        <w:t> </w:t>
      </w:r>
      <w:r w:rsidRPr="00AE20BB">
        <w:rPr>
          <w:color w:val="000000" w:themeColor="text1"/>
          <w:sz w:val="26"/>
          <w:szCs w:val="26"/>
          <w:shd w:val="clear" w:color="auto" w:fill="FFFFFF"/>
        </w:rPr>
        <w:t xml:space="preserve">вересня 2009 року № 31-32/310, від 04 березня 2014 року № 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AE20BB">
        <w:rPr>
          <w:color w:val="000000" w:themeColor="text1"/>
          <w:sz w:val="26"/>
          <w:szCs w:val="26"/>
          <w:shd w:val="clear" w:color="auto" w:fill="FFFFFF"/>
        </w:rPr>
        <w:t>правовиконавчими</w:t>
      </w:r>
      <w:proofErr w:type="spellEnd"/>
      <w:r w:rsidRPr="00AE20BB">
        <w:rPr>
          <w:color w:val="000000" w:themeColor="text1"/>
          <w:sz w:val="26"/>
          <w:szCs w:val="26"/>
          <w:shd w:val="clear" w:color="auto" w:fill="FFFFFF"/>
        </w:rPr>
        <w:t xml:space="preserve">, </w:t>
      </w:r>
      <w:proofErr w:type="spellStart"/>
      <w:r w:rsidRPr="00AE20BB">
        <w:rPr>
          <w:color w:val="000000" w:themeColor="text1"/>
          <w:sz w:val="26"/>
          <w:szCs w:val="26"/>
          <w:shd w:val="clear" w:color="auto" w:fill="FFFFFF"/>
        </w:rPr>
        <w:t>правоустановчими</w:t>
      </w:r>
      <w:proofErr w:type="spellEnd"/>
      <w:r w:rsidRPr="00AE20BB">
        <w:rPr>
          <w:color w:val="000000" w:themeColor="text1"/>
          <w:sz w:val="26"/>
          <w:szCs w:val="26"/>
          <w:shd w:val="clear" w:color="auto" w:fill="FFFFFF"/>
        </w:rPr>
        <w:t xml:space="preserve"> функціями. За змістом робота у сфері права передбачає розробку або застосування норм права і </w:t>
      </w:r>
      <w:r w:rsidR="00C22619" w:rsidRPr="00AE20BB">
        <w:rPr>
          <w:color w:val="000000" w:themeColor="text1"/>
          <w:sz w:val="26"/>
          <w:szCs w:val="26"/>
          <w:shd w:val="clear" w:color="auto" w:fill="FFFFFF"/>
        </w:rPr>
        <w:t>має</w:t>
      </w:r>
      <w:r w:rsidRPr="00AE20BB">
        <w:rPr>
          <w:color w:val="000000" w:themeColor="text1"/>
          <w:sz w:val="26"/>
          <w:szCs w:val="26"/>
          <w:shd w:val="clear" w:color="auto" w:fill="FFFFFF"/>
        </w:rPr>
        <w:t xml:space="preserve">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 </w:t>
      </w:r>
    </w:p>
    <w:p w14:paraId="3CFC7DAA" w14:textId="77777777" w:rsidR="0057321A" w:rsidRPr="00AE20BB" w:rsidRDefault="0057321A" w:rsidP="00AE20BB">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При вирішенні питань щодо віднесення діяльності кандидата до професійної діяльності у сфері права враховуються кваліфікаційні вимоги за відповідною посадою, передбачені посадовою інструкцією, а також загальні відомості з Класифікатора професій ДК 003:2010 (https://zakon.rada.gov.ua/rada/show/va327609-10#Text).</w:t>
      </w:r>
    </w:p>
    <w:p w14:paraId="3D6DBC26" w14:textId="77777777" w:rsidR="0057321A" w:rsidRPr="00AE20BB" w:rsidRDefault="0057321A" w:rsidP="00AE20BB">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 xml:space="preserve">Отже, для того аби набути право на зарахування певного періоду роботи до стажу професійної діяльності у сфері права, кандидат </w:t>
      </w:r>
      <w:r w:rsidR="00C22619" w:rsidRPr="00AE20BB">
        <w:rPr>
          <w:color w:val="000000" w:themeColor="text1"/>
          <w:sz w:val="26"/>
          <w:szCs w:val="26"/>
          <w:shd w:val="clear" w:color="auto" w:fill="FFFFFF"/>
        </w:rPr>
        <w:t xml:space="preserve">насамперед </w:t>
      </w:r>
      <w:r w:rsidRPr="00AE20BB">
        <w:rPr>
          <w:color w:val="000000" w:themeColor="text1"/>
          <w:sz w:val="26"/>
          <w:szCs w:val="26"/>
          <w:shd w:val="clear" w:color="auto" w:fill="FFFFFF"/>
        </w:rPr>
        <w:t xml:space="preserve">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працевлаштування за спеціальністю (на посаду, кваліфікаційні вимоги до якої передбачають наявність вищої юридичної освіти, а зміст діяльності (трудова </w:t>
      </w:r>
      <w:r w:rsidRPr="00AE20BB">
        <w:rPr>
          <w:color w:val="000000" w:themeColor="text1"/>
          <w:sz w:val="26"/>
          <w:szCs w:val="26"/>
          <w:shd w:val="clear" w:color="auto" w:fill="FFFFFF"/>
        </w:rPr>
        <w:lastRenderedPageBreak/>
        <w:t xml:space="preserve">функція) полягає у систематичному виконанні функцій із </w:t>
      </w:r>
      <w:proofErr w:type="spellStart"/>
      <w:r w:rsidRPr="00AE20BB">
        <w:rPr>
          <w:color w:val="000000" w:themeColor="text1"/>
          <w:sz w:val="26"/>
          <w:szCs w:val="26"/>
          <w:shd w:val="clear" w:color="auto" w:fill="FFFFFF"/>
        </w:rPr>
        <w:t>правотворення</w:t>
      </w:r>
      <w:proofErr w:type="spellEnd"/>
      <w:r w:rsidRPr="00AE20BB">
        <w:rPr>
          <w:color w:val="000000" w:themeColor="text1"/>
          <w:sz w:val="26"/>
          <w:szCs w:val="26"/>
          <w:shd w:val="clear" w:color="auto" w:fill="FFFFFF"/>
        </w:rPr>
        <w:t xml:space="preserve"> чи правозастосування) починається відлік стажу професійної діяльності у сфері права.</w:t>
      </w:r>
    </w:p>
    <w:p w14:paraId="35D7CC08" w14:textId="77777777" w:rsidR="004A0C97" w:rsidRPr="00AE20BB" w:rsidRDefault="009666C7" w:rsidP="00AE20BB">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AE20BB">
        <w:rPr>
          <w:color w:val="000000" w:themeColor="text1"/>
          <w:position w:val="0"/>
          <w:sz w:val="26"/>
          <w:szCs w:val="26"/>
          <w:lang w:eastAsia="uk-UA"/>
        </w:rPr>
        <w:t>Відповідно до</w:t>
      </w:r>
      <w:r w:rsidR="001D4F9D" w:rsidRPr="00AE20BB">
        <w:rPr>
          <w:color w:val="000000" w:themeColor="text1"/>
          <w:position w:val="0"/>
          <w:sz w:val="26"/>
          <w:szCs w:val="26"/>
          <w:lang w:eastAsia="uk-UA"/>
        </w:rPr>
        <w:t xml:space="preserve"> наданої </w:t>
      </w:r>
      <w:proofErr w:type="spellStart"/>
      <w:r w:rsidR="001D4F9D" w:rsidRPr="00AE20BB">
        <w:rPr>
          <w:color w:val="000000" w:themeColor="text1"/>
          <w:position w:val="0"/>
          <w:sz w:val="26"/>
          <w:szCs w:val="26"/>
          <w:lang w:eastAsia="uk-UA"/>
        </w:rPr>
        <w:t>Гончаров</w:t>
      </w:r>
      <w:r w:rsidR="006F7059" w:rsidRPr="00AE20BB">
        <w:rPr>
          <w:color w:val="000000" w:themeColor="text1"/>
          <w:position w:val="0"/>
          <w:sz w:val="26"/>
          <w:szCs w:val="26"/>
          <w:lang w:eastAsia="uk-UA"/>
        </w:rPr>
        <w:t>им</w:t>
      </w:r>
      <w:proofErr w:type="spellEnd"/>
      <w:r w:rsidR="001D4F9D" w:rsidRPr="00AE20BB">
        <w:rPr>
          <w:color w:val="000000" w:themeColor="text1"/>
          <w:position w:val="0"/>
          <w:sz w:val="26"/>
          <w:szCs w:val="26"/>
          <w:lang w:eastAsia="uk-UA"/>
        </w:rPr>
        <w:t xml:space="preserve"> О.М.</w:t>
      </w:r>
      <w:r w:rsidRPr="00AE20BB">
        <w:rPr>
          <w:color w:val="000000" w:themeColor="text1"/>
          <w:position w:val="0"/>
          <w:sz w:val="26"/>
          <w:szCs w:val="26"/>
          <w:lang w:eastAsia="uk-UA"/>
        </w:rPr>
        <w:t xml:space="preserve"> </w:t>
      </w:r>
      <w:r w:rsidR="001D4F9D" w:rsidRPr="00AE20BB">
        <w:rPr>
          <w:color w:val="000000" w:themeColor="text1"/>
          <w:position w:val="0"/>
          <w:sz w:val="26"/>
          <w:szCs w:val="26"/>
          <w:lang w:eastAsia="uk-UA"/>
        </w:rPr>
        <w:t>світло</w:t>
      </w:r>
      <w:r w:rsidRPr="00AE20BB">
        <w:rPr>
          <w:color w:val="000000" w:themeColor="text1"/>
          <w:position w:val="0"/>
          <w:sz w:val="26"/>
          <w:szCs w:val="26"/>
          <w:lang w:eastAsia="uk-UA"/>
        </w:rPr>
        <w:t>копії</w:t>
      </w:r>
      <w:r w:rsidRPr="00AE20BB">
        <w:rPr>
          <w:bCs/>
          <w:color w:val="000000" w:themeColor="text1"/>
          <w:position w:val="0"/>
          <w:sz w:val="26"/>
          <w:szCs w:val="26"/>
          <w:lang w:eastAsia="uk-UA"/>
        </w:rPr>
        <w:t xml:space="preserve"> </w:t>
      </w:r>
      <w:r w:rsidRPr="00AE20BB">
        <w:rPr>
          <w:color w:val="000000" w:themeColor="text1"/>
          <w:position w:val="0"/>
          <w:sz w:val="26"/>
          <w:szCs w:val="26"/>
          <w:lang w:eastAsia="uk-UA"/>
        </w:rPr>
        <w:t xml:space="preserve">диплома </w:t>
      </w:r>
      <w:r w:rsidR="00566A92" w:rsidRPr="00AE20BB">
        <w:rPr>
          <w:color w:val="000000" w:themeColor="text1"/>
          <w:position w:val="0"/>
          <w:sz w:val="26"/>
          <w:szCs w:val="26"/>
          <w:lang w:eastAsia="uk-UA"/>
        </w:rPr>
        <w:t>Київського національного університету внутрішніх справ</w:t>
      </w:r>
      <w:r w:rsidRPr="00AE20BB">
        <w:rPr>
          <w:color w:val="000000" w:themeColor="text1"/>
          <w:position w:val="0"/>
          <w:sz w:val="26"/>
          <w:szCs w:val="26"/>
          <w:lang w:eastAsia="uk-UA"/>
        </w:rPr>
        <w:t xml:space="preserve"> (серія</w:t>
      </w:r>
      <w:r w:rsidR="00566A92" w:rsidRPr="00AE20BB">
        <w:rPr>
          <w:color w:val="000000" w:themeColor="text1"/>
          <w:position w:val="0"/>
          <w:sz w:val="26"/>
          <w:szCs w:val="26"/>
          <w:lang w:eastAsia="uk-UA"/>
        </w:rPr>
        <w:t xml:space="preserve"> </w:t>
      </w:r>
      <w:r w:rsidR="00C04866" w:rsidRPr="00AE20BB">
        <w:rPr>
          <w:color w:val="000000" w:themeColor="text1"/>
          <w:position w:val="0"/>
          <w:sz w:val="26"/>
          <w:szCs w:val="26"/>
          <w:lang w:eastAsia="uk-UA"/>
        </w:rPr>
        <w:t>М</w:t>
      </w:r>
      <w:r w:rsidR="00566A92" w:rsidRPr="00AE20BB">
        <w:rPr>
          <w:color w:val="000000" w:themeColor="text1"/>
          <w:position w:val="0"/>
          <w:sz w:val="26"/>
          <w:szCs w:val="26"/>
          <w:lang w:eastAsia="uk-UA"/>
        </w:rPr>
        <w:t>В</w:t>
      </w:r>
      <w:r w:rsidRPr="00AE20BB">
        <w:rPr>
          <w:color w:val="000000" w:themeColor="text1"/>
          <w:position w:val="0"/>
          <w:sz w:val="26"/>
          <w:szCs w:val="26"/>
          <w:lang w:eastAsia="uk-UA"/>
        </w:rPr>
        <w:t xml:space="preserve"> №</w:t>
      </w:r>
      <w:r w:rsidR="004A63F1" w:rsidRPr="00AE20BB">
        <w:rPr>
          <w:color w:val="000000" w:themeColor="text1"/>
          <w:position w:val="0"/>
          <w:sz w:val="26"/>
          <w:szCs w:val="26"/>
          <w:lang w:eastAsia="uk-UA"/>
        </w:rPr>
        <w:t xml:space="preserve"> 10040367</w:t>
      </w:r>
      <w:r w:rsidRPr="00AE20BB">
        <w:rPr>
          <w:color w:val="000000" w:themeColor="text1"/>
          <w:position w:val="0"/>
          <w:sz w:val="26"/>
          <w:szCs w:val="26"/>
          <w:lang w:eastAsia="uk-UA"/>
        </w:rPr>
        <w:t>)</w:t>
      </w:r>
      <w:r w:rsidR="001D4F9D" w:rsidRPr="00AE20BB">
        <w:rPr>
          <w:color w:val="000000" w:themeColor="text1"/>
          <w:position w:val="0"/>
          <w:sz w:val="26"/>
          <w:szCs w:val="26"/>
          <w:lang w:eastAsia="uk-UA"/>
        </w:rPr>
        <w:t xml:space="preserve"> кандидат здобув 03 листопада 2009 року </w:t>
      </w:r>
      <w:r w:rsidRPr="00AE20BB">
        <w:rPr>
          <w:color w:val="000000" w:themeColor="text1"/>
          <w:position w:val="0"/>
          <w:sz w:val="26"/>
          <w:szCs w:val="26"/>
          <w:lang w:eastAsia="uk-UA"/>
        </w:rPr>
        <w:t>вищу юридичну освіту за спеціальністю «Право</w:t>
      </w:r>
      <w:r w:rsidR="004A63F1" w:rsidRPr="00AE20BB">
        <w:rPr>
          <w:color w:val="000000" w:themeColor="text1"/>
          <w:position w:val="0"/>
          <w:sz w:val="26"/>
          <w:szCs w:val="26"/>
          <w:lang w:eastAsia="uk-UA"/>
        </w:rPr>
        <w:t>знавство</w:t>
      </w:r>
      <w:r w:rsidR="00C04866" w:rsidRPr="00AE20BB">
        <w:rPr>
          <w:color w:val="000000" w:themeColor="text1"/>
          <w:position w:val="0"/>
          <w:sz w:val="26"/>
          <w:szCs w:val="26"/>
          <w:lang w:eastAsia="uk-UA"/>
        </w:rPr>
        <w:t>»</w:t>
      </w:r>
      <w:r w:rsidRPr="00AE20BB">
        <w:rPr>
          <w:color w:val="000000" w:themeColor="text1"/>
          <w:position w:val="0"/>
          <w:sz w:val="26"/>
          <w:szCs w:val="26"/>
          <w:lang w:eastAsia="uk-UA"/>
        </w:rPr>
        <w:t>.</w:t>
      </w:r>
    </w:p>
    <w:p w14:paraId="32BB1AA9" w14:textId="77777777" w:rsidR="0071432A" w:rsidRPr="00AE20BB" w:rsidRDefault="00135B53" w:rsidP="00AE20BB">
      <w:pPr>
        <w:pBdr>
          <w:top w:val="nil"/>
          <w:left w:val="nil"/>
          <w:bottom w:val="nil"/>
          <w:right w:val="nil"/>
          <w:between w:val="nil"/>
        </w:pBdr>
        <w:spacing w:line="240" w:lineRule="auto"/>
        <w:ind w:leftChars="0" w:left="1" w:firstLineChars="271" w:firstLine="705"/>
        <w:jc w:val="both"/>
        <w:rPr>
          <w:color w:val="000000" w:themeColor="text1"/>
          <w:position w:val="0"/>
          <w:sz w:val="26"/>
          <w:szCs w:val="26"/>
          <w:lang w:eastAsia="uk-UA"/>
        </w:rPr>
      </w:pPr>
      <w:r w:rsidRPr="000C0037">
        <w:rPr>
          <w:color w:val="000000" w:themeColor="text1"/>
          <w:position w:val="0"/>
          <w:sz w:val="26"/>
          <w:szCs w:val="26"/>
          <w:lang w:eastAsia="uk-UA"/>
        </w:rPr>
        <w:t xml:space="preserve">Водночас відповідно до </w:t>
      </w:r>
      <w:r w:rsidR="001D4F9D" w:rsidRPr="000C0037">
        <w:rPr>
          <w:color w:val="000000" w:themeColor="text1"/>
          <w:position w:val="0"/>
          <w:sz w:val="26"/>
          <w:szCs w:val="26"/>
          <w:lang w:eastAsia="uk-UA"/>
        </w:rPr>
        <w:t xml:space="preserve">наданого </w:t>
      </w:r>
      <w:proofErr w:type="spellStart"/>
      <w:r w:rsidR="0083106F" w:rsidRPr="000C0037">
        <w:rPr>
          <w:color w:val="000000" w:themeColor="text1"/>
          <w:position w:val="0"/>
          <w:sz w:val="26"/>
          <w:szCs w:val="26"/>
          <w:lang w:eastAsia="uk-UA"/>
        </w:rPr>
        <w:t>Гончаров</w:t>
      </w:r>
      <w:r w:rsidR="00C22619" w:rsidRPr="000C0037">
        <w:rPr>
          <w:color w:val="000000" w:themeColor="text1"/>
          <w:position w:val="0"/>
          <w:sz w:val="26"/>
          <w:szCs w:val="26"/>
          <w:lang w:eastAsia="uk-UA"/>
        </w:rPr>
        <w:t>им</w:t>
      </w:r>
      <w:proofErr w:type="spellEnd"/>
      <w:r w:rsidR="00C22619" w:rsidRPr="000C0037">
        <w:rPr>
          <w:color w:val="000000" w:themeColor="text1"/>
          <w:position w:val="0"/>
          <w:sz w:val="26"/>
          <w:szCs w:val="26"/>
          <w:lang w:eastAsia="uk-UA"/>
        </w:rPr>
        <w:t xml:space="preserve"> </w:t>
      </w:r>
      <w:r w:rsidR="0083106F" w:rsidRPr="000C0037">
        <w:rPr>
          <w:color w:val="000000" w:themeColor="text1"/>
          <w:position w:val="0"/>
          <w:sz w:val="26"/>
          <w:szCs w:val="26"/>
          <w:lang w:eastAsia="uk-UA"/>
        </w:rPr>
        <w:t>О.М.</w:t>
      </w:r>
      <w:r w:rsidR="001D4F9D" w:rsidRPr="000C0037">
        <w:rPr>
          <w:color w:val="000000" w:themeColor="text1"/>
          <w:position w:val="0"/>
          <w:sz w:val="26"/>
          <w:szCs w:val="26"/>
          <w:lang w:eastAsia="uk-UA"/>
        </w:rPr>
        <w:t xml:space="preserve"> </w:t>
      </w:r>
      <w:r w:rsidRPr="000C0037">
        <w:rPr>
          <w:color w:val="000000" w:themeColor="text1"/>
          <w:position w:val="0"/>
          <w:sz w:val="26"/>
          <w:szCs w:val="26"/>
          <w:lang w:eastAsia="uk-UA"/>
        </w:rPr>
        <w:t>послужного списку</w:t>
      </w:r>
      <w:r w:rsidR="001D4F9D" w:rsidRPr="000C0037">
        <w:rPr>
          <w:color w:val="000000" w:themeColor="text1"/>
          <w:position w:val="0"/>
          <w:sz w:val="26"/>
          <w:szCs w:val="26"/>
          <w:lang w:eastAsia="uk-UA"/>
        </w:rPr>
        <w:t xml:space="preserve">, </w:t>
      </w:r>
      <w:r w:rsidR="000D206A" w:rsidRPr="000C0037">
        <w:rPr>
          <w:color w:val="000000" w:themeColor="text1"/>
          <w:position w:val="0"/>
          <w:sz w:val="26"/>
          <w:szCs w:val="26"/>
          <w:lang w:eastAsia="uk-UA"/>
        </w:rPr>
        <w:t>з дати здобуття вищої освіти</w:t>
      </w:r>
      <w:r w:rsidR="007C37DC" w:rsidRPr="000C0037">
        <w:rPr>
          <w:color w:val="000000" w:themeColor="text1"/>
          <w:position w:val="0"/>
          <w:sz w:val="26"/>
          <w:szCs w:val="26"/>
          <w:lang w:eastAsia="uk-UA"/>
        </w:rPr>
        <w:t xml:space="preserve"> у сфері права</w:t>
      </w:r>
      <w:r w:rsidR="000D206A" w:rsidRPr="000C0037">
        <w:rPr>
          <w:color w:val="000000" w:themeColor="text1"/>
          <w:position w:val="0"/>
          <w:sz w:val="26"/>
          <w:szCs w:val="26"/>
          <w:lang w:eastAsia="uk-UA"/>
        </w:rPr>
        <w:t xml:space="preserve"> </w:t>
      </w:r>
      <w:r w:rsidR="0083106F" w:rsidRPr="000C0037">
        <w:rPr>
          <w:color w:val="000000" w:themeColor="text1"/>
          <w:position w:val="0"/>
          <w:sz w:val="26"/>
          <w:szCs w:val="26"/>
          <w:lang w:eastAsia="uk-UA"/>
        </w:rPr>
        <w:t xml:space="preserve">кандидат </w:t>
      </w:r>
      <w:r w:rsidR="002A39E6" w:rsidRPr="000C0037">
        <w:rPr>
          <w:color w:val="000000" w:themeColor="text1"/>
          <w:position w:val="0"/>
          <w:sz w:val="26"/>
          <w:szCs w:val="26"/>
          <w:lang w:eastAsia="uk-UA"/>
        </w:rPr>
        <w:t xml:space="preserve">перебував на </w:t>
      </w:r>
      <w:r w:rsidR="00C22619" w:rsidRPr="000C0037">
        <w:rPr>
          <w:color w:val="000000" w:themeColor="text1"/>
          <w:position w:val="0"/>
          <w:sz w:val="26"/>
          <w:szCs w:val="26"/>
          <w:lang w:eastAsia="uk-UA"/>
        </w:rPr>
        <w:t>таких</w:t>
      </w:r>
      <w:r w:rsidR="001D4F9D" w:rsidRPr="000C0037">
        <w:rPr>
          <w:color w:val="000000" w:themeColor="text1"/>
          <w:position w:val="0"/>
          <w:sz w:val="26"/>
          <w:szCs w:val="26"/>
          <w:lang w:eastAsia="uk-UA"/>
        </w:rPr>
        <w:t xml:space="preserve"> </w:t>
      </w:r>
      <w:r w:rsidR="002A39E6" w:rsidRPr="000C0037">
        <w:rPr>
          <w:color w:val="000000" w:themeColor="text1"/>
          <w:position w:val="0"/>
          <w:sz w:val="26"/>
          <w:szCs w:val="26"/>
          <w:lang w:eastAsia="uk-UA"/>
        </w:rPr>
        <w:t>посадах:</w:t>
      </w:r>
      <w:r w:rsidR="006E350E" w:rsidRPr="000C0037">
        <w:rPr>
          <w:color w:val="000000" w:themeColor="text1"/>
          <w:position w:val="0"/>
          <w:sz w:val="26"/>
          <w:szCs w:val="26"/>
          <w:lang w:eastAsia="uk-UA"/>
        </w:rPr>
        <w:t xml:space="preserve"> інспектор ІТТ 2 ГУНП в Чернігівській області, інспектор Тренінгового центру ГУНП в Чернігівській області, заступник командира роти ВВ МВС України, командир патрульного взводу спеціального призначення ВВ МВС України, спеціальний співробітник СМЦ НАВС </w:t>
      </w:r>
      <w:proofErr w:type="spellStart"/>
      <w:r w:rsidR="006E350E" w:rsidRPr="000C0037">
        <w:rPr>
          <w:color w:val="000000" w:themeColor="text1"/>
          <w:position w:val="0"/>
          <w:sz w:val="26"/>
          <w:szCs w:val="26"/>
          <w:lang w:eastAsia="uk-UA"/>
        </w:rPr>
        <w:t>НАВС</w:t>
      </w:r>
      <w:bookmarkStart w:id="0" w:name="_GoBack"/>
      <w:bookmarkEnd w:id="0"/>
      <w:proofErr w:type="spellEnd"/>
      <w:r w:rsidR="006E350E" w:rsidRPr="000C0037">
        <w:rPr>
          <w:color w:val="000000" w:themeColor="text1"/>
          <w:position w:val="0"/>
          <w:sz w:val="26"/>
          <w:szCs w:val="26"/>
          <w:lang w:eastAsia="uk-UA"/>
        </w:rPr>
        <w:t>, оперативний черговий чергової частини ВВ МВС України, оперуповноважений УЗЕ в Чернігівській області ДЗЕ НПУ, оперуповноважений УМВС України в Чернігівській області, оперуповноважений УЗЕ в Чернігівській області ДЗЕ НПУ, інспектор ВПН УКЗ ГУНП в Чернігівській області, начальник сектору ГУНП в Чернігівській області, заступник начальника районного відділу поліції ГУНП в Чернігівській області, інспектор ВДС УОАЗОР ГУНП в Чернігівській області.</w:t>
      </w:r>
    </w:p>
    <w:p w14:paraId="4EFA915F" w14:textId="5E34AFB6" w:rsidR="001D4F9D" w:rsidRPr="00AE20BB" w:rsidRDefault="001D4F9D" w:rsidP="00AE20BB">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При вирішенні питан</w:t>
      </w:r>
      <w:r w:rsidR="00C22619" w:rsidRPr="00AE20BB">
        <w:rPr>
          <w:color w:val="000000" w:themeColor="text1"/>
          <w:sz w:val="26"/>
          <w:szCs w:val="26"/>
        </w:rPr>
        <w:t>ня</w:t>
      </w:r>
      <w:r w:rsidRPr="00AE20BB">
        <w:rPr>
          <w:color w:val="000000" w:themeColor="text1"/>
          <w:sz w:val="26"/>
          <w:szCs w:val="26"/>
        </w:rPr>
        <w:t xml:space="preserve"> щодо віднесення діяльності Гончарова О.М. до професійної діяльності у сфері права Комісія не </w:t>
      </w:r>
      <w:r w:rsidR="00A010FE" w:rsidRPr="00AE20BB">
        <w:rPr>
          <w:color w:val="000000" w:themeColor="text1"/>
          <w:sz w:val="26"/>
          <w:szCs w:val="26"/>
        </w:rPr>
        <w:t xml:space="preserve">мала можливості </w:t>
      </w:r>
      <w:r w:rsidRPr="00AE20BB">
        <w:rPr>
          <w:color w:val="000000" w:themeColor="text1"/>
          <w:sz w:val="26"/>
          <w:szCs w:val="26"/>
        </w:rPr>
        <w:t>врахува</w:t>
      </w:r>
      <w:r w:rsidR="00A010FE" w:rsidRPr="00AE20BB">
        <w:rPr>
          <w:color w:val="000000" w:themeColor="text1"/>
          <w:sz w:val="26"/>
          <w:szCs w:val="26"/>
        </w:rPr>
        <w:t>ти</w:t>
      </w:r>
      <w:r w:rsidRPr="00AE20BB">
        <w:rPr>
          <w:color w:val="000000" w:themeColor="text1"/>
          <w:sz w:val="26"/>
          <w:szCs w:val="26"/>
        </w:rPr>
        <w:t xml:space="preserve"> кваліфікаційні вимоги за наведеними вище посадами, оскільки кандидатом не долучено</w:t>
      </w:r>
      <w:r w:rsidR="0083106F" w:rsidRPr="00AE20BB">
        <w:rPr>
          <w:color w:val="000000" w:themeColor="text1"/>
          <w:sz w:val="26"/>
          <w:szCs w:val="26"/>
        </w:rPr>
        <w:t xml:space="preserve"> відповідних</w:t>
      </w:r>
      <w:r w:rsidRPr="00AE20BB">
        <w:rPr>
          <w:color w:val="000000" w:themeColor="text1"/>
          <w:sz w:val="26"/>
          <w:szCs w:val="26"/>
        </w:rPr>
        <w:t xml:space="preserve"> посадових інструкцій</w:t>
      </w:r>
      <w:r w:rsidR="0065208F" w:rsidRPr="00AE20BB">
        <w:rPr>
          <w:color w:val="000000" w:themeColor="text1"/>
          <w:sz w:val="26"/>
          <w:szCs w:val="26"/>
        </w:rPr>
        <w:t>.</w:t>
      </w:r>
    </w:p>
    <w:p w14:paraId="7DA7CA64" w14:textId="77777777" w:rsidR="006F7059" w:rsidRPr="00AE20BB" w:rsidRDefault="006F7059" w:rsidP="00AE20BB">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 xml:space="preserve">Отже, </w:t>
      </w:r>
      <w:r w:rsidR="0083106F" w:rsidRPr="00AE20BB">
        <w:rPr>
          <w:color w:val="000000" w:themeColor="text1"/>
          <w:sz w:val="26"/>
          <w:szCs w:val="26"/>
        </w:rPr>
        <w:t xml:space="preserve">стаж </w:t>
      </w:r>
      <w:r w:rsidR="0083106F" w:rsidRPr="00AE20BB">
        <w:rPr>
          <w:color w:val="000000" w:themeColor="text1"/>
          <w:sz w:val="26"/>
          <w:szCs w:val="26"/>
          <w:shd w:val="clear" w:color="auto" w:fill="FFFFFF"/>
        </w:rPr>
        <w:t xml:space="preserve">професійної діяльності у сфері права Гончарова О.М. на момент </w:t>
      </w:r>
      <w:r w:rsidR="00C22619" w:rsidRPr="00AE20BB">
        <w:rPr>
          <w:color w:val="000000" w:themeColor="text1"/>
          <w:sz w:val="26"/>
          <w:szCs w:val="26"/>
          <w:shd w:val="clear" w:color="auto" w:fill="FFFFFF"/>
        </w:rPr>
        <w:t>подання до Комісії</w:t>
      </w:r>
      <w:r w:rsidR="0083106F" w:rsidRPr="00AE20BB">
        <w:rPr>
          <w:color w:val="000000" w:themeColor="text1"/>
          <w:sz w:val="26"/>
          <w:szCs w:val="26"/>
          <w:shd w:val="clear" w:color="auto" w:fill="FFFFFF"/>
        </w:rPr>
        <w:t xml:space="preserve"> заяв</w:t>
      </w:r>
      <w:r w:rsidR="00C22619" w:rsidRPr="00AE20BB">
        <w:rPr>
          <w:color w:val="000000" w:themeColor="text1"/>
          <w:sz w:val="26"/>
          <w:szCs w:val="26"/>
          <w:shd w:val="clear" w:color="auto" w:fill="FFFFFF"/>
        </w:rPr>
        <w:t>и</w:t>
      </w:r>
      <w:r w:rsidR="0083106F" w:rsidRPr="00AE20BB">
        <w:rPr>
          <w:color w:val="000000" w:themeColor="text1"/>
          <w:sz w:val="26"/>
          <w:szCs w:val="26"/>
          <w:shd w:val="clear" w:color="auto" w:fill="FFFFFF"/>
        </w:rPr>
        <w:t xml:space="preserve"> про участь у Доборі не </w:t>
      </w:r>
      <w:r w:rsidRPr="00AE20BB">
        <w:rPr>
          <w:color w:val="000000" w:themeColor="text1"/>
          <w:sz w:val="26"/>
          <w:szCs w:val="26"/>
        </w:rPr>
        <w:t>підтверджен</w:t>
      </w:r>
      <w:r w:rsidR="00C22619" w:rsidRPr="00AE20BB">
        <w:rPr>
          <w:color w:val="000000" w:themeColor="text1"/>
          <w:sz w:val="26"/>
          <w:szCs w:val="26"/>
        </w:rPr>
        <w:t>о</w:t>
      </w:r>
      <w:r w:rsidRPr="00AE20BB">
        <w:rPr>
          <w:color w:val="000000" w:themeColor="text1"/>
          <w:sz w:val="26"/>
          <w:szCs w:val="26"/>
          <w:shd w:val="clear" w:color="auto" w:fill="FFFFFF"/>
        </w:rPr>
        <w:t>.</w:t>
      </w:r>
    </w:p>
    <w:p w14:paraId="290C5936" w14:textId="65008FC2" w:rsidR="004045BD" w:rsidRPr="00AE20BB" w:rsidRDefault="00A010FE" w:rsidP="00AE20BB">
      <w:pPr>
        <w:pBdr>
          <w:top w:val="nil"/>
          <w:left w:val="nil"/>
          <w:bottom w:val="nil"/>
          <w:right w:val="nil"/>
          <w:between w:val="nil"/>
        </w:pBdr>
        <w:spacing w:line="240" w:lineRule="auto"/>
        <w:ind w:leftChars="0" w:left="1" w:firstLineChars="271" w:firstLine="705"/>
        <w:jc w:val="both"/>
        <w:rPr>
          <w:color w:val="000000" w:themeColor="text1"/>
          <w:sz w:val="26"/>
          <w:szCs w:val="26"/>
          <w:shd w:val="clear" w:color="auto" w:fill="FFFFFF"/>
        </w:rPr>
      </w:pPr>
      <w:r w:rsidRPr="00AE20BB">
        <w:rPr>
          <w:color w:val="000000" w:themeColor="text1"/>
          <w:sz w:val="26"/>
          <w:szCs w:val="26"/>
          <w:shd w:val="clear" w:color="auto" w:fill="FFFFFF"/>
        </w:rPr>
        <w:t>Відтак, д</w:t>
      </w:r>
      <w:r w:rsidR="004045BD" w:rsidRPr="00AE20BB">
        <w:rPr>
          <w:color w:val="000000" w:themeColor="text1"/>
          <w:sz w:val="26"/>
          <w:szCs w:val="26"/>
          <w:shd w:val="clear" w:color="auto" w:fill="FFFFFF"/>
        </w:rPr>
        <w:t xml:space="preserve">ослідивши документи, подані </w:t>
      </w:r>
      <w:proofErr w:type="spellStart"/>
      <w:r w:rsidR="004045BD" w:rsidRPr="00AE20BB">
        <w:rPr>
          <w:color w:val="000000" w:themeColor="text1"/>
          <w:sz w:val="26"/>
          <w:szCs w:val="26"/>
          <w:shd w:val="clear" w:color="auto" w:fill="FFFFFF"/>
        </w:rPr>
        <w:t>Гончаровим</w:t>
      </w:r>
      <w:proofErr w:type="spellEnd"/>
      <w:r w:rsidR="004045BD" w:rsidRPr="00AE20BB">
        <w:rPr>
          <w:color w:val="000000" w:themeColor="text1"/>
          <w:sz w:val="26"/>
          <w:szCs w:val="26"/>
          <w:shd w:val="clear" w:color="auto" w:fill="FFFFFF"/>
        </w:rPr>
        <w:t xml:space="preserve"> О.М., Комісія встановила, що у кандидата відсутній стаж професійної діяльності у сфері права щонайменше п’ять років </w:t>
      </w:r>
      <w:r w:rsidR="0065208F" w:rsidRPr="00AE20BB">
        <w:rPr>
          <w:color w:val="000000" w:themeColor="text1"/>
          <w:sz w:val="26"/>
          <w:szCs w:val="26"/>
          <w:shd w:val="clear" w:color="auto" w:fill="FFFFFF"/>
        </w:rPr>
        <w:t xml:space="preserve">на </w:t>
      </w:r>
      <w:r w:rsidR="004045BD" w:rsidRPr="00AE20BB">
        <w:rPr>
          <w:color w:val="000000" w:themeColor="text1"/>
          <w:sz w:val="26"/>
          <w:szCs w:val="26"/>
          <w:shd w:val="clear" w:color="auto" w:fill="FFFFFF"/>
        </w:rPr>
        <w:t>день подання заяви.</w:t>
      </w:r>
    </w:p>
    <w:p w14:paraId="59C74242" w14:textId="77777777" w:rsidR="004A0C97" w:rsidRPr="00AE20BB" w:rsidRDefault="004A0C97" w:rsidP="00AE20BB">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4C45CF6B" w14:textId="65959139" w:rsidR="004A0C97" w:rsidRPr="00AE20BB" w:rsidRDefault="004A0C97" w:rsidP="00AE20BB">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AE20BB">
        <w:rPr>
          <w:color w:val="000000" w:themeColor="text1"/>
          <w:sz w:val="26"/>
          <w:szCs w:val="26"/>
        </w:rPr>
        <w:t> </w:t>
      </w:r>
      <w:r w:rsidRPr="00AE20BB">
        <w:rPr>
          <w:color w:val="000000" w:themeColor="text1"/>
          <w:sz w:val="26"/>
          <w:szCs w:val="26"/>
        </w:rPr>
        <w:t>81/зп-16 (в редакції рішення Комісії від 19 жовтня 2023 року № 119/зп-23</w:t>
      </w:r>
      <w:r w:rsidR="00C22619" w:rsidRPr="00AE20BB">
        <w:rPr>
          <w:color w:val="000000" w:themeColor="text1"/>
          <w:sz w:val="26"/>
          <w:szCs w:val="26"/>
        </w:rPr>
        <w:t xml:space="preserve"> зі змінами</w:t>
      </w:r>
      <w:r w:rsidRPr="00AE20BB">
        <w:rPr>
          <w:color w:val="000000" w:themeColor="text1"/>
          <w:sz w:val="26"/>
          <w:szCs w:val="26"/>
        </w:rPr>
        <w:t>)</w:t>
      </w:r>
      <w:r w:rsidR="00C22619" w:rsidRPr="00AE20BB">
        <w:rPr>
          <w:color w:val="000000" w:themeColor="text1"/>
          <w:sz w:val="26"/>
          <w:szCs w:val="26"/>
        </w:rPr>
        <w:t>,</w:t>
      </w:r>
      <w:r w:rsidRPr="00AE20BB">
        <w:rPr>
          <w:color w:val="000000" w:themeColor="text1"/>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2D3315DD" w14:textId="77777777" w:rsidR="001E2A1C" w:rsidRPr="00AE20BB" w:rsidRDefault="004A0C97" w:rsidP="00AE20BB">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Ураховуючи викладене</w:t>
      </w:r>
      <w:r w:rsidR="00C22619" w:rsidRPr="00AE20BB">
        <w:rPr>
          <w:color w:val="000000" w:themeColor="text1"/>
          <w:sz w:val="26"/>
          <w:szCs w:val="26"/>
        </w:rPr>
        <w:t>,</w:t>
      </w:r>
      <w:r w:rsidRPr="00AE20BB">
        <w:rPr>
          <w:color w:val="000000" w:themeColor="text1"/>
          <w:sz w:val="26"/>
          <w:szCs w:val="26"/>
        </w:rPr>
        <w:t xml:space="preserve"> Комісією встановлено, що </w:t>
      </w:r>
      <w:r w:rsidR="0065208F" w:rsidRPr="00AE20BB">
        <w:rPr>
          <w:color w:val="000000" w:themeColor="text1"/>
          <w:sz w:val="26"/>
          <w:szCs w:val="26"/>
          <w:shd w:val="clear" w:color="auto" w:fill="FFFFFF"/>
        </w:rPr>
        <w:t>Гончаров О.М.</w:t>
      </w:r>
      <w:r w:rsidR="0065208F" w:rsidRPr="00AE20BB">
        <w:rPr>
          <w:bCs/>
          <w:color w:val="000000" w:themeColor="text1"/>
          <w:sz w:val="26"/>
          <w:szCs w:val="26"/>
          <w:shd w:val="clear" w:color="auto" w:fill="FFFFFF"/>
        </w:rPr>
        <w:t xml:space="preserve"> </w:t>
      </w:r>
      <w:r w:rsidRPr="00AE20BB">
        <w:rPr>
          <w:color w:val="000000" w:themeColor="text1"/>
          <w:sz w:val="26"/>
          <w:szCs w:val="26"/>
        </w:rPr>
        <w:t xml:space="preserve">не відповідає вимогам до кандидата на посаду судді, визначеним частиною першою статті 69 Закону, що є підставою для відмови у </w:t>
      </w:r>
      <w:r w:rsidR="0065208F" w:rsidRPr="00AE20BB">
        <w:rPr>
          <w:color w:val="000000" w:themeColor="text1"/>
          <w:sz w:val="26"/>
          <w:szCs w:val="26"/>
        </w:rPr>
        <w:t xml:space="preserve">його </w:t>
      </w:r>
      <w:r w:rsidRPr="00AE20BB">
        <w:rPr>
          <w:color w:val="000000" w:themeColor="text1"/>
          <w:sz w:val="26"/>
          <w:szCs w:val="26"/>
        </w:rPr>
        <w:t>допуску до участі в Доборі.</w:t>
      </w:r>
    </w:p>
    <w:p w14:paraId="1BDA7888" w14:textId="77777777" w:rsidR="001E2A1C" w:rsidRPr="00AE20BB" w:rsidRDefault="001E2A1C" w:rsidP="00AE20BB">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74ECA8E" w14:textId="77777777" w:rsidR="004A0C97" w:rsidRPr="00AE20BB" w:rsidRDefault="004A0C97" w:rsidP="00AE20BB">
      <w:pPr>
        <w:pBdr>
          <w:top w:val="nil"/>
          <w:left w:val="nil"/>
          <w:bottom w:val="nil"/>
          <w:right w:val="nil"/>
          <w:between w:val="nil"/>
        </w:pBdr>
        <w:spacing w:line="240" w:lineRule="auto"/>
        <w:ind w:leftChars="0" w:left="1" w:firstLineChars="271" w:firstLine="705"/>
        <w:jc w:val="both"/>
        <w:rPr>
          <w:color w:val="000000" w:themeColor="text1"/>
          <w:sz w:val="26"/>
          <w:szCs w:val="26"/>
        </w:rPr>
      </w:pPr>
      <w:r w:rsidRPr="00AE20BB">
        <w:rPr>
          <w:color w:val="000000" w:themeColor="text1"/>
          <w:sz w:val="26"/>
          <w:szCs w:val="26"/>
        </w:rPr>
        <w:t xml:space="preserve">Керуючись статтями 69, 71, 72, 73, 93, 101 Закону України «Про судоустрій і статус суддів», </w:t>
      </w:r>
      <w:r w:rsidR="0083106F" w:rsidRPr="00AE20BB">
        <w:rPr>
          <w:color w:val="000000" w:themeColor="text1"/>
          <w:sz w:val="26"/>
          <w:szCs w:val="26"/>
          <w:shd w:val="clear" w:color="auto" w:fill="FFFFFF"/>
        </w:rPr>
        <w:t>Вища кваліфікаційна комісія суддів України</w:t>
      </w:r>
      <w:r w:rsidRPr="00AE20BB">
        <w:rPr>
          <w:color w:val="000000" w:themeColor="text1"/>
          <w:sz w:val="26"/>
          <w:szCs w:val="26"/>
        </w:rPr>
        <w:t xml:space="preserve"> одноголосно</w:t>
      </w:r>
    </w:p>
    <w:p w14:paraId="14BD7890" w14:textId="77777777" w:rsidR="004A0C97" w:rsidRPr="00AE20BB" w:rsidRDefault="004A0C97" w:rsidP="00AE20BB">
      <w:pPr>
        <w:pBdr>
          <w:top w:val="nil"/>
          <w:left w:val="nil"/>
          <w:bottom w:val="nil"/>
          <w:right w:val="nil"/>
          <w:between w:val="nil"/>
        </w:pBdr>
        <w:spacing w:line="240" w:lineRule="auto"/>
        <w:ind w:leftChars="0" w:left="1" w:firstLineChars="272" w:firstLine="707"/>
        <w:jc w:val="both"/>
        <w:rPr>
          <w:color w:val="000000" w:themeColor="text1"/>
          <w:sz w:val="26"/>
          <w:szCs w:val="26"/>
        </w:rPr>
      </w:pPr>
    </w:p>
    <w:p w14:paraId="43C6F106" w14:textId="77777777" w:rsidR="00973856" w:rsidRPr="00AE20BB" w:rsidRDefault="007C4E9C" w:rsidP="00066E7F">
      <w:pPr>
        <w:pBdr>
          <w:top w:val="nil"/>
          <w:left w:val="nil"/>
          <w:bottom w:val="nil"/>
          <w:right w:val="nil"/>
          <w:between w:val="nil"/>
        </w:pBdr>
        <w:spacing w:line="240" w:lineRule="auto"/>
        <w:ind w:left="1" w:hanging="3"/>
        <w:jc w:val="center"/>
        <w:rPr>
          <w:color w:val="000000" w:themeColor="text1"/>
          <w:sz w:val="26"/>
          <w:szCs w:val="26"/>
        </w:rPr>
      </w:pPr>
      <w:r w:rsidRPr="00AE20BB">
        <w:rPr>
          <w:color w:val="000000" w:themeColor="text1"/>
          <w:sz w:val="26"/>
          <w:szCs w:val="26"/>
        </w:rPr>
        <w:t>вирішила:</w:t>
      </w:r>
    </w:p>
    <w:p w14:paraId="42193C4F" w14:textId="77777777" w:rsidR="00973856" w:rsidRPr="00AE20BB" w:rsidRDefault="00973856" w:rsidP="00066E7F">
      <w:pPr>
        <w:pBdr>
          <w:top w:val="nil"/>
          <w:left w:val="nil"/>
          <w:bottom w:val="nil"/>
          <w:right w:val="nil"/>
          <w:between w:val="nil"/>
        </w:pBdr>
        <w:spacing w:line="240" w:lineRule="auto"/>
        <w:ind w:left="1" w:hanging="3"/>
        <w:jc w:val="both"/>
        <w:rPr>
          <w:color w:val="000000" w:themeColor="text1"/>
          <w:sz w:val="26"/>
          <w:szCs w:val="26"/>
        </w:rPr>
      </w:pPr>
    </w:p>
    <w:p w14:paraId="5D2B8754" w14:textId="77777777" w:rsidR="00973856" w:rsidRPr="00AE20BB" w:rsidRDefault="00EA1593" w:rsidP="00066E7F">
      <w:pPr>
        <w:pStyle w:val="af2"/>
        <w:pBdr>
          <w:top w:val="nil"/>
          <w:left w:val="nil"/>
          <w:bottom w:val="nil"/>
          <w:right w:val="nil"/>
          <w:between w:val="nil"/>
        </w:pBdr>
        <w:spacing w:after="0" w:line="240" w:lineRule="auto"/>
        <w:ind w:leftChars="0" w:left="0" w:firstLineChars="0" w:firstLine="0"/>
        <w:jc w:val="both"/>
        <w:rPr>
          <w:rFonts w:ascii="Times New Roman" w:hAnsi="Times New Roman"/>
          <w:color w:val="000000" w:themeColor="text1"/>
          <w:sz w:val="26"/>
          <w:szCs w:val="26"/>
        </w:rPr>
      </w:pPr>
      <w:r w:rsidRPr="00AE20BB">
        <w:rPr>
          <w:rFonts w:ascii="Times New Roman" w:eastAsia="Times New Roman" w:hAnsi="Times New Roman"/>
          <w:color w:val="000000" w:themeColor="text1"/>
          <w:sz w:val="26"/>
          <w:szCs w:val="26"/>
          <w:lang w:eastAsia="ar-SA"/>
        </w:rPr>
        <w:lastRenderedPageBreak/>
        <w:t xml:space="preserve">відмовити </w:t>
      </w:r>
      <w:r w:rsidR="0065208F" w:rsidRPr="00AE20BB">
        <w:rPr>
          <w:rFonts w:ascii="Times New Roman" w:eastAsia="Times New Roman" w:hAnsi="Times New Roman"/>
          <w:color w:val="000000" w:themeColor="text1"/>
          <w:sz w:val="26"/>
          <w:szCs w:val="26"/>
          <w:lang w:eastAsia="ar-SA"/>
        </w:rPr>
        <w:t>Гончаров</w:t>
      </w:r>
      <w:r w:rsidR="0083106F" w:rsidRPr="00AE20BB">
        <w:rPr>
          <w:rFonts w:ascii="Times New Roman" w:eastAsia="Times New Roman" w:hAnsi="Times New Roman"/>
          <w:color w:val="000000" w:themeColor="text1"/>
          <w:sz w:val="26"/>
          <w:szCs w:val="26"/>
          <w:lang w:eastAsia="ar-SA"/>
        </w:rPr>
        <w:t>у</w:t>
      </w:r>
      <w:r w:rsidR="0065208F" w:rsidRPr="00AE20BB">
        <w:rPr>
          <w:rFonts w:ascii="Times New Roman" w:eastAsia="Times New Roman" w:hAnsi="Times New Roman"/>
          <w:color w:val="000000" w:themeColor="text1"/>
          <w:sz w:val="26"/>
          <w:szCs w:val="26"/>
          <w:lang w:eastAsia="ar-SA"/>
        </w:rPr>
        <w:t xml:space="preserve"> </w:t>
      </w:r>
      <w:r w:rsidR="0083106F" w:rsidRPr="00AE20BB">
        <w:rPr>
          <w:rFonts w:ascii="Times New Roman" w:eastAsia="Times New Roman" w:hAnsi="Times New Roman"/>
          <w:color w:val="000000" w:themeColor="text1"/>
          <w:sz w:val="26"/>
          <w:szCs w:val="26"/>
          <w:shd w:val="clear" w:color="auto" w:fill="FFFFFF"/>
          <w:lang w:eastAsia="ar-SA"/>
        </w:rPr>
        <w:t xml:space="preserve">Олександру Михайловичу </w:t>
      </w:r>
      <w:r w:rsidRPr="00AE20BB">
        <w:rPr>
          <w:rFonts w:ascii="Times New Roman" w:eastAsia="Times New Roman" w:hAnsi="Times New Roman"/>
          <w:color w:val="000000" w:themeColor="text1"/>
          <w:sz w:val="26"/>
          <w:szCs w:val="26"/>
          <w:shd w:val="clear" w:color="auto" w:fill="FFFFFF"/>
          <w:lang w:eastAsia="ar-SA"/>
        </w:rPr>
        <w:t>у д</w:t>
      </w:r>
      <w:r w:rsidR="001C7107" w:rsidRPr="00AE20BB">
        <w:rPr>
          <w:rFonts w:ascii="Times New Roman" w:eastAsia="Times New Roman" w:hAnsi="Times New Roman"/>
          <w:color w:val="000000" w:themeColor="text1"/>
          <w:sz w:val="26"/>
          <w:szCs w:val="26"/>
          <w:shd w:val="clear" w:color="auto" w:fill="FFFFFF"/>
          <w:lang w:eastAsia="ar-SA"/>
        </w:rPr>
        <w:t>опус</w:t>
      </w:r>
      <w:r w:rsidRPr="00AE20BB">
        <w:rPr>
          <w:rFonts w:ascii="Times New Roman" w:eastAsia="Times New Roman" w:hAnsi="Times New Roman"/>
          <w:color w:val="000000" w:themeColor="text1"/>
          <w:sz w:val="26"/>
          <w:szCs w:val="26"/>
          <w:shd w:val="clear" w:color="auto" w:fill="FFFFFF"/>
          <w:lang w:eastAsia="ar-SA"/>
        </w:rPr>
        <w:t>ку</w:t>
      </w:r>
      <w:r w:rsidR="001C7107" w:rsidRPr="00AE20BB">
        <w:rPr>
          <w:rFonts w:ascii="Times New Roman" w:hAnsi="Times New Roman"/>
          <w:color w:val="000000" w:themeColor="text1"/>
          <w:sz w:val="26"/>
          <w:szCs w:val="26"/>
        </w:rPr>
        <w:t xml:space="preserve"> </w:t>
      </w:r>
      <w:r w:rsidR="00A0455F" w:rsidRPr="00AE20BB">
        <w:rPr>
          <w:rFonts w:ascii="Times New Roman" w:hAnsi="Times New Roman"/>
          <w:color w:val="000000" w:themeColor="text1"/>
          <w:sz w:val="26"/>
          <w:szCs w:val="26"/>
        </w:rPr>
        <w:t xml:space="preserve">до участі </w:t>
      </w:r>
      <w:r w:rsidR="00C215CE" w:rsidRPr="00AE20BB">
        <w:rPr>
          <w:rFonts w:ascii="Times New Roman" w:hAnsi="Times New Roman"/>
          <w:color w:val="000000" w:themeColor="text1"/>
          <w:sz w:val="26"/>
          <w:szCs w:val="26"/>
        </w:rPr>
        <w:t>в</w:t>
      </w:r>
      <w:r w:rsidR="00A0455F" w:rsidRPr="00AE20BB">
        <w:rPr>
          <w:rFonts w:ascii="Times New Roman" w:hAnsi="Times New Roman"/>
          <w:color w:val="000000" w:themeColor="text1"/>
          <w:sz w:val="26"/>
          <w:szCs w:val="26"/>
        </w:rPr>
        <w:t xml:space="preserve"> доборі </w:t>
      </w:r>
      <w:r w:rsidR="00A0455F" w:rsidRPr="00AE20BB">
        <w:rPr>
          <w:rFonts w:ascii="Times New Roman" w:hAnsi="Times New Roman"/>
          <w:color w:val="000000" w:themeColor="text1"/>
          <w:sz w:val="26"/>
          <w:szCs w:val="26"/>
          <w:shd w:val="clear" w:color="auto" w:fill="FFFFFF"/>
        </w:rPr>
        <w:t>на посаду судді місцевого суду</w:t>
      </w:r>
      <w:r w:rsidR="00A0455F" w:rsidRPr="00AE20BB">
        <w:rPr>
          <w:rFonts w:ascii="Times New Roman" w:hAnsi="Times New Roman"/>
          <w:color w:val="000000" w:themeColor="text1"/>
          <w:sz w:val="26"/>
          <w:szCs w:val="26"/>
        </w:rPr>
        <w:t xml:space="preserve">, оголошеному рішенням Вищої кваліфікаційної комісії суддів України від </w:t>
      </w:r>
      <w:r w:rsidR="00A0455F" w:rsidRPr="00AE20BB">
        <w:rPr>
          <w:rFonts w:ascii="Times New Roman" w:hAnsi="Times New Roman"/>
          <w:color w:val="000000" w:themeColor="text1"/>
          <w:sz w:val="26"/>
          <w:szCs w:val="26"/>
          <w:shd w:val="clear" w:color="auto" w:fill="FFFFFF"/>
        </w:rPr>
        <w:t>11 грудня 2024 року №</w:t>
      </w:r>
      <w:r w:rsidR="00153858" w:rsidRPr="00AE20BB">
        <w:rPr>
          <w:rFonts w:ascii="Times New Roman" w:hAnsi="Times New Roman"/>
          <w:color w:val="000000" w:themeColor="text1"/>
          <w:sz w:val="26"/>
          <w:szCs w:val="26"/>
          <w:shd w:val="clear" w:color="auto" w:fill="FFFFFF"/>
        </w:rPr>
        <w:t xml:space="preserve"> </w:t>
      </w:r>
      <w:r w:rsidR="00A0455F" w:rsidRPr="00AE20BB">
        <w:rPr>
          <w:rFonts w:ascii="Times New Roman" w:hAnsi="Times New Roman"/>
          <w:color w:val="000000" w:themeColor="text1"/>
          <w:sz w:val="26"/>
          <w:szCs w:val="26"/>
          <w:shd w:val="clear" w:color="auto" w:fill="FFFFFF"/>
        </w:rPr>
        <w:t>366/зп-24</w:t>
      </w:r>
      <w:r w:rsidR="00004A8B" w:rsidRPr="00AE20BB">
        <w:rPr>
          <w:rFonts w:ascii="Times New Roman" w:hAnsi="Times New Roman"/>
          <w:color w:val="000000" w:themeColor="text1"/>
          <w:sz w:val="26"/>
          <w:szCs w:val="26"/>
        </w:rPr>
        <w:t>.</w:t>
      </w:r>
    </w:p>
    <w:p w14:paraId="69F3792E" w14:textId="77777777" w:rsidR="00A0455F" w:rsidRPr="00AE20BB" w:rsidRDefault="00A0455F" w:rsidP="00066E7F">
      <w:pPr>
        <w:pBdr>
          <w:top w:val="nil"/>
          <w:left w:val="nil"/>
          <w:bottom w:val="nil"/>
          <w:right w:val="nil"/>
          <w:between w:val="nil"/>
        </w:pBdr>
        <w:spacing w:line="240" w:lineRule="auto"/>
        <w:ind w:left="1" w:hanging="3"/>
        <w:jc w:val="both"/>
        <w:rPr>
          <w:color w:val="000000" w:themeColor="text1"/>
          <w:sz w:val="26"/>
          <w:szCs w:val="26"/>
        </w:rPr>
      </w:pPr>
    </w:p>
    <w:p w14:paraId="3C7CC77B" w14:textId="77777777" w:rsidR="00973856" w:rsidRPr="00AE20BB" w:rsidRDefault="00973856" w:rsidP="001F654D">
      <w:pPr>
        <w:pBdr>
          <w:top w:val="nil"/>
          <w:left w:val="nil"/>
          <w:bottom w:val="nil"/>
          <w:right w:val="nil"/>
          <w:between w:val="nil"/>
        </w:pBdr>
        <w:spacing w:line="240" w:lineRule="auto"/>
        <w:ind w:left="1" w:hanging="3"/>
        <w:jc w:val="both"/>
        <w:rPr>
          <w:color w:val="000000" w:themeColor="text1"/>
          <w:sz w:val="26"/>
          <w:szCs w:val="26"/>
        </w:rPr>
      </w:pPr>
    </w:p>
    <w:p w14:paraId="19FD977F" w14:textId="77777777" w:rsidR="005A41B3" w:rsidRPr="00AE20BB"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AE20BB">
        <w:rPr>
          <w:color w:val="000000" w:themeColor="text1"/>
          <w:sz w:val="26"/>
          <w:szCs w:val="26"/>
        </w:rPr>
        <w:t>Головуючий</w:t>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t xml:space="preserve">   Сергій ЧУМАК</w:t>
      </w:r>
    </w:p>
    <w:p w14:paraId="30A9A680" w14:textId="77777777" w:rsidR="005A41B3" w:rsidRPr="00AE20BB"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AE20BB">
        <w:rPr>
          <w:color w:val="000000" w:themeColor="text1"/>
          <w:sz w:val="26"/>
          <w:szCs w:val="26"/>
        </w:rPr>
        <w:tab/>
      </w:r>
    </w:p>
    <w:p w14:paraId="77653B49" w14:textId="77777777" w:rsidR="005A41B3" w:rsidRPr="00AE20BB"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AE20BB">
        <w:rPr>
          <w:color w:val="000000" w:themeColor="text1"/>
          <w:sz w:val="26"/>
          <w:szCs w:val="26"/>
        </w:rPr>
        <w:t>Члени Комісії:</w:t>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t xml:space="preserve">   Андрій ПАСІЧНИК</w:t>
      </w:r>
    </w:p>
    <w:p w14:paraId="01A067F8" w14:textId="77777777" w:rsidR="005A41B3" w:rsidRPr="00AE20BB" w:rsidRDefault="005A41B3" w:rsidP="005A41B3">
      <w:pPr>
        <w:pBdr>
          <w:top w:val="nil"/>
          <w:left w:val="nil"/>
          <w:bottom w:val="nil"/>
          <w:right w:val="nil"/>
          <w:between w:val="nil"/>
        </w:pBdr>
        <w:spacing w:line="240" w:lineRule="auto"/>
        <w:ind w:left="1" w:hanging="3"/>
        <w:jc w:val="both"/>
        <w:rPr>
          <w:color w:val="000000" w:themeColor="text1"/>
          <w:sz w:val="26"/>
          <w:szCs w:val="26"/>
        </w:rPr>
      </w:pPr>
    </w:p>
    <w:p w14:paraId="01C13FBB" w14:textId="77777777" w:rsidR="005A41B3" w:rsidRPr="00AE20BB" w:rsidRDefault="005A41B3" w:rsidP="005A41B3">
      <w:pPr>
        <w:pBdr>
          <w:top w:val="nil"/>
          <w:left w:val="nil"/>
          <w:bottom w:val="nil"/>
          <w:right w:val="nil"/>
          <w:between w:val="nil"/>
        </w:pBdr>
        <w:spacing w:line="240" w:lineRule="auto"/>
        <w:ind w:left="1" w:hanging="3"/>
        <w:jc w:val="both"/>
        <w:rPr>
          <w:color w:val="000000" w:themeColor="text1"/>
          <w:sz w:val="26"/>
          <w:szCs w:val="26"/>
        </w:rPr>
      </w:pP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r>
      <w:r w:rsidRPr="00AE20BB">
        <w:rPr>
          <w:color w:val="000000" w:themeColor="text1"/>
          <w:sz w:val="26"/>
          <w:szCs w:val="26"/>
        </w:rPr>
        <w:tab/>
        <w:t xml:space="preserve">   Роман САБОДАШ</w:t>
      </w:r>
    </w:p>
    <w:sectPr w:rsidR="005A41B3" w:rsidRPr="00AE20BB"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B08C" w14:textId="77777777" w:rsidR="000327CB" w:rsidRDefault="000327CB">
      <w:pPr>
        <w:spacing w:line="240" w:lineRule="auto"/>
        <w:ind w:left="0" w:hanging="2"/>
      </w:pPr>
      <w:r>
        <w:separator/>
      </w:r>
    </w:p>
  </w:endnote>
  <w:endnote w:type="continuationSeparator" w:id="0">
    <w:p w14:paraId="6D589141" w14:textId="77777777" w:rsidR="000327CB" w:rsidRDefault="000327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088B"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1C2E2" w14:textId="77777777" w:rsidR="00973856" w:rsidRPr="001F654D" w:rsidRDefault="00973856" w:rsidP="001F654D">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2F98"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F903D" w14:textId="77777777" w:rsidR="000327CB" w:rsidRDefault="000327CB">
      <w:pPr>
        <w:spacing w:line="240" w:lineRule="auto"/>
        <w:ind w:left="0" w:hanging="2"/>
      </w:pPr>
      <w:r>
        <w:separator/>
      </w:r>
    </w:p>
  </w:footnote>
  <w:footnote w:type="continuationSeparator" w:id="0">
    <w:p w14:paraId="13219CC1" w14:textId="77777777" w:rsidR="000327CB" w:rsidRDefault="000327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0982"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A9FA"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04866">
      <w:rPr>
        <w:noProof/>
        <w:color w:val="000000"/>
      </w:rPr>
      <w:t>3</w:t>
    </w:r>
    <w:r>
      <w:rPr>
        <w:color w:val="000000"/>
      </w:rPr>
      <w:fldChar w:fldCharType="end"/>
    </w:r>
  </w:p>
  <w:p w14:paraId="0CBF8350" w14:textId="77777777"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9C26"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327CB"/>
    <w:rsid w:val="00053B9E"/>
    <w:rsid w:val="00054F2A"/>
    <w:rsid w:val="00066E7F"/>
    <w:rsid w:val="00084533"/>
    <w:rsid w:val="000C0037"/>
    <w:rsid w:val="000C11B8"/>
    <w:rsid w:val="000D1E45"/>
    <w:rsid w:val="000D206A"/>
    <w:rsid w:val="00125EAC"/>
    <w:rsid w:val="00132AEC"/>
    <w:rsid w:val="00135B53"/>
    <w:rsid w:val="00147E2E"/>
    <w:rsid w:val="00153858"/>
    <w:rsid w:val="00160500"/>
    <w:rsid w:val="00177C0F"/>
    <w:rsid w:val="00194B0F"/>
    <w:rsid w:val="001B4A01"/>
    <w:rsid w:val="001C7107"/>
    <w:rsid w:val="001D0885"/>
    <w:rsid w:val="001D2504"/>
    <w:rsid w:val="001D4F9D"/>
    <w:rsid w:val="001D575D"/>
    <w:rsid w:val="001E2A1C"/>
    <w:rsid w:val="001F654D"/>
    <w:rsid w:val="00251FD9"/>
    <w:rsid w:val="00275BF6"/>
    <w:rsid w:val="00295C57"/>
    <w:rsid w:val="002A39E6"/>
    <w:rsid w:val="002A4CC2"/>
    <w:rsid w:val="002D550F"/>
    <w:rsid w:val="002E4210"/>
    <w:rsid w:val="0034428A"/>
    <w:rsid w:val="00381465"/>
    <w:rsid w:val="003A0521"/>
    <w:rsid w:val="004045BD"/>
    <w:rsid w:val="00425C73"/>
    <w:rsid w:val="004A0C97"/>
    <w:rsid w:val="004A63F1"/>
    <w:rsid w:val="004B6476"/>
    <w:rsid w:val="004F6655"/>
    <w:rsid w:val="00506B5C"/>
    <w:rsid w:val="00514B49"/>
    <w:rsid w:val="00566A92"/>
    <w:rsid w:val="0057321A"/>
    <w:rsid w:val="00592B5A"/>
    <w:rsid w:val="005A41B3"/>
    <w:rsid w:val="005F737A"/>
    <w:rsid w:val="0065208F"/>
    <w:rsid w:val="006551BE"/>
    <w:rsid w:val="00660B18"/>
    <w:rsid w:val="00666941"/>
    <w:rsid w:val="00670FBA"/>
    <w:rsid w:val="006C3DBB"/>
    <w:rsid w:val="006E350E"/>
    <w:rsid w:val="006F7059"/>
    <w:rsid w:val="007067BD"/>
    <w:rsid w:val="0071432A"/>
    <w:rsid w:val="00725225"/>
    <w:rsid w:val="00740FC2"/>
    <w:rsid w:val="007570E5"/>
    <w:rsid w:val="00764782"/>
    <w:rsid w:val="00767526"/>
    <w:rsid w:val="00781A4C"/>
    <w:rsid w:val="007A4DC7"/>
    <w:rsid w:val="007C37DC"/>
    <w:rsid w:val="007C4E9C"/>
    <w:rsid w:val="007F0A90"/>
    <w:rsid w:val="0080237E"/>
    <w:rsid w:val="0083106F"/>
    <w:rsid w:val="008329D0"/>
    <w:rsid w:val="008970B9"/>
    <w:rsid w:val="008D2429"/>
    <w:rsid w:val="008D3B89"/>
    <w:rsid w:val="00934417"/>
    <w:rsid w:val="009666C7"/>
    <w:rsid w:val="00970AE0"/>
    <w:rsid w:val="00973856"/>
    <w:rsid w:val="00977DB8"/>
    <w:rsid w:val="0098003A"/>
    <w:rsid w:val="009A5EF0"/>
    <w:rsid w:val="009B3B70"/>
    <w:rsid w:val="009F5DEF"/>
    <w:rsid w:val="009F77F1"/>
    <w:rsid w:val="00A010FE"/>
    <w:rsid w:val="00A0455F"/>
    <w:rsid w:val="00A17094"/>
    <w:rsid w:val="00A317DA"/>
    <w:rsid w:val="00A75E85"/>
    <w:rsid w:val="00AC7570"/>
    <w:rsid w:val="00AE04B3"/>
    <w:rsid w:val="00AE15BA"/>
    <w:rsid w:val="00AE1783"/>
    <w:rsid w:val="00AE20BB"/>
    <w:rsid w:val="00B05F96"/>
    <w:rsid w:val="00B43AE6"/>
    <w:rsid w:val="00B919F9"/>
    <w:rsid w:val="00B956EF"/>
    <w:rsid w:val="00BA611B"/>
    <w:rsid w:val="00BA76DA"/>
    <w:rsid w:val="00BF2815"/>
    <w:rsid w:val="00C04866"/>
    <w:rsid w:val="00C215CE"/>
    <w:rsid w:val="00C22619"/>
    <w:rsid w:val="00C24DB4"/>
    <w:rsid w:val="00C310F1"/>
    <w:rsid w:val="00C55C9B"/>
    <w:rsid w:val="00CF1E89"/>
    <w:rsid w:val="00D111EF"/>
    <w:rsid w:val="00D301A2"/>
    <w:rsid w:val="00D32288"/>
    <w:rsid w:val="00D33FAC"/>
    <w:rsid w:val="00D562BA"/>
    <w:rsid w:val="00D6539D"/>
    <w:rsid w:val="00D6653D"/>
    <w:rsid w:val="00D80846"/>
    <w:rsid w:val="00D80F7D"/>
    <w:rsid w:val="00D8310F"/>
    <w:rsid w:val="00DB31F2"/>
    <w:rsid w:val="00DE7A72"/>
    <w:rsid w:val="00DF5ECE"/>
    <w:rsid w:val="00E72FF3"/>
    <w:rsid w:val="00E937DE"/>
    <w:rsid w:val="00EA1593"/>
    <w:rsid w:val="00EA5B00"/>
    <w:rsid w:val="00EB0E8B"/>
    <w:rsid w:val="00F12C7B"/>
    <w:rsid w:val="00F2479C"/>
    <w:rsid w:val="00F3112E"/>
    <w:rsid w:val="00F55D57"/>
    <w:rsid w:val="00F720E0"/>
    <w:rsid w:val="00F87218"/>
    <w:rsid w:val="00F96885"/>
    <w:rsid w:val="00FA6A7C"/>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2A1A"/>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5756</Words>
  <Characters>3281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cp:lastPrinted>2025-04-14T12:53:00Z</cp:lastPrinted>
  <dcterms:created xsi:type="dcterms:W3CDTF">2025-05-18T18:38:00Z</dcterms:created>
  <dcterms:modified xsi:type="dcterms:W3CDTF">2025-05-19T08:07:00Z</dcterms:modified>
</cp:coreProperties>
</file>