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3FD" w:rsidRPr="003B0B10" w:rsidRDefault="002563FD" w:rsidP="00D17D76">
      <w:pPr>
        <w:pBdr>
          <w:top w:val="nil"/>
          <w:left w:val="nil"/>
          <w:bottom w:val="nil"/>
          <w:right w:val="nil"/>
          <w:between w:val="nil"/>
        </w:pBdr>
        <w:spacing w:line="240" w:lineRule="auto"/>
        <w:ind w:leftChars="0" w:left="0" w:right="4200" w:firstLineChars="0" w:firstLine="0"/>
        <w:jc w:val="right"/>
        <w:rPr>
          <w:color w:val="000000"/>
          <w:sz w:val="28"/>
          <w:szCs w:val="28"/>
          <w:lang w:val="uk-UA"/>
        </w:rPr>
      </w:pPr>
    </w:p>
    <w:p w:rsidR="00E247BC" w:rsidRPr="003B0B10" w:rsidRDefault="00E247BC" w:rsidP="00D17D76">
      <w:pPr>
        <w:pBdr>
          <w:top w:val="nil"/>
          <w:left w:val="nil"/>
          <w:bottom w:val="nil"/>
          <w:right w:val="nil"/>
          <w:between w:val="nil"/>
        </w:pBdr>
        <w:spacing w:line="240" w:lineRule="auto"/>
        <w:ind w:leftChars="0" w:left="0" w:right="4200" w:firstLineChars="0" w:firstLine="0"/>
        <w:jc w:val="right"/>
        <w:rPr>
          <w:color w:val="000000"/>
          <w:sz w:val="36"/>
          <w:szCs w:val="36"/>
          <w:lang w:val="uk-UA"/>
        </w:rPr>
      </w:pPr>
      <w:r w:rsidRPr="003B0B10">
        <w:rPr>
          <w:noProof/>
          <w:color w:val="000000"/>
          <w:sz w:val="36"/>
          <w:szCs w:val="36"/>
          <w:lang w:val="uk-UA" w:eastAsia="uk-UA"/>
        </w:rPr>
        <w:drawing>
          <wp:inline distT="0" distB="0" distL="114300" distR="114300" wp14:anchorId="23D7C3D9" wp14:editId="27810E56">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rsidR="00E247BC" w:rsidRPr="003B0B10" w:rsidRDefault="00E247BC" w:rsidP="00D17D76">
      <w:pPr>
        <w:pBdr>
          <w:top w:val="nil"/>
          <w:left w:val="nil"/>
          <w:bottom w:val="nil"/>
          <w:right w:val="nil"/>
          <w:between w:val="nil"/>
        </w:pBdr>
        <w:spacing w:line="240" w:lineRule="auto"/>
        <w:ind w:left="2" w:hanging="4"/>
        <w:rPr>
          <w:color w:val="000000"/>
          <w:sz w:val="36"/>
          <w:szCs w:val="36"/>
          <w:lang w:val="uk-UA"/>
        </w:rPr>
      </w:pPr>
    </w:p>
    <w:p w:rsidR="00E247BC" w:rsidRPr="003B0B10" w:rsidRDefault="00E247BC" w:rsidP="00D17D76">
      <w:pPr>
        <w:pBdr>
          <w:top w:val="nil"/>
          <w:left w:val="nil"/>
          <w:bottom w:val="nil"/>
          <w:right w:val="nil"/>
          <w:between w:val="nil"/>
        </w:pBdr>
        <w:spacing w:line="240" w:lineRule="auto"/>
        <w:ind w:left="2" w:right="57" w:hanging="4"/>
        <w:jc w:val="center"/>
        <w:rPr>
          <w:color w:val="000000"/>
          <w:sz w:val="36"/>
          <w:szCs w:val="36"/>
          <w:lang w:val="uk-UA"/>
        </w:rPr>
      </w:pPr>
      <w:r w:rsidRPr="003B0B10">
        <w:rPr>
          <w:color w:val="000000"/>
          <w:sz w:val="36"/>
          <w:szCs w:val="36"/>
          <w:lang w:val="uk-UA"/>
        </w:rPr>
        <w:t>ВИЩА КВАЛІФІКАЦІЙНА КОМІСІЯ СУДДІВ УКРАЇНИ</w:t>
      </w:r>
    </w:p>
    <w:p w:rsidR="00E247BC" w:rsidRPr="003B0B10" w:rsidRDefault="00E247BC" w:rsidP="00D17D76">
      <w:pPr>
        <w:pBdr>
          <w:top w:val="nil"/>
          <w:left w:val="nil"/>
          <w:bottom w:val="nil"/>
          <w:right w:val="nil"/>
          <w:between w:val="nil"/>
        </w:pBdr>
        <w:spacing w:line="240" w:lineRule="auto"/>
        <w:ind w:left="1" w:right="57" w:hanging="3"/>
        <w:jc w:val="center"/>
        <w:rPr>
          <w:color w:val="000000"/>
          <w:sz w:val="28"/>
          <w:szCs w:val="28"/>
          <w:lang w:val="uk-UA"/>
        </w:rPr>
      </w:pPr>
    </w:p>
    <w:p w:rsidR="00E247BC" w:rsidRPr="003B0B10" w:rsidRDefault="003E3113" w:rsidP="00D17D76">
      <w:pPr>
        <w:pBdr>
          <w:top w:val="nil"/>
          <w:left w:val="nil"/>
          <w:bottom w:val="nil"/>
          <w:right w:val="nil"/>
          <w:between w:val="nil"/>
        </w:pBdr>
        <w:shd w:val="clear" w:color="auto" w:fill="FFFFFF"/>
        <w:spacing w:line="240" w:lineRule="auto"/>
        <w:ind w:left="1" w:hanging="3"/>
        <w:jc w:val="both"/>
        <w:rPr>
          <w:color w:val="000000"/>
          <w:sz w:val="26"/>
          <w:szCs w:val="26"/>
          <w:lang w:val="uk-UA"/>
        </w:rPr>
      </w:pPr>
      <w:r w:rsidRPr="003B0B10">
        <w:rPr>
          <w:color w:val="000000"/>
          <w:sz w:val="26"/>
          <w:szCs w:val="26"/>
          <w:lang w:val="uk-UA"/>
        </w:rPr>
        <w:t>12</w:t>
      </w:r>
      <w:r w:rsidR="00DB64F8" w:rsidRPr="003B0B10">
        <w:rPr>
          <w:color w:val="000000"/>
          <w:sz w:val="26"/>
          <w:szCs w:val="26"/>
          <w:lang w:val="uk-UA"/>
        </w:rPr>
        <w:t xml:space="preserve"> лютого 2026 </w:t>
      </w:r>
      <w:r w:rsidR="00E247BC" w:rsidRPr="003B0B10">
        <w:rPr>
          <w:color w:val="000000"/>
          <w:sz w:val="26"/>
          <w:szCs w:val="26"/>
          <w:lang w:val="uk-UA"/>
        </w:rPr>
        <w:t>року</w:t>
      </w:r>
      <w:r w:rsidR="00E247BC" w:rsidRPr="003B0B10">
        <w:rPr>
          <w:color w:val="000000"/>
          <w:sz w:val="26"/>
          <w:szCs w:val="26"/>
          <w:lang w:val="uk-UA"/>
        </w:rPr>
        <w:tab/>
      </w:r>
      <w:r w:rsidR="00E247BC" w:rsidRPr="003B0B10">
        <w:rPr>
          <w:color w:val="000000"/>
          <w:sz w:val="26"/>
          <w:szCs w:val="26"/>
          <w:lang w:val="uk-UA"/>
        </w:rPr>
        <w:tab/>
      </w:r>
      <w:r w:rsidR="00E247BC" w:rsidRPr="003B0B10">
        <w:rPr>
          <w:color w:val="000000"/>
          <w:sz w:val="26"/>
          <w:szCs w:val="26"/>
          <w:lang w:val="uk-UA"/>
        </w:rPr>
        <w:tab/>
      </w:r>
      <w:r w:rsidR="00E247BC" w:rsidRPr="003B0B10">
        <w:rPr>
          <w:color w:val="000000"/>
          <w:sz w:val="26"/>
          <w:szCs w:val="26"/>
          <w:lang w:val="uk-UA"/>
        </w:rPr>
        <w:tab/>
      </w:r>
      <w:r w:rsidR="00E247BC" w:rsidRPr="003B0B10">
        <w:rPr>
          <w:color w:val="000000"/>
          <w:sz w:val="26"/>
          <w:szCs w:val="26"/>
          <w:lang w:val="uk-UA"/>
        </w:rPr>
        <w:tab/>
      </w:r>
      <w:r w:rsidR="00E247BC" w:rsidRPr="003B0B10">
        <w:rPr>
          <w:color w:val="000000"/>
          <w:sz w:val="26"/>
          <w:szCs w:val="26"/>
          <w:lang w:val="uk-UA"/>
        </w:rPr>
        <w:tab/>
      </w:r>
      <w:r w:rsidR="00E247BC" w:rsidRPr="003B0B10">
        <w:rPr>
          <w:color w:val="000000"/>
          <w:sz w:val="26"/>
          <w:szCs w:val="26"/>
          <w:lang w:val="uk-UA"/>
        </w:rPr>
        <w:tab/>
      </w:r>
      <w:r w:rsidR="00E247BC" w:rsidRPr="003B0B10">
        <w:rPr>
          <w:color w:val="000000"/>
          <w:sz w:val="26"/>
          <w:szCs w:val="26"/>
          <w:lang w:val="uk-UA"/>
        </w:rPr>
        <w:tab/>
        <w:t xml:space="preserve"> </w:t>
      </w:r>
      <w:r w:rsidR="00E247BC" w:rsidRPr="003B0B10">
        <w:rPr>
          <w:color w:val="000000"/>
          <w:sz w:val="26"/>
          <w:szCs w:val="26"/>
          <w:lang w:val="uk-UA"/>
        </w:rPr>
        <w:tab/>
        <w:t xml:space="preserve">   м. Київ</w:t>
      </w:r>
    </w:p>
    <w:p w:rsidR="00E247BC" w:rsidRPr="003B0B10" w:rsidRDefault="00E247BC" w:rsidP="00D17D76">
      <w:pPr>
        <w:pBdr>
          <w:top w:val="nil"/>
          <w:left w:val="nil"/>
          <w:bottom w:val="nil"/>
          <w:right w:val="nil"/>
          <w:between w:val="nil"/>
        </w:pBdr>
        <w:shd w:val="clear" w:color="auto" w:fill="FFFFFF"/>
        <w:spacing w:line="240" w:lineRule="auto"/>
        <w:ind w:leftChars="0" w:left="0" w:firstLineChars="0" w:firstLine="0"/>
        <w:jc w:val="both"/>
        <w:rPr>
          <w:color w:val="000000"/>
          <w:sz w:val="26"/>
          <w:szCs w:val="26"/>
          <w:lang w:val="uk-UA"/>
        </w:rPr>
      </w:pPr>
    </w:p>
    <w:p w:rsidR="00E247BC" w:rsidRPr="003B0B10" w:rsidRDefault="00E247BC" w:rsidP="00D17D76">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3B0B10">
        <w:rPr>
          <w:color w:val="000000"/>
          <w:sz w:val="26"/>
          <w:szCs w:val="26"/>
          <w:lang w:val="uk-UA"/>
        </w:rPr>
        <w:t xml:space="preserve">Р І Ш Е Н </w:t>
      </w:r>
      <w:proofErr w:type="spellStart"/>
      <w:r w:rsidRPr="003B0B10">
        <w:rPr>
          <w:color w:val="000000"/>
          <w:sz w:val="26"/>
          <w:szCs w:val="26"/>
          <w:lang w:val="uk-UA"/>
        </w:rPr>
        <w:t>Н</w:t>
      </w:r>
      <w:proofErr w:type="spellEnd"/>
      <w:r w:rsidRPr="003B0B10">
        <w:rPr>
          <w:color w:val="000000"/>
          <w:sz w:val="26"/>
          <w:szCs w:val="26"/>
          <w:lang w:val="uk-UA"/>
        </w:rPr>
        <w:t xml:space="preserve"> Я </w:t>
      </w:r>
      <w:r w:rsidR="003B0B10">
        <w:rPr>
          <w:color w:val="000000"/>
          <w:sz w:val="26"/>
          <w:szCs w:val="26"/>
          <w:lang w:val="uk-UA"/>
        </w:rPr>
        <w:t xml:space="preserve"> </w:t>
      </w:r>
      <w:r w:rsidRPr="003B0B10">
        <w:rPr>
          <w:color w:val="000000"/>
          <w:sz w:val="26"/>
          <w:szCs w:val="26"/>
          <w:lang w:val="uk-UA"/>
        </w:rPr>
        <w:t xml:space="preserve">№ </w:t>
      </w:r>
      <w:r w:rsidR="003B0B10">
        <w:rPr>
          <w:color w:val="000000"/>
          <w:sz w:val="26"/>
          <w:szCs w:val="26"/>
          <w:u w:val="single"/>
          <w:lang w:val="uk-UA"/>
        </w:rPr>
        <w:t>33/вс-26</w:t>
      </w:r>
    </w:p>
    <w:p w:rsidR="0025013E" w:rsidRPr="003B0B10" w:rsidRDefault="0025013E" w:rsidP="00D17D76">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p>
    <w:p w:rsidR="00E247BC" w:rsidRPr="003B0B10" w:rsidRDefault="00E247BC" w:rsidP="00D17D76">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r w:rsidRPr="003B0B10">
        <w:rPr>
          <w:color w:val="000000"/>
          <w:sz w:val="26"/>
          <w:szCs w:val="26"/>
          <w:lang w:val="uk-UA"/>
        </w:rPr>
        <w:t>Вища кваліфікаційна комісія суддів України у складі колегії:</w:t>
      </w:r>
    </w:p>
    <w:p w:rsidR="00E247BC" w:rsidRPr="003B0B10" w:rsidRDefault="00E247BC" w:rsidP="00D17D76">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E247BC" w:rsidRPr="003B0B10" w:rsidRDefault="00E247BC" w:rsidP="00D17D76">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3B0B10">
        <w:rPr>
          <w:color w:val="000000"/>
          <w:sz w:val="26"/>
          <w:szCs w:val="26"/>
          <w:lang w:val="uk-UA"/>
        </w:rPr>
        <w:t xml:space="preserve">головуючого – </w:t>
      </w:r>
      <w:r w:rsidR="003E3113" w:rsidRPr="003B0B10">
        <w:rPr>
          <w:color w:val="000000"/>
          <w:sz w:val="26"/>
          <w:szCs w:val="26"/>
          <w:lang w:val="uk-UA"/>
        </w:rPr>
        <w:t>Віталія ГАЦЕЛЮКА</w:t>
      </w:r>
      <w:r w:rsidR="002C53A9" w:rsidRPr="003B0B10">
        <w:rPr>
          <w:color w:val="000000"/>
          <w:sz w:val="26"/>
          <w:szCs w:val="26"/>
          <w:lang w:val="uk-UA"/>
        </w:rPr>
        <w:t xml:space="preserve"> </w:t>
      </w:r>
      <w:r w:rsidR="002C53A9" w:rsidRPr="003B0B10">
        <w:rPr>
          <w:color w:val="000000" w:themeColor="text1"/>
          <w:sz w:val="26"/>
          <w:szCs w:val="26"/>
          <w:lang w:val="uk-UA"/>
        </w:rPr>
        <w:t>(доповідач)</w:t>
      </w:r>
      <w:r w:rsidRPr="003B0B10">
        <w:rPr>
          <w:color w:val="000000" w:themeColor="text1"/>
          <w:sz w:val="26"/>
          <w:szCs w:val="26"/>
          <w:lang w:val="uk-UA"/>
        </w:rPr>
        <w:t>,</w:t>
      </w:r>
    </w:p>
    <w:p w:rsidR="00E247BC" w:rsidRPr="003B0B10" w:rsidRDefault="00E247BC" w:rsidP="00D17D76">
      <w:pPr>
        <w:pBdr>
          <w:top w:val="nil"/>
          <w:left w:val="nil"/>
          <w:bottom w:val="nil"/>
          <w:right w:val="nil"/>
          <w:between w:val="nil"/>
        </w:pBdr>
        <w:shd w:val="clear" w:color="auto" w:fill="FFFFFF"/>
        <w:spacing w:line="240" w:lineRule="auto"/>
        <w:ind w:leftChars="0" w:left="0" w:right="134" w:firstLineChars="0" w:firstLine="0"/>
        <w:jc w:val="both"/>
        <w:rPr>
          <w:color w:val="000000"/>
          <w:sz w:val="26"/>
          <w:szCs w:val="26"/>
          <w:lang w:val="uk-UA"/>
        </w:rPr>
      </w:pPr>
    </w:p>
    <w:p w:rsidR="00E247BC" w:rsidRPr="003B0B10" w:rsidRDefault="00E247BC" w:rsidP="00D17D76">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3B0B10">
        <w:rPr>
          <w:color w:val="000000"/>
          <w:sz w:val="26"/>
          <w:szCs w:val="26"/>
          <w:lang w:val="uk-UA"/>
        </w:rPr>
        <w:t xml:space="preserve">членів Комісії: </w:t>
      </w:r>
      <w:r w:rsidR="003E3113" w:rsidRPr="003B0B10">
        <w:rPr>
          <w:color w:val="000000"/>
          <w:sz w:val="26"/>
          <w:szCs w:val="26"/>
          <w:lang w:val="uk-UA"/>
        </w:rPr>
        <w:t>Олега КОЛІУША</w:t>
      </w:r>
      <w:r w:rsidRPr="003B0B10">
        <w:rPr>
          <w:color w:val="000000"/>
          <w:sz w:val="26"/>
          <w:szCs w:val="26"/>
          <w:lang w:val="uk-UA"/>
        </w:rPr>
        <w:t xml:space="preserve">, </w:t>
      </w:r>
      <w:r w:rsidR="003E3113" w:rsidRPr="003B0B10">
        <w:rPr>
          <w:color w:val="000000"/>
          <w:sz w:val="26"/>
          <w:szCs w:val="26"/>
          <w:lang w:val="uk-UA"/>
        </w:rPr>
        <w:t>Руслана МЕЛЬНИКА</w:t>
      </w:r>
      <w:r w:rsidRPr="003B0B10">
        <w:rPr>
          <w:color w:val="000000"/>
          <w:sz w:val="26"/>
          <w:szCs w:val="26"/>
          <w:lang w:val="uk-UA"/>
        </w:rPr>
        <w:t>,</w:t>
      </w:r>
    </w:p>
    <w:p w:rsidR="00DB64F8" w:rsidRPr="003B0B10" w:rsidRDefault="00DB64F8" w:rsidP="00D17D76">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E247BC" w:rsidRPr="003B0B10" w:rsidRDefault="00DB64F8" w:rsidP="00D17D76">
      <w:pPr>
        <w:pStyle w:val="a5"/>
        <w:spacing w:line="240" w:lineRule="auto"/>
        <w:ind w:leftChars="0" w:left="1" w:firstLineChars="0" w:firstLine="0"/>
        <w:jc w:val="both"/>
        <w:textDirection w:val="lrTb"/>
        <w:textAlignment w:val="auto"/>
        <w:outlineLvl w:val="9"/>
        <w:rPr>
          <w:color w:val="000000"/>
          <w:sz w:val="26"/>
          <w:szCs w:val="26"/>
          <w:lang w:val="uk-UA"/>
        </w:rPr>
      </w:pPr>
      <w:r w:rsidRPr="003B0B10">
        <w:rPr>
          <w:color w:val="000000"/>
          <w:sz w:val="26"/>
          <w:szCs w:val="26"/>
          <w:lang w:val="uk-UA"/>
        </w:rPr>
        <w:t xml:space="preserve">розглянувши питання про допуск </w:t>
      </w:r>
      <w:r w:rsidR="002C53A9" w:rsidRPr="003B0B10">
        <w:rPr>
          <w:sz w:val="26"/>
          <w:szCs w:val="26"/>
          <w:lang w:val="uk-UA" w:eastAsia="uk-UA"/>
        </w:rPr>
        <w:t>Супрун Тетяни Сергіївни</w:t>
      </w:r>
      <w:r w:rsidR="00FA2220" w:rsidRPr="003B0B10">
        <w:rPr>
          <w:sz w:val="26"/>
          <w:szCs w:val="26"/>
          <w:lang w:val="uk-UA" w:eastAsia="uk-UA"/>
        </w:rPr>
        <w:t xml:space="preserve"> </w:t>
      </w:r>
      <w:r w:rsidRPr="003B0B10">
        <w:rPr>
          <w:color w:val="000000"/>
          <w:sz w:val="26"/>
          <w:szCs w:val="26"/>
          <w:lang w:val="uk-UA"/>
        </w:rPr>
        <w:t>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 жовтня 2025 року № 193/зп-25</w:t>
      </w:r>
      <w:r w:rsidR="0097549F" w:rsidRPr="003B0B10">
        <w:rPr>
          <w:color w:val="000000"/>
          <w:sz w:val="26"/>
          <w:szCs w:val="26"/>
          <w:lang w:val="uk-UA"/>
        </w:rPr>
        <w:t>,</w:t>
      </w:r>
      <w:r w:rsidR="00546A8B" w:rsidRPr="003B0B10">
        <w:rPr>
          <w:color w:val="000000"/>
          <w:sz w:val="26"/>
          <w:szCs w:val="26"/>
          <w:lang w:val="uk-UA"/>
        </w:rPr>
        <w:t xml:space="preserve"> </w:t>
      </w:r>
    </w:p>
    <w:p w:rsidR="0097549F" w:rsidRPr="003B0B10" w:rsidRDefault="0097549F" w:rsidP="00D17D76">
      <w:pPr>
        <w:pBdr>
          <w:top w:val="nil"/>
          <w:left w:val="nil"/>
          <w:bottom w:val="nil"/>
          <w:right w:val="nil"/>
          <w:between w:val="nil"/>
        </w:pBdr>
        <w:spacing w:line="240" w:lineRule="auto"/>
        <w:ind w:leftChars="0" w:firstLineChars="0" w:firstLine="0"/>
        <w:jc w:val="both"/>
        <w:rPr>
          <w:color w:val="000000"/>
          <w:sz w:val="26"/>
          <w:szCs w:val="26"/>
          <w:lang w:val="uk-UA"/>
        </w:rPr>
      </w:pPr>
    </w:p>
    <w:p w:rsidR="00FB260B" w:rsidRPr="003B0B10" w:rsidRDefault="00FB260B" w:rsidP="00FB260B">
      <w:pPr>
        <w:ind w:left="1" w:hanging="3"/>
        <w:jc w:val="center"/>
        <w:rPr>
          <w:sz w:val="26"/>
          <w:szCs w:val="26"/>
          <w:lang w:val="uk-UA"/>
        </w:rPr>
      </w:pPr>
      <w:r w:rsidRPr="003B0B10">
        <w:rPr>
          <w:sz w:val="26"/>
          <w:szCs w:val="26"/>
          <w:lang w:val="uk-UA"/>
        </w:rPr>
        <w:t>встановила:</w:t>
      </w:r>
    </w:p>
    <w:p w:rsidR="00FB260B" w:rsidRPr="003B0B10" w:rsidRDefault="00FB260B" w:rsidP="00FB260B">
      <w:pPr>
        <w:shd w:val="clear" w:color="auto" w:fill="FFFFFF"/>
        <w:spacing w:line="240" w:lineRule="auto"/>
        <w:ind w:leftChars="0" w:left="0" w:firstLineChars="0" w:firstLine="0"/>
        <w:jc w:val="both"/>
        <w:textDirection w:val="lrTb"/>
        <w:textAlignment w:val="auto"/>
        <w:outlineLvl w:val="9"/>
        <w:rPr>
          <w:sz w:val="26"/>
          <w:szCs w:val="26"/>
          <w:lang w:val="uk-UA"/>
        </w:rPr>
      </w:pPr>
    </w:p>
    <w:p w:rsidR="00FB260B" w:rsidRPr="003B0B10" w:rsidRDefault="00FB260B" w:rsidP="00FB260B">
      <w:pPr>
        <w:ind w:leftChars="0" w:left="1" w:firstLineChars="272" w:firstLine="707"/>
        <w:jc w:val="both"/>
        <w:rPr>
          <w:sz w:val="26"/>
          <w:szCs w:val="26"/>
          <w:lang w:val="uk-UA"/>
        </w:rPr>
      </w:pPr>
      <w:r w:rsidRPr="003B0B10">
        <w:rPr>
          <w:sz w:val="26"/>
          <w:szCs w:val="26"/>
          <w:lang w:val="uk-UA"/>
        </w:rPr>
        <w:t>Частиною першою статті 79 Закону України «Про судоустрій і статус суддів» (далі – Закон) встановлено,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FB260B" w:rsidRPr="003B0B10" w:rsidRDefault="00FB260B" w:rsidP="00FB260B">
      <w:pPr>
        <w:ind w:leftChars="0" w:left="1" w:firstLineChars="272" w:firstLine="707"/>
        <w:jc w:val="both"/>
        <w:rPr>
          <w:sz w:val="26"/>
          <w:szCs w:val="26"/>
          <w:lang w:val="uk-UA"/>
        </w:rPr>
      </w:pPr>
      <w:r w:rsidRPr="003B0B10">
        <w:rPr>
          <w:sz w:val="26"/>
          <w:szCs w:val="26"/>
          <w:lang w:val="uk-UA"/>
        </w:rPr>
        <w:t xml:space="preserve">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інформацію на своєму офіційному </w:t>
      </w:r>
      <w:proofErr w:type="spellStart"/>
      <w:r w:rsidRPr="003B0B10">
        <w:rPr>
          <w:sz w:val="26"/>
          <w:szCs w:val="26"/>
          <w:lang w:val="uk-UA"/>
        </w:rPr>
        <w:t>вебсайті</w:t>
      </w:r>
      <w:proofErr w:type="spellEnd"/>
      <w:r w:rsidRPr="003B0B10">
        <w:rPr>
          <w:sz w:val="26"/>
          <w:szCs w:val="26"/>
          <w:lang w:val="uk-UA"/>
        </w:rPr>
        <w:t xml:space="preserve"> та офіційному </w:t>
      </w:r>
      <w:proofErr w:type="spellStart"/>
      <w:r w:rsidRPr="003B0B10">
        <w:rPr>
          <w:sz w:val="26"/>
          <w:szCs w:val="26"/>
          <w:lang w:val="uk-UA"/>
        </w:rPr>
        <w:t>вебпорталі</w:t>
      </w:r>
      <w:proofErr w:type="spellEnd"/>
      <w:r w:rsidRPr="003B0B10">
        <w:rPr>
          <w:sz w:val="26"/>
          <w:szCs w:val="26"/>
          <w:lang w:val="uk-UA"/>
        </w:rPr>
        <w:t xml:space="preserve"> судової влади України (частина друга статті 79 Закону).</w:t>
      </w:r>
    </w:p>
    <w:p w:rsidR="00FB260B" w:rsidRPr="003B0B10" w:rsidRDefault="00FB260B" w:rsidP="00FB260B">
      <w:pPr>
        <w:ind w:leftChars="0" w:left="1" w:firstLineChars="272" w:firstLine="707"/>
        <w:jc w:val="both"/>
        <w:rPr>
          <w:sz w:val="26"/>
          <w:szCs w:val="26"/>
          <w:lang w:val="uk-UA"/>
        </w:rPr>
      </w:pPr>
      <w:r w:rsidRPr="003B0B10">
        <w:rPr>
          <w:sz w:val="26"/>
          <w:szCs w:val="26"/>
          <w:lang w:val="uk-UA"/>
        </w:rPr>
        <w:t xml:space="preserve">Рішенням Вищої кваліфікаційної комісії суддів України від 29 жовтня 2025 року № 193/зп-25 (далі – Рішення) </w:t>
      </w:r>
      <w:r w:rsidR="00E85565" w:rsidRPr="003B0B10">
        <w:rPr>
          <w:sz w:val="26"/>
          <w:szCs w:val="26"/>
          <w:lang w:val="uk-UA"/>
        </w:rPr>
        <w:t>оголошено конкурс на зайняття 17</w:t>
      </w:r>
      <w:r w:rsidRPr="003B0B10">
        <w:rPr>
          <w:sz w:val="26"/>
          <w:szCs w:val="26"/>
          <w:lang w:val="uk-UA"/>
        </w:rPr>
        <w:t xml:space="preserve"> вакантних посад суддів у </w:t>
      </w:r>
      <w:r w:rsidR="00E85565" w:rsidRPr="003B0B10">
        <w:rPr>
          <w:sz w:val="26"/>
          <w:szCs w:val="26"/>
          <w:lang w:val="uk-UA"/>
        </w:rPr>
        <w:t>Спеціалізованому окружному</w:t>
      </w:r>
      <w:r w:rsidRPr="003B0B10">
        <w:rPr>
          <w:sz w:val="26"/>
          <w:szCs w:val="26"/>
          <w:lang w:val="uk-UA"/>
        </w:rPr>
        <w:t xml:space="preserve"> адміністративному суді (далі – Конкурс) та затверджено умови його проведення (далі – Умови).</w:t>
      </w:r>
    </w:p>
    <w:p w:rsidR="00FB260B" w:rsidRPr="003B0B10" w:rsidRDefault="00FB260B" w:rsidP="00FB260B">
      <w:pPr>
        <w:ind w:leftChars="0" w:left="1" w:firstLineChars="272" w:firstLine="707"/>
        <w:jc w:val="both"/>
        <w:rPr>
          <w:sz w:val="26"/>
          <w:szCs w:val="26"/>
          <w:lang w:val="uk-UA"/>
        </w:rPr>
      </w:pPr>
      <w:r w:rsidRPr="003B0B10">
        <w:rPr>
          <w:sz w:val="26"/>
          <w:szCs w:val="26"/>
          <w:lang w:val="uk-UA"/>
        </w:rPr>
        <w:t>Згідно з пунктом 4 Рішення питання допуску до участі в Конкурсі вирішуються постійними колегіями Вищої кваліфікаційної комісії суддів України.</w:t>
      </w:r>
    </w:p>
    <w:p w:rsidR="00FB260B" w:rsidRPr="003B0B10" w:rsidRDefault="00FB260B" w:rsidP="00FB260B">
      <w:pPr>
        <w:ind w:leftChars="0" w:left="1" w:firstLineChars="272" w:firstLine="707"/>
        <w:jc w:val="both"/>
        <w:rPr>
          <w:sz w:val="26"/>
          <w:szCs w:val="26"/>
          <w:lang w:val="uk-UA"/>
        </w:rPr>
      </w:pPr>
      <w:r w:rsidRPr="003B0B10">
        <w:rPr>
          <w:sz w:val="26"/>
          <w:szCs w:val="26"/>
          <w:lang w:val="uk-UA"/>
        </w:rPr>
        <w:t>Відповідно до частини першої статті 79-1 Закону загальний порядок подання заяви та документів для участі в конкурсі визначається Вищою кваліфікаційною комісією суддів України з урахуванням вимог цього Закону.</w:t>
      </w:r>
    </w:p>
    <w:p w:rsidR="00FB260B" w:rsidRPr="003B0B10" w:rsidRDefault="00FB260B" w:rsidP="00FB260B">
      <w:pPr>
        <w:ind w:leftChars="0" w:left="1" w:firstLineChars="272" w:firstLine="707"/>
        <w:jc w:val="both"/>
        <w:rPr>
          <w:sz w:val="26"/>
          <w:szCs w:val="26"/>
          <w:lang w:val="uk-UA"/>
        </w:rPr>
      </w:pPr>
      <w:r w:rsidRPr="003B0B10">
        <w:rPr>
          <w:sz w:val="26"/>
          <w:szCs w:val="26"/>
          <w:lang w:val="uk-UA"/>
        </w:rPr>
        <w:t xml:space="preserve">Інформація про подання заяви та документів для участі в конкурсі на зайняття вакантної посади судді оприлюднюється Вищою кваліфікаційною комісією суддів України на її офіційному </w:t>
      </w:r>
      <w:proofErr w:type="spellStart"/>
      <w:r w:rsidRPr="003B0B10">
        <w:rPr>
          <w:sz w:val="26"/>
          <w:szCs w:val="26"/>
          <w:lang w:val="uk-UA"/>
        </w:rPr>
        <w:t>вебсайті</w:t>
      </w:r>
      <w:proofErr w:type="spellEnd"/>
      <w:r w:rsidRPr="003B0B10">
        <w:rPr>
          <w:sz w:val="26"/>
          <w:szCs w:val="26"/>
          <w:lang w:val="uk-UA"/>
        </w:rPr>
        <w:t xml:space="preserve"> (частина третя статті 79-1 Закону).</w:t>
      </w:r>
    </w:p>
    <w:p w:rsidR="00FB260B" w:rsidRPr="003B0B10" w:rsidRDefault="00FB260B" w:rsidP="00FB260B">
      <w:pPr>
        <w:ind w:leftChars="0" w:left="1" w:firstLineChars="272" w:firstLine="707"/>
        <w:jc w:val="both"/>
        <w:rPr>
          <w:sz w:val="26"/>
          <w:szCs w:val="26"/>
          <w:lang w:val="uk-UA"/>
        </w:rPr>
      </w:pPr>
      <w:r w:rsidRPr="003B0B10">
        <w:rPr>
          <w:sz w:val="26"/>
          <w:szCs w:val="26"/>
          <w:lang w:val="uk-UA"/>
        </w:rPr>
        <w:lastRenderedPageBreak/>
        <w:t xml:space="preserve">На офіційному </w:t>
      </w:r>
      <w:proofErr w:type="spellStart"/>
      <w:r w:rsidRPr="003B0B10">
        <w:rPr>
          <w:sz w:val="26"/>
          <w:szCs w:val="26"/>
          <w:lang w:val="uk-UA"/>
        </w:rPr>
        <w:t>вебсайті</w:t>
      </w:r>
      <w:proofErr w:type="spellEnd"/>
      <w:r w:rsidRPr="003B0B10">
        <w:rPr>
          <w:sz w:val="26"/>
          <w:szCs w:val="26"/>
          <w:lang w:val="uk-UA"/>
        </w:rPr>
        <w:t xml:space="preserve"> Комісії та офіційному </w:t>
      </w:r>
      <w:proofErr w:type="spellStart"/>
      <w:r w:rsidRPr="003B0B10">
        <w:rPr>
          <w:sz w:val="26"/>
          <w:szCs w:val="26"/>
          <w:lang w:val="uk-UA"/>
        </w:rPr>
        <w:t>вебпорталі</w:t>
      </w:r>
      <w:proofErr w:type="spellEnd"/>
      <w:r w:rsidRPr="003B0B10">
        <w:rPr>
          <w:sz w:val="26"/>
          <w:szCs w:val="26"/>
          <w:lang w:val="uk-UA"/>
        </w:rPr>
        <w:t xml:space="preserve"> судової влади України 29 жовтня 2025 року розміщено оголошення про Конкурс та Умови.</w:t>
      </w:r>
    </w:p>
    <w:p w:rsidR="00FB260B" w:rsidRPr="003B0B10" w:rsidRDefault="00FB260B" w:rsidP="00FB260B">
      <w:pPr>
        <w:ind w:leftChars="0" w:left="1" w:firstLineChars="272" w:firstLine="707"/>
        <w:jc w:val="both"/>
        <w:rPr>
          <w:sz w:val="26"/>
          <w:szCs w:val="26"/>
          <w:lang w:val="uk-UA"/>
        </w:rPr>
      </w:pPr>
      <w:r w:rsidRPr="003B0B10">
        <w:rPr>
          <w:sz w:val="26"/>
          <w:szCs w:val="26"/>
          <w:lang w:val="uk-UA"/>
        </w:rPr>
        <w:t xml:space="preserve">В Умовах Комісією визначено строк подання заяви та документів для участі в Конкурсі, роз’яснено їх форму та зміст, а також порядок їх подання, зокрема в електронній формі через офіційний </w:t>
      </w:r>
      <w:proofErr w:type="spellStart"/>
      <w:r w:rsidRPr="003B0B10">
        <w:rPr>
          <w:sz w:val="26"/>
          <w:szCs w:val="26"/>
          <w:lang w:val="uk-UA"/>
        </w:rPr>
        <w:t>вебсайт</w:t>
      </w:r>
      <w:proofErr w:type="spellEnd"/>
      <w:r w:rsidRPr="003B0B10">
        <w:rPr>
          <w:sz w:val="26"/>
          <w:szCs w:val="26"/>
          <w:lang w:val="uk-UA"/>
        </w:rPr>
        <w:t xml:space="preserve"> Комісії (ksk.vkksu.gov.ua).</w:t>
      </w:r>
    </w:p>
    <w:p w:rsidR="00FB260B" w:rsidRPr="003B0B10" w:rsidRDefault="00FB260B" w:rsidP="00FB260B">
      <w:pPr>
        <w:ind w:leftChars="0" w:left="1" w:firstLineChars="272" w:firstLine="707"/>
        <w:jc w:val="both"/>
        <w:rPr>
          <w:sz w:val="26"/>
          <w:szCs w:val="26"/>
          <w:lang w:val="uk-UA"/>
        </w:rPr>
      </w:pPr>
      <w:r w:rsidRPr="003B0B10">
        <w:rPr>
          <w:sz w:val="26"/>
          <w:szCs w:val="26"/>
          <w:lang w:val="uk-UA"/>
        </w:rPr>
        <w:t xml:space="preserve">У грудні 2025 року до Комісії надійшла заява </w:t>
      </w:r>
      <w:r w:rsidR="002C53A9" w:rsidRPr="003B0B10">
        <w:rPr>
          <w:sz w:val="26"/>
          <w:szCs w:val="26"/>
          <w:lang w:val="uk-UA"/>
        </w:rPr>
        <w:t xml:space="preserve">Супрун Т.С. </w:t>
      </w:r>
      <w:r w:rsidRPr="003B0B10">
        <w:rPr>
          <w:sz w:val="26"/>
          <w:szCs w:val="26"/>
          <w:lang w:val="uk-UA"/>
        </w:rPr>
        <w:t>про допуск до участі в Конкурсі та проведення стосовно н</w:t>
      </w:r>
      <w:r w:rsidR="00034C71" w:rsidRPr="003B0B10">
        <w:rPr>
          <w:sz w:val="26"/>
          <w:szCs w:val="26"/>
          <w:lang w:val="uk-UA"/>
        </w:rPr>
        <w:t>еї</w:t>
      </w:r>
      <w:r w:rsidRPr="003B0B10">
        <w:rPr>
          <w:sz w:val="26"/>
          <w:szCs w:val="26"/>
          <w:lang w:val="uk-UA"/>
        </w:rPr>
        <w:t xml:space="preserve"> кваліфікаційного оцінювання для підтвердження здатності здійснювати правосуддя у відповідному суді.</w:t>
      </w:r>
    </w:p>
    <w:p w:rsidR="00FB260B" w:rsidRPr="003B0B10" w:rsidRDefault="00FB260B" w:rsidP="00FB260B">
      <w:pPr>
        <w:ind w:leftChars="0" w:left="1" w:firstLineChars="272" w:firstLine="707"/>
        <w:jc w:val="both"/>
        <w:rPr>
          <w:sz w:val="26"/>
          <w:szCs w:val="26"/>
          <w:lang w:val="uk-UA"/>
        </w:rPr>
      </w:pPr>
      <w:r w:rsidRPr="003B0B10">
        <w:rPr>
          <w:sz w:val="26"/>
          <w:szCs w:val="26"/>
          <w:lang w:val="uk-UA"/>
        </w:rPr>
        <w:t xml:space="preserve">Дослідивши подані </w:t>
      </w:r>
      <w:r w:rsidR="00034C71" w:rsidRPr="003B0B10">
        <w:rPr>
          <w:sz w:val="26"/>
          <w:szCs w:val="26"/>
          <w:lang w:val="uk-UA"/>
        </w:rPr>
        <w:t>Супрун Т.С.</w:t>
      </w:r>
      <w:r w:rsidRPr="003B0B10">
        <w:rPr>
          <w:sz w:val="26"/>
          <w:szCs w:val="26"/>
          <w:lang w:val="uk-UA"/>
        </w:rPr>
        <w:t xml:space="preserve"> документи, Комісія встановила таке.</w:t>
      </w:r>
    </w:p>
    <w:p w:rsidR="00FB260B" w:rsidRPr="003B0B10" w:rsidRDefault="00034C71" w:rsidP="00FB260B">
      <w:pPr>
        <w:spacing w:line="240" w:lineRule="auto"/>
        <w:ind w:left="-2" w:firstLineChars="0" w:firstLine="710"/>
        <w:jc w:val="both"/>
        <w:rPr>
          <w:sz w:val="26"/>
          <w:szCs w:val="26"/>
          <w:lang w:val="uk-UA"/>
        </w:rPr>
      </w:pPr>
      <w:r w:rsidRPr="003B0B10">
        <w:rPr>
          <w:color w:val="000000"/>
          <w:sz w:val="26"/>
          <w:szCs w:val="26"/>
          <w:lang w:val="uk-UA" w:eastAsia="uk-UA"/>
        </w:rPr>
        <w:t>Супрун Т.С.</w:t>
      </w:r>
      <w:r w:rsidR="00FB260B" w:rsidRPr="003B0B10">
        <w:rPr>
          <w:color w:val="000000"/>
          <w:sz w:val="26"/>
          <w:szCs w:val="26"/>
          <w:lang w:val="uk-UA" w:eastAsia="uk-UA"/>
        </w:rPr>
        <w:t xml:space="preserve"> у своїй заяві проси</w:t>
      </w:r>
      <w:r w:rsidRPr="003B0B10">
        <w:rPr>
          <w:color w:val="000000"/>
          <w:sz w:val="26"/>
          <w:szCs w:val="26"/>
          <w:lang w:val="uk-UA" w:eastAsia="uk-UA"/>
        </w:rPr>
        <w:t>ла</w:t>
      </w:r>
      <w:r w:rsidR="00FB260B" w:rsidRPr="003B0B10">
        <w:rPr>
          <w:color w:val="000000"/>
          <w:sz w:val="26"/>
          <w:szCs w:val="26"/>
          <w:lang w:val="uk-UA" w:eastAsia="uk-UA"/>
        </w:rPr>
        <w:t xml:space="preserve"> допустити </w:t>
      </w:r>
      <w:r w:rsidRPr="003B0B10">
        <w:rPr>
          <w:color w:val="000000"/>
          <w:sz w:val="26"/>
          <w:szCs w:val="26"/>
          <w:lang w:val="uk-UA" w:eastAsia="uk-UA"/>
        </w:rPr>
        <w:t>її</w:t>
      </w:r>
      <w:r w:rsidR="00FB260B" w:rsidRPr="003B0B10">
        <w:rPr>
          <w:color w:val="000000"/>
          <w:sz w:val="26"/>
          <w:szCs w:val="26"/>
          <w:lang w:val="uk-UA" w:eastAsia="uk-UA"/>
        </w:rPr>
        <w:t xml:space="preserve"> до участі в Конкурсі як особу, яка відповідає вимогам підпункту </w:t>
      </w:r>
      <w:r w:rsidRPr="003B0B10">
        <w:rPr>
          <w:color w:val="000000"/>
          <w:sz w:val="26"/>
          <w:szCs w:val="26"/>
          <w:lang w:val="uk-UA" w:eastAsia="uk-UA"/>
        </w:rPr>
        <w:t>п’ятого</w:t>
      </w:r>
      <w:r w:rsidR="00FB260B" w:rsidRPr="003B0B10">
        <w:rPr>
          <w:color w:val="000000"/>
          <w:sz w:val="26"/>
          <w:szCs w:val="26"/>
          <w:lang w:val="uk-UA" w:eastAsia="uk-UA"/>
        </w:rPr>
        <w:t xml:space="preserve"> пункту 8</w:t>
      </w:r>
      <w:r w:rsidR="00DE0595" w:rsidRPr="003B0B10">
        <w:rPr>
          <w:color w:val="000000"/>
          <w:sz w:val="26"/>
          <w:szCs w:val="26"/>
          <w:lang w:val="uk-UA" w:eastAsia="uk-UA"/>
        </w:rPr>
        <w:t>5</w:t>
      </w:r>
      <w:r w:rsidR="00FB260B" w:rsidRPr="003B0B10">
        <w:rPr>
          <w:color w:val="000000"/>
          <w:sz w:val="26"/>
          <w:szCs w:val="26"/>
          <w:lang w:val="uk-UA" w:eastAsia="uk-UA"/>
        </w:rPr>
        <w:t xml:space="preserve"> </w:t>
      </w:r>
      <w:r w:rsidR="00FB260B" w:rsidRPr="003B0B10">
        <w:rPr>
          <w:sz w:val="26"/>
          <w:szCs w:val="26"/>
          <w:lang w:val="uk-UA"/>
        </w:rPr>
        <w:t xml:space="preserve">розділу ХІІ «Прикінцеві та перехідні положення» </w:t>
      </w:r>
      <w:r w:rsidR="00FB260B" w:rsidRPr="003B0B10">
        <w:rPr>
          <w:color w:val="000000"/>
          <w:sz w:val="26"/>
          <w:szCs w:val="26"/>
          <w:lang w:val="uk-UA" w:eastAsia="uk-UA"/>
        </w:rPr>
        <w:t xml:space="preserve">Закону, оскільки </w:t>
      </w:r>
      <w:r w:rsidRPr="003B0B10">
        <w:rPr>
          <w:color w:val="000000"/>
          <w:sz w:val="26"/>
          <w:szCs w:val="26"/>
          <w:lang w:val="uk-UA" w:eastAsia="uk-UA"/>
        </w:rPr>
        <w:t>вона</w:t>
      </w:r>
      <w:r w:rsidR="00FB260B" w:rsidRPr="003B0B10">
        <w:rPr>
          <w:color w:val="000000"/>
          <w:sz w:val="26"/>
          <w:szCs w:val="26"/>
          <w:lang w:val="uk-UA" w:eastAsia="uk-UA"/>
        </w:rPr>
        <w:t xml:space="preserve"> </w:t>
      </w:r>
      <w:r w:rsidR="00FB260B" w:rsidRPr="003B0B10">
        <w:rPr>
          <w:sz w:val="26"/>
          <w:szCs w:val="26"/>
          <w:shd w:val="clear" w:color="auto" w:fill="FFFFFF"/>
          <w:lang w:val="uk-UA"/>
        </w:rPr>
        <w:t xml:space="preserve">має </w:t>
      </w:r>
      <w:r w:rsidRPr="003B0B10">
        <w:rPr>
          <w:sz w:val="26"/>
          <w:szCs w:val="26"/>
          <w:shd w:val="clear" w:color="auto" w:fill="FFFFFF"/>
          <w:lang w:val="uk-UA"/>
        </w:rPr>
        <w:t>сукупний стаж (досвід) роботи (професійної діяльності) відповідно до вимог, визначених підпунктами 1- 4 цього пункту, щонайменше сім років</w:t>
      </w:r>
      <w:r w:rsidR="00FB260B" w:rsidRPr="003B0B10">
        <w:rPr>
          <w:sz w:val="26"/>
          <w:szCs w:val="26"/>
          <w:shd w:val="clear" w:color="auto" w:fill="FFFFFF"/>
          <w:lang w:val="uk-UA"/>
        </w:rPr>
        <w:t>.</w:t>
      </w:r>
    </w:p>
    <w:p w:rsidR="00FB260B" w:rsidRPr="003B0B10" w:rsidRDefault="00FB260B" w:rsidP="00FB260B">
      <w:pPr>
        <w:ind w:leftChars="0" w:left="1" w:firstLineChars="272" w:firstLine="707"/>
        <w:jc w:val="both"/>
        <w:rPr>
          <w:sz w:val="26"/>
          <w:szCs w:val="26"/>
          <w:lang w:val="uk-UA"/>
        </w:rPr>
      </w:pPr>
      <w:r w:rsidRPr="003B0B10">
        <w:rPr>
          <w:sz w:val="26"/>
          <w:szCs w:val="26"/>
          <w:lang w:val="uk-UA"/>
        </w:rPr>
        <w:t xml:space="preserve">Особливості проведення конкурсу на зайняття вакантної посади судді вищого спеціалізованого суду </w:t>
      </w:r>
      <w:r w:rsidR="004638DA" w:rsidRPr="003B0B10">
        <w:rPr>
          <w:sz w:val="26"/>
          <w:szCs w:val="26"/>
          <w:lang w:val="uk-UA"/>
        </w:rPr>
        <w:t>встановлено</w:t>
      </w:r>
      <w:r w:rsidRPr="003B0B10">
        <w:rPr>
          <w:sz w:val="26"/>
          <w:szCs w:val="26"/>
          <w:lang w:val="uk-UA"/>
        </w:rPr>
        <w:t xml:space="preserve"> статтею 79-3 Закону.</w:t>
      </w:r>
    </w:p>
    <w:p w:rsidR="00FB260B" w:rsidRPr="003B0B10" w:rsidRDefault="00FB260B" w:rsidP="00FB260B">
      <w:pPr>
        <w:ind w:leftChars="0" w:left="1" w:firstLineChars="272" w:firstLine="707"/>
        <w:jc w:val="both"/>
        <w:rPr>
          <w:sz w:val="26"/>
          <w:szCs w:val="26"/>
          <w:lang w:val="uk-UA"/>
        </w:rPr>
      </w:pPr>
      <w:r w:rsidRPr="003B0B10">
        <w:rPr>
          <w:sz w:val="26"/>
          <w:szCs w:val="26"/>
          <w:lang w:val="uk-UA"/>
        </w:rPr>
        <w:t>Частиною третьою статті 79-3 Закону визначено, що з метою допуску до проходження кваліфікаційного оцінювання для участі в конкурсі на зайняття вакантної посади судді вищого спеціалізованого суду кандидат на посаду судді подає до Вищої кваліфікаційної комісії суддів України, зокрема: письмову заяву про участь у конкурсі та про проведення кваліфікаційного оцінювання (підпункт 1); документи, визначені пунктами 2–13 частини першої статті 72 цього Закону (підпункт 2).</w:t>
      </w:r>
    </w:p>
    <w:p w:rsidR="00DE0595" w:rsidRPr="003B0B10" w:rsidRDefault="00FB260B" w:rsidP="00DE0595">
      <w:pPr>
        <w:pStyle w:val="rtejustify"/>
        <w:spacing w:before="0" w:beforeAutospacing="0" w:after="0" w:afterAutospacing="0"/>
        <w:ind w:left="1" w:firstLine="707"/>
        <w:jc w:val="both"/>
        <w:rPr>
          <w:sz w:val="26"/>
          <w:szCs w:val="26"/>
        </w:rPr>
      </w:pPr>
      <w:r w:rsidRPr="003B0B10">
        <w:rPr>
          <w:sz w:val="26"/>
          <w:szCs w:val="26"/>
        </w:rPr>
        <w:t>Підпунктом 7 Умов проведення конкурсу на зайняття вакантних посад суддів у Спеціалізованому апеляційному адміністративному суді визначено, що до участі в Конкурсі допускаються особи, які:</w:t>
      </w:r>
    </w:p>
    <w:p w:rsidR="00DE0595" w:rsidRPr="003B0B10" w:rsidRDefault="00FB260B" w:rsidP="00DE0595">
      <w:pPr>
        <w:pStyle w:val="rtejustify"/>
        <w:spacing w:before="0" w:beforeAutospacing="0" w:after="0" w:afterAutospacing="0"/>
        <w:ind w:left="1" w:firstLine="707"/>
        <w:jc w:val="both"/>
        <w:rPr>
          <w:sz w:val="26"/>
          <w:szCs w:val="26"/>
        </w:rPr>
      </w:pPr>
      <w:r w:rsidRPr="003B0B10">
        <w:rPr>
          <w:sz w:val="26"/>
          <w:szCs w:val="26"/>
        </w:rPr>
        <w:t>- у порядку та строки, визначені Комісією, подали всі необхідні документи.</w:t>
      </w:r>
    </w:p>
    <w:p w:rsidR="00FB260B" w:rsidRPr="003B0B10" w:rsidRDefault="00FB260B" w:rsidP="00DE0595">
      <w:pPr>
        <w:pStyle w:val="rtejustify"/>
        <w:spacing w:before="0" w:beforeAutospacing="0" w:after="0" w:afterAutospacing="0"/>
        <w:ind w:left="1" w:firstLine="707"/>
        <w:jc w:val="both"/>
        <w:rPr>
          <w:sz w:val="26"/>
          <w:szCs w:val="26"/>
        </w:rPr>
      </w:pPr>
      <w:r w:rsidRPr="003B0B10">
        <w:rPr>
          <w:spacing w:val="4"/>
          <w:sz w:val="26"/>
          <w:szCs w:val="26"/>
        </w:rPr>
        <w:t xml:space="preserve">- на день подання документів відповідають вимогам, встановленим статтями 69, </w:t>
      </w:r>
      <w:r w:rsidRPr="003B0B10">
        <w:rPr>
          <w:sz w:val="26"/>
          <w:szCs w:val="26"/>
        </w:rPr>
        <w:t>79-3, пунктом 8</w:t>
      </w:r>
      <w:r w:rsidR="00DE0595" w:rsidRPr="003B0B10">
        <w:rPr>
          <w:sz w:val="26"/>
          <w:szCs w:val="26"/>
        </w:rPr>
        <w:t>5</w:t>
      </w:r>
      <w:r w:rsidRPr="003B0B10">
        <w:rPr>
          <w:sz w:val="26"/>
          <w:szCs w:val="26"/>
        </w:rPr>
        <w:t xml:space="preserve"> розділу ХІІ Закону.</w:t>
      </w:r>
    </w:p>
    <w:p w:rsidR="00FB260B" w:rsidRPr="003B0B10" w:rsidRDefault="00FB260B" w:rsidP="00FB260B">
      <w:pPr>
        <w:spacing w:line="240" w:lineRule="auto"/>
        <w:ind w:left="-2" w:firstLineChars="0" w:firstLine="710"/>
        <w:jc w:val="both"/>
        <w:rPr>
          <w:color w:val="000000"/>
          <w:sz w:val="26"/>
          <w:szCs w:val="26"/>
          <w:lang w:val="uk-UA" w:eastAsia="uk-UA"/>
        </w:rPr>
      </w:pPr>
      <w:r w:rsidRPr="003B0B10">
        <w:rPr>
          <w:color w:val="000000"/>
          <w:sz w:val="26"/>
          <w:szCs w:val="26"/>
          <w:lang w:val="uk-UA" w:eastAsia="uk-UA"/>
        </w:rPr>
        <w:t xml:space="preserve">Так, </w:t>
      </w:r>
      <w:r w:rsidR="006051BC" w:rsidRPr="003B0B10">
        <w:rPr>
          <w:color w:val="000000"/>
          <w:sz w:val="26"/>
          <w:szCs w:val="26"/>
          <w:lang w:val="uk-UA" w:eastAsia="uk-UA"/>
        </w:rPr>
        <w:t>Супрун Т.С.</w:t>
      </w:r>
      <w:r w:rsidRPr="003B0B10">
        <w:rPr>
          <w:color w:val="000000"/>
          <w:sz w:val="26"/>
          <w:szCs w:val="26"/>
          <w:lang w:val="uk-UA" w:eastAsia="uk-UA"/>
        </w:rPr>
        <w:t xml:space="preserve"> для підтвердження свого досвіду професійної діяльності надано Комісії копію трудової книжки</w:t>
      </w:r>
      <w:r w:rsidR="006051BC" w:rsidRPr="003B0B10">
        <w:rPr>
          <w:color w:val="000000"/>
          <w:sz w:val="26"/>
          <w:szCs w:val="26"/>
          <w:lang w:val="uk-UA" w:eastAsia="uk-UA"/>
        </w:rPr>
        <w:t xml:space="preserve"> та копію диплома кандидата наук від 12 грудня 2017 року серії ДК № 044997</w:t>
      </w:r>
      <w:r w:rsidRPr="003B0B10">
        <w:rPr>
          <w:color w:val="000000"/>
          <w:sz w:val="26"/>
          <w:szCs w:val="26"/>
          <w:lang w:val="uk-UA" w:eastAsia="uk-UA"/>
        </w:rPr>
        <w:t xml:space="preserve">. </w:t>
      </w:r>
    </w:p>
    <w:p w:rsidR="00FB260B" w:rsidRPr="003B0B10" w:rsidRDefault="00FB260B" w:rsidP="00FB260B">
      <w:pPr>
        <w:spacing w:line="240" w:lineRule="auto"/>
        <w:ind w:left="-2" w:firstLineChars="0" w:firstLine="710"/>
        <w:jc w:val="both"/>
        <w:rPr>
          <w:sz w:val="26"/>
          <w:szCs w:val="26"/>
          <w:lang w:val="uk-UA"/>
        </w:rPr>
      </w:pPr>
      <w:r w:rsidRPr="003B0B10">
        <w:rPr>
          <w:sz w:val="26"/>
          <w:szCs w:val="26"/>
          <w:lang w:val="uk-UA" w:eastAsia="uk-UA"/>
        </w:rPr>
        <w:t xml:space="preserve">Згідно з копією трудової книжки </w:t>
      </w:r>
      <w:r w:rsidR="006051BC" w:rsidRPr="003B0B10">
        <w:rPr>
          <w:sz w:val="26"/>
          <w:szCs w:val="26"/>
          <w:lang w:val="uk-UA" w:eastAsia="uk-UA"/>
        </w:rPr>
        <w:t>Супрун Т.С.</w:t>
      </w:r>
      <w:r w:rsidRPr="003B0B10">
        <w:rPr>
          <w:sz w:val="26"/>
          <w:szCs w:val="26"/>
          <w:lang w:val="uk-UA" w:eastAsia="uk-UA"/>
        </w:rPr>
        <w:t xml:space="preserve"> з </w:t>
      </w:r>
      <w:r w:rsidR="00150CB1" w:rsidRPr="003B0B10">
        <w:rPr>
          <w:sz w:val="26"/>
          <w:szCs w:val="26"/>
          <w:lang w:val="uk-UA" w:eastAsia="uk-UA"/>
        </w:rPr>
        <w:t>05</w:t>
      </w:r>
      <w:r w:rsidR="00F4482B" w:rsidRPr="003B0B10">
        <w:rPr>
          <w:sz w:val="26"/>
          <w:szCs w:val="26"/>
          <w:lang w:val="uk-UA" w:eastAsia="uk-UA"/>
        </w:rPr>
        <w:t xml:space="preserve"> червня </w:t>
      </w:r>
      <w:r w:rsidRPr="003B0B10">
        <w:rPr>
          <w:sz w:val="26"/>
          <w:szCs w:val="26"/>
          <w:lang w:val="uk-UA" w:eastAsia="uk-UA"/>
        </w:rPr>
        <w:t>201</w:t>
      </w:r>
      <w:r w:rsidR="00150CB1" w:rsidRPr="003B0B10">
        <w:rPr>
          <w:sz w:val="26"/>
          <w:szCs w:val="26"/>
          <w:lang w:val="uk-UA" w:eastAsia="uk-UA"/>
        </w:rPr>
        <w:t>8</w:t>
      </w:r>
      <w:r w:rsidRPr="003B0B10">
        <w:rPr>
          <w:sz w:val="26"/>
          <w:szCs w:val="26"/>
          <w:lang w:val="uk-UA" w:eastAsia="uk-UA"/>
        </w:rPr>
        <w:t xml:space="preserve"> </w:t>
      </w:r>
      <w:r w:rsidR="00F4482B" w:rsidRPr="003B0B10">
        <w:rPr>
          <w:sz w:val="26"/>
          <w:szCs w:val="26"/>
          <w:lang w:val="uk-UA" w:eastAsia="uk-UA"/>
        </w:rPr>
        <w:t xml:space="preserve">року </w:t>
      </w:r>
      <w:r w:rsidRPr="003B0B10">
        <w:rPr>
          <w:sz w:val="26"/>
          <w:szCs w:val="26"/>
          <w:lang w:val="uk-UA" w:eastAsia="uk-UA"/>
        </w:rPr>
        <w:t xml:space="preserve">до </w:t>
      </w:r>
      <w:r w:rsidR="00150CB1" w:rsidRPr="003B0B10">
        <w:rPr>
          <w:sz w:val="26"/>
          <w:szCs w:val="26"/>
          <w:lang w:val="uk-UA" w:eastAsia="uk-UA"/>
        </w:rPr>
        <w:t>01</w:t>
      </w:r>
      <w:r w:rsidR="00F4482B" w:rsidRPr="003B0B10">
        <w:rPr>
          <w:sz w:val="26"/>
          <w:szCs w:val="26"/>
          <w:lang w:val="uk-UA" w:eastAsia="uk-UA"/>
        </w:rPr>
        <w:t xml:space="preserve"> листопада </w:t>
      </w:r>
      <w:r w:rsidRPr="003B0B10">
        <w:rPr>
          <w:sz w:val="26"/>
          <w:szCs w:val="26"/>
          <w:lang w:val="uk-UA" w:eastAsia="uk-UA"/>
        </w:rPr>
        <w:t>201</w:t>
      </w:r>
      <w:r w:rsidR="00150CB1" w:rsidRPr="003B0B10">
        <w:rPr>
          <w:sz w:val="26"/>
          <w:szCs w:val="26"/>
          <w:lang w:val="uk-UA" w:eastAsia="uk-UA"/>
        </w:rPr>
        <w:t>8</w:t>
      </w:r>
      <w:r w:rsidRPr="003B0B10">
        <w:rPr>
          <w:sz w:val="26"/>
          <w:szCs w:val="26"/>
          <w:lang w:val="uk-UA" w:eastAsia="uk-UA"/>
        </w:rPr>
        <w:t xml:space="preserve"> </w:t>
      </w:r>
      <w:r w:rsidR="00F4482B" w:rsidRPr="003B0B10">
        <w:rPr>
          <w:sz w:val="26"/>
          <w:szCs w:val="26"/>
          <w:lang w:val="uk-UA" w:eastAsia="uk-UA"/>
        </w:rPr>
        <w:t xml:space="preserve">року </w:t>
      </w:r>
      <w:r w:rsidRPr="003B0B10">
        <w:rPr>
          <w:sz w:val="26"/>
          <w:szCs w:val="26"/>
          <w:lang w:val="uk-UA" w:eastAsia="uk-UA"/>
        </w:rPr>
        <w:t>перебува</w:t>
      </w:r>
      <w:r w:rsidR="00150CB1" w:rsidRPr="003B0B10">
        <w:rPr>
          <w:sz w:val="26"/>
          <w:szCs w:val="26"/>
          <w:lang w:val="uk-UA" w:eastAsia="uk-UA"/>
        </w:rPr>
        <w:t>ла</w:t>
      </w:r>
      <w:r w:rsidRPr="003B0B10">
        <w:rPr>
          <w:sz w:val="26"/>
          <w:szCs w:val="26"/>
          <w:lang w:val="uk-UA" w:eastAsia="uk-UA"/>
        </w:rPr>
        <w:t xml:space="preserve"> на посаді </w:t>
      </w:r>
      <w:r w:rsidR="00150CB1" w:rsidRPr="003B0B10">
        <w:rPr>
          <w:sz w:val="26"/>
          <w:szCs w:val="26"/>
          <w:lang w:val="uk-UA" w:eastAsia="uk-UA"/>
        </w:rPr>
        <w:t>керівника служби судових розпорядників Апеляційного суду Харківської області</w:t>
      </w:r>
      <w:r w:rsidRPr="003B0B10">
        <w:rPr>
          <w:sz w:val="26"/>
          <w:szCs w:val="26"/>
          <w:lang w:val="uk-UA" w:eastAsia="uk-UA"/>
        </w:rPr>
        <w:t xml:space="preserve">; з </w:t>
      </w:r>
      <w:r w:rsidR="00150CB1" w:rsidRPr="003B0B10">
        <w:rPr>
          <w:sz w:val="26"/>
          <w:szCs w:val="26"/>
          <w:lang w:val="uk-UA" w:eastAsia="uk-UA"/>
        </w:rPr>
        <w:t>02</w:t>
      </w:r>
      <w:r w:rsidR="00F4482B" w:rsidRPr="003B0B10">
        <w:rPr>
          <w:sz w:val="26"/>
          <w:szCs w:val="26"/>
          <w:lang w:val="uk-UA" w:eastAsia="uk-UA"/>
        </w:rPr>
        <w:t xml:space="preserve"> листопада </w:t>
      </w:r>
      <w:r w:rsidRPr="003B0B10">
        <w:rPr>
          <w:sz w:val="26"/>
          <w:szCs w:val="26"/>
          <w:lang w:val="uk-UA" w:eastAsia="uk-UA"/>
        </w:rPr>
        <w:t>2018</w:t>
      </w:r>
      <w:r w:rsidR="00F4482B" w:rsidRPr="003B0B10">
        <w:rPr>
          <w:sz w:val="26"/>
          <w:szCs w:val="26"/>
          <w:lang w:val="uk-UA" w:eastAsia="uk-UA"/>
        </w:rPr>
        <w:t xml:space="preserve"> року</w:t>
      </w:r>
      <w:r w:rsidRPr="003B0B10">
        <w:rPr>
          <w:sz w:val="26"/>
          <w:szCs w:val="26"/>
          <w:lang w:val="uk-UA" w:eastAsia="uk-UA"/>
        </w:rPr>
        <w:t xml:space="preserve"> </w:t>
      </w:r>
      <w:r w:rsidR="00150CB1" w:rsidRPr="003B0B10">
        <w:rPr>
          <w:sz w:val="26"/>
          <w:szCs w:val="26"/>
          <w:lang w:val="uk-UA" w:eastAsia="uk-UA"/>
        </w:rPr>
        <w:t>д</w:t>
      </w:r>
      <w:r w:rsidRPr="003B0B10">
        <w:rPr>
          <w:sz w:val="26"/>
          <w:szCs w:val="26"/>
          <w:lang w:val="uk-UA" w:eastAsia="uk-UA"/>
        </w:rPr>
        <w:t xml:space="preserve">о </w:t>
      </w:r>
      <w:r w:rsidR="00150CB1" w:rsidRPr="003B0B10">
        <w:rPr>
          <w:sz w:val="26"/>
          <w:szCs w:val="26"/>
          <w:lang w:val="uk-UA" w:eastAsia="uk-UA"/>
        </w:rPr>
        <w:t>21</w:t>
      </w:r>
      <w:r w:rsidR="00F4482B" w:rsidRPr="003B0B10">
        <w:rPr>
          <w:sz w:val="26"/>
          <w:szCs w:val="26"/>
          <w:lang w:val="uk-UA" w:eastAsia="uk-UA"/>
        </w:rPr>
        <w:t xml:space="preserve"> червня </w:t>
      </w:r>
      <w:r w:rsidR="00150CB1" w:rsidRPr="003B0B10">
        <w:rPr>
          <w:sz w:val="26"/>
          <w:szCs w:val="26"/>
          <w:lang w:val="uk-UA" w:eastAsia="uk-UA"/>
        </w:rPr>
        <w:t>2024</w:t>
      </w:r>
      <w:r w:rsidR="00F4482B" w:rsidRPr="003B0B10">
        <w:rPr>
          <w:sz w:val="26"/>
          <w:szCs w:val="26"/>
          <w:lang w:val="uk-UA" w:eastAsia="uk-UA"/>
        </w:rPr>
        <w:t xml:space="preserve"> року</w:t>
      </w:r>
      <w:r w:rsidR="00150CB1" w:rsidRPr="003B0B10">
        <w:rPr>
          <w:sz w:val="26"/>
          <w:szCs w:val="26"/>
          <w:lang w:val="uk-UA" w:eastAsia="uk-UA"/>
        </w:rPr>
        <w:t xml:space="preserve"> працювала на посаді керівника служби судових розпорядників Харківського апеляційного суду</w:t>
      </w:r>
      <w:r w:rsidRPr="003B0B10">
        <w:rPr>
          <w:sz w:val="26"/>
          <w:szCs w:val="26"/>
          <w:lang w:val="uk-UA" w:eastAsia="uk-UA"/>
        </w:rPr>
        <w:t>.</w:t>
      </w:r>
    </w:p>
    <w:p w:rsidR="00FB260B" w:rsidRPr="003B0B10" w:rsidRDefault="00FB260B" w:rsidP="006A2776">
      <w:pPr>
        <w:pStyle w:val="rvps2"/>
        <w:shd w:val="clear" w:color="auto" w:fill="FFFFFF"/>
        <w:spacing w:before="0" w:beforeAutospacing="0" w:after="0" w:afterAutospacing="0"/>
        <w:ind w:left="1" w:firstLine="707"/>
        <w:jc w:val="both"/>
        <w:rPr>
          <w:sz w:val="26"/>
          <w:szCs w:val="26"/>
        </w:rPr>
      </w:pPr>
      <w:r w:rsidRPr="003B0B10">
        <w:rPr>
          <w:rStyle w:val="rvts9"/>
          <w:bCs/>
          <w:sz w:val="26"/>
          <w:szCs w:val="26"/>
        </w:rPr>
        <w:t xml:space="preserve">Статтею шостою Закону України «Про державну службу» визначено, що </w:t>
      </w:r>
      <w:r w:rsidRPr="003B0B10">
        <w:rPr>
          <w:sz w:val="26"/>
          <w:szCs w:val="26"/>
        </w:rPr>
        <w:t xml:space="preserve">посади державної служби в державних органах поділяються на категорії та підкатегорії залежно від порядку призначення, характеру та обсягу повноважень, змісту роботи та її впливу на прийняття кінцевого рішення, ступеня посадової відповідальності, необхідного рівня кваліфікації та професійних </w:t>
      </w:r>
      <w:proofErr w:type="spellStart"/>
      <w:r w:rsidRPr="003B0B10">
        <w:rPr>
          <w:sz w:val="26"/>
          <w:szCs w:val="26"/>
        </w:rPr>
        <w:t>компетентностей</w:t>
      </w:r>
      <w:proofErr w:type="spellEnd"/>
      <w:r w:rsidRPr="003B0B10">
        <w:rPr>
          <w:sz w:val="26"/>
          <w:szCs w:val="26"/>
        </w:rPr>
        <w:t xml:space="preserve"> державних службовців.</w:t>
      </w:r>
    </w:p>
    <w:p w:rsidR="00FB260B" w:rsidRPr="003B0B10" w:rsidRDefault="00FB260B" w:rsidP="006A2776">
      <w:pPr>
        <w:pStyle w:val="rvps2"/>
        <w:shd w:val="clear" w:color="auto" w:fill="FFFFFF"/>
        <w:spacing w:before="0" w:beforeAutospacing="0" w:after="0" w:afterAutospacing="0"/>
        <w:ind w:left="1" w:firstLine="707"/>
        <w:jc w:val="both"/>
        <w:rPr>
          <w:sz w:val="26"/>
          <w:szCs w:val="26"/>
        </w:rPr>
      </w:pPr>
      <w:r w:rsidRPr="003B0B10">
        <w:rPr>
          <w:sz w:val="26"/>
          <w:szCs w:val="26"/>
          <w:shd w:val="clear" w:color="auto" w:fill="FFFFFF"/>
        </w:rPr>
        <w:t xml:space="preserve">Відповідно до пункту </w:t>
      </w:r>
      <w:r w:rsidR="004638DA" w:rsidRPr="003B0B10">
        <w:rPr>
          <w:sz w:val="26"/>
          <w:szCs w:val="26"/>
          <w:shd w:val="clear" w:color="auto" w:fill="FFFFFF"/>
        </w:rPr>
        <w:t>2</w:t>
      </w:r>
      <w:r w:rsidRPr="003B0B10">
        <w:rPr>
          <w:sz w:val="26"/>
          <w:szCs w:val="26"/>
          <w:shd w:val="clear" w:color="auto" w:fill="FFFFFF"/>
        </w:rPr>
        <w:t xml:space="preserve"> частини </w:t>
      </w:r>
      <w:r w:rsidR="004638DA" w:rsidRPr="003B0B10">
        <w:rPr>
          <w:sz w:val="26"/>
          <w:szCs w:val="26"/>
          <w:shd w:val="clear" w:color="auto" w:fill="FFFFFF"/>
        </w:rPr>
        <w:t>другої</w:t>
      </w:r>
      <w:r w:rsidRPr="003B0B10">
        <w:rPr>
          <w:sz w:val="26"/>
          <w:szCs w:val="26"/>
          <w:shd w:val="clear" w:color="auto" w:fill="FFFFFF"/>
        </w:rPr>
        <w:t xml:space="preserve"> вказаної статті встановлюються категорії посад державної служби. До к</w:t>
      </w:r>
      <w:r w:rsidRPr="003B0B10">
        <w:rPr>
          <w:sz w:val="26"/>
          <w:szCs w:val="26"/>
        </w:rPr>
        <w:t xml:space="preserve">атегорії «Б» </w:t>
      </w:r>
      <w:r w:rsidR="004638DA" w:rsidRPr="003B0B10">
        <w:rPr>
          <w:sz w:val="26"/>
          <w:szCs w:val="26"/>
        </w:rPr>
        <w:t>належать</w:t>
      </w:r>
      <w:r w:rsidRPr="003B0B10">
        <w:rPr>
          <w:sz w:val="26"/>
          <w:szCs w:val="26"/>
        </w:rPr>
        <w:t xml:space="preserve"> керівник</w:t>
      </w:r>
      <w:r w:rsidR="004638DA" w:rsidRPr="003B0B10">
        <w:rPr>
          <w:sz w:val="26"/>
          <w:szCs w:val="26"/>
        </w:rPr>
        <w:t>и</w:t>
      </w:r>
      <w:r w:rsidRPr="003B0B10">
        <w:rPr>
          <w:sz w:val="26"/>
          <w:szCs w:val="26"/>
        </w:rPr>
        <w:t xml:space="preserve"> та заступник</w:t>
      </w:r>
      <w:r w:rsidR="004638DA" w:rsidRPr="003B0B10">
        <w:rPr>
          <w:sz w:val="26"/>
          <w:szCs w:val="26"/>
        </w:rPr>
        <w:t>и</w:t>
      </w:r>
      <w:r w:rsidRPr="003B0B10">
        <w:rPr>
          <w:sz w:val="26"/>
          <w:szCs w:val="26"/>
        </w:rPr>
        <w:t xml:space="preserve"> керівників державних органів, юрисдикція яких поширюється на територію Автономної Республіки Крим, однієї або кількох областей, міст Києва і Севастополя, одного або кількох районів, районів у містах, міст обласного значення;</w:t>
      </w:r>
      <w:bookmarkStart w:id="0" w:name="n88"/>
      <w:bookmarkEnd w:id="0"/>
      <w:r w:rsidRPr="003B0B10">
        <w:rPr>
          <w:sz w:val="26"/>
          <w:szCs w:val="26"/>
        </w:rPr>
        <w:t xml:space="preserve"> керівників державної служби у державних органах, юрисдикція яких поширюється на територію Автономної Республіки Крим, однієї або кількох областей, міст Києва і Севастополя, одного або кількох районів, </w:t>
      </w:r>
      <w:r w:rsidRPr="003B0B10">
        <w:rPr>
          <w:sz w:val="26"/>
          <w:szCs w:val="26"/>
        </w:rPr>
        <w:lastRenderedPageBreak/>
        <w:t>районів у містах, міст обласного значення;</w:t>
      </w:r>
      <w:bookmarkStart w:id="1" w:name="n89"/>
      <w:bookmarkEnd w:id="1"/>
      <w:r w:rsidRPr="003B0B10">
        <w:rPr>
          <w:sz w:val="26"/>
          <w:szCs w:val="26"/>
        </w:rPr>
        <w:t xml:space="preserve"> керівників та заступників керівників структурних підрозділів державних органів незалежно від рівня юрисдикції таких державних органів.</w:t>
      </w:r>
    </w:p>
    <w:p w:rsidR="00FB260B" w:rsidRPr="003B0B10" w:rsidRDefault="004638DA" w:rsidP="006A2776">
      <w:pPr>
        <w:pStyle w:val="a6"/>
        <w:spacing w:before="0" w:beforeAutospacing="0" w:after="0" w:afterAutospacing="0"/>
        <w:ind w:left="1" w:firstLine="707"/>
        <w:jc w:val="both"/>
        <w:rPr>
          <w:sz w:val="26"/>
          <w:szCs w:val="26"/>
        </w:rPr>
      </w:pPr>
      <w:r w:rsidRPr="003B0B10">
        <w:rPr>
          <w:sz w:val="26"/>
          <w:szCs w:val="26"/>
        </w:rPr>
        <w:t>У</w:t>
      </w:r>
      <w:r w:rsidR="00FB260B" w:rsidRPr="003B0B10">
        <w:rPr>
          <w:sz w:val="26"/>
          <w:szCs w:val="26"/>
        </w:rPr>
        <w:t>раховуючи наведене</w:t>
      </w:r>
      <w:r w:rsidR="006A2776" w:rsidRPr="003B0B10">
        <w:rPr>
          <w:sz w:val="26"/>
          <w:szCs w:val="26"/>
        </w:rPr>
        <w:t>, Комісія встановила, що посади</w:t>
      </w:r>
      <w:r w:rsidR="00FB260B" w:rsidRPr="003B0B10">
        <w:rPr>
          <w:sz w:val="26"/>
          <w:szCs w:val="26"/>
        </w:rPr>
        <w:t xml:space="preserve"> </w:t>
      </w:r>
      <w:r w:rsidR="00150CB1" w:rsidRPr="003B0B10">
        <w:rPr>
          <w:sz w:val="26"/>
          <w:szCs w:val="26"/>
        </w:rPr>
        <w:t xml:space="preserve">керівника служби судових розпорядників Апеляційного суду Харківської області та Харківського апеляційного суду </w:t>
      </w:r>
      <w:r w:rsidRPr="003B0B10">
        <w:rPr>
          <w:sz w:val="26"/>
          <w:szCs w:val="26"/>
        </w:rPr>
        <w:t>належать</w:t>
      </w:r>
      <w:r w:rsidR="00FB260B" w:rsidRPr="003B0B10">
        <w:rPr>
          <w:sz w:val="26"/>
          <w:szCs w:val="26"/>
        </w:rPr>
        <w:t xml:space="preserve"> до категорії «Б» посад державної служби.</w:t>
      </w:r>
    </w:p>
    <w:p w:rsidR="00FB260B" w:rsidRPr="003B0B10" w:rsidRDefault="00FB260B" w:rsidP="006A2776">
      <w:pPr>
        <w:pStyle w:val="a6"/>
        <w:spacing w:before="0" w:beforeAutospacing="0" w:after="0" w:afterAutospacing="0"/>
        <w:ind w:left="1" w:firstLine="707"/>
        <w:jc w:val="both"/>
        <w:rPr>
          <w:sz w:val="26"/>
          <w:szCs w:val="26"/>
        </w:rPr>
      </w:pPr>
      <w:r w:rsidRPr="003B0B10">
        <w:rPr>
          <w:sz w:val="26"/>
          <w:szCs w:val="26"/>
        </w:rPr>
        <w:t xml:space="preserve">Водночас </w:t>
      </w:r>
      <w:r w:rsidR="00150CB1" w:rsidRPr="003B0B10">
        <w:rPr>
          <w:sz w:val="26"/>
          <w:szCs w:val="26"/>
        </w:rPr>
        <w:t>Харківський</w:t>
      </w:r>
      <w:r w:rsidRPr="003B0B10">
        <w:rPr>
          <w:sz w:val="26"/>
          <w:szCs w:val="26"/>
        </w:rPr>
        <w:t xml:space="preserve"> апеляційний суд здійснює повноваження в межах регіональної юрисдикції, яка обмежується територією відповідної області, та не є органом державної влади, повноваження якого поширюються на всю територію України.</w:t>
      </w:r>
    </w:p>
    <w:p w:rsidR="00F4482B" w:rsidRPr="003B0B10" w:rsidRDefault="00F4482B" w:rsidP="00F4482B">
      <w:pPr>
        <w:pStyle w:val="a6"/>
        <w:spacing w:before="0" w:beforeAutospacing="0" w:after="0" w:afterAutospacing="0"/>
        <w:ind w:left="1" w:firstLine="707"/>
        <w:jc w:val="both"/>
        <w:rPr>
          <w:sz w:val="26"/>
          <w:szCs w:val="26"/>
        </w:rPr>
      </w:pPr>
      <w:r w:rsidRPr="003B0B10">
        <w:rPr>
          <w:sz w:val="26"/>
          <w:szCs w:val="26"/>
        </w:rPr>
        <w:t xml:space="preserve">Отже, стаж професійної діяльності, набутий Супрун Т.С. на зазначених посадах, не відповідає вимогам підпункту п’ятого пункту 85 розділу ХІІ «Прикінцеві та перехідні положення» Закону, яким установлено, що відповідний стаж має бути набутий </w:t>
      </w:r>
      <w:r w:rsidR="004638DA" w:rsidRPr="003B0B10">
        <w:rPr>
          <w:sz w:val="26"/>
          <w:szCs w:val="26"/>
        </w:rPr>
        <w:t>в</w:t>
      </w:r>
      <w:r w:rsidRPr="003B0B10">
        <w:rPr>
          <w:sz w:val="26"/>
          <w:szCs w:val="26"/>
        </w:rPr>
        <w:t xml:space="preserve"> органах державної влади, повноваження яких поширюються на всю територію України.</w:t>
      </w:r>
    </w:p>
    <w:p w:rsidR="00150CB1" w:rsidRPr="003B0B10" w:rsidRDefault="00150CB1" w:rsidP="006A2776">
      <w:pPr>
        <w:pStyle w:val="a6"/>
        <w:spacing w:before="0" w:beforeAutospacing="0" w:after="0" w:afterAutospacing="0"/>
        <w:ind w:left="1" w:firstLine="707"/>
        <w:jc w:val="both"/>
        <w:rPr>
          <w:sz w:val="26"/>
          <w:szCs w:val="26"/>
        </w:rPr>
      </w:pPr>
      <w:r w:rsidRPr="003B0B10">
        <w:rPr>
          <w:sz w:val="26"/>
          <w:szCs w:val="26"/>
        </w:rPr>
        <w:t>Крім того, Супрун Т.С. не надала жодного документ</w:t>
      </w:r>
      <w:r w:rsidR="004638DA" w:rsidRPr="003B0B10">
        <w:rPr>
          <w:sz w:val="26"/>
          <w:szCs w:val="26"/>
        </w:rPr>
        <w:t>а</w:t>
      </w:r>
      <w:r w:rsidRPr="003B0B10">
        <w:rPr>
          <w:sz w:val="26"/>
          <w:szCs w:val="26"/>
        </w:rPr>
        <w:t xml:space="preserve">, який би підтверджував </w:t>
      </w:r>
      <w:r w:rsidR="00F4482B" w:rsidRPr="003B0B10">
        <w:rPr>
          <w:sz w:val="26"/>
          <w:szCs w:val="26"/>
        </w:rPr>
        <w:t>стаж наукової роботи у сфері права після здобуття наукового ступеня у сфері права.</w:t>
      </w:r>
    </w:p>
    <w:p w:rsidR="00F4482B" w:rsidRPr="003B0B10" w:rsidRDefault="00F4482B" w:rsidP="006A2776">
      <w:pPr>
        <w:pStyle w:val="a6"/>
        <w:spacing w:before="0" w:beforeAutospacing="0" w:after="0" w:afterAutospacing="0"/>
        <w:ind w:left="1" w:firstLine="707"/>
        <w:jc w:val="both"/>
        <w:rPr>
          <w:sz w:val="26"/>
          <w:szCs w:val="26"/>
        </w:rPr>
      </w:pPr>
      <w:r w:rsidRPr="003B0B10">
        <w:rPr>
          <w:sz w:val="26"/>
          <w:szCs w:val="26"/>
        </w:rPr>
        <w:t>Також вона не обіймала посаду судді і у неї відсутній досвід професійної діяльності адвоката, у тому числі щодо здійснення представництва в публічно-правових спорах в адміністративних судах.</w:t>
      </w:r>
    </w:p>
    <w:p w:rsidR="00FB260B" w:rsidRPr="003B0B10" w:rsidRDefault="00FB260B" w:rsidP="00FB260B">
      <w:pPr>
        <w:spacing w:line="240" w:lineRule="auto"/>
        <w:ind w:leftChars="0" w:left="1" w:firstLineChars="272" w:firstLine="707"/>
        <w:jc w:val="both"/>
        <w:rPr>
          <w:sz w:val="26"/>
          <w:szCs w:val="26"/>
          <w:lang w:val="uk-UA"/>
        </w:rPr>
      </w:pPr>
      <w:r w:rsidRPr="003B0B10">
        <w:rPr>
          <w:sz w:val="26"/>
          <w:szCs w:val="26"/>
          <w:lang w:val="uk-UA"/>
        </w:rPr>
        <w:t>Згідно з пунктом 4.1 розділу 4 Положення про проведення конкурсу на зайняття вакантної посади судді, затвердженого рішенням Комісії від 02 листопада 2016 року № 141/зп-16 (у редакції рішення Комісії від 29 лютого 2024 року № 72/зп-24) (далі – Положення), на підставі поданих кандидатом документів член Комісії – доповідач здійснює перевірку:</w:t>
      </w:r>
    </w:p>
    <w:p w:rsidR="00FB260B" w:rsidRPr="003B0B10" w:rsidRDefault="00FB260B" w:rsidP="00FB260B">
      <w:pPr>
        <w:ind w:leftChars="0" w:left="1" w:firstLineChars="272" w:firstLine="707"/>
        <w:jc w:val="both"/>
        <w:rPr>
          <w:sz w:val="26"/>
          <w:szCs w:val="26"/>
          <w:lang w:val="uk-UA"/>
        </w:rPr>
      </w:pPr>
      <w:r w:rsidRPr="003B0B10">
        <w:rPr>
          <w:sz w:val="26"/>
          <w:szCs w:val="26"/>
          <w:lang w:val="uk-UA"/>
        </w:rPr>
        <w:t>1) відповідності осіб, які звернулися для участі в конкурсі, вимогам до кандидатів на посаду судді відповідного суду;</w:t>
      </w:r>
    </w:p>
    <w:p w:rsidR="00FB260B" w:rsidRPr="003B0B10" w:rsidRDefault="00FB260B" w:rsidP="00FB260B">
      <w:pPr>
        <w:ind w:leftChars="0" w:left="1" w:firstLineChars="272" w:firstLine="707"/>
        <w:jc w:val="both"/>
        <w:rPr>
          <w:sz w:val="26"/>
          <w:szCs w:val="26"/>
          <w:lang w:val="uk-UA"/>
        </w:rPr>
      </w:pPr>
      <w:r w:rsidRPr="003B0B10">
        <w:rPr>
          <w:sz w:val="26"/>
          <w:szCs w:val="26"/>
          <w:lang w:val="uk-UA"/>
        </w:rPr>
        <w:t>2) дотримання кандидатом встановлених умовами конкурсу строку та процедури звернення для участі в конкурсі;</w:t>
      </w:r>
    </w:p>
    <w:p w:rsidR="00FB260B" w:rsidRPr="003B0B10" w:rsidRDefault="00FB260B" w:rsidP="00FB260B">
      <w:pPr>
        <w:ind w:leftChars="0" w:left="1" w:firstLineChars="272" w:firstLine="707"/>
        <w:jc w:val="both"/>
        <w:rPr>
          <w:sz w:val="26"/>
          <w:szCs w:val="26"/>
          <w:lang w:val="uk-UA"/>
        </w:rPr>
      </w:pPr>
      <w:r w:rsidRPr="003B0B10">
        <w:rPr>
          <w:sz w:val="26"/>
          <w:szCs w:val="26"/>
          <w:lang w:val="uk-UA"/>
        </w:rPr>
        <w:t>3) поданих документів на відповідність переліку та вимогам до їх оформлення.</w:t>
      </w:r>
    </w:p>
    <w:p w:rsidR="00FB260B" w:rsidRPr="003B0B10" w:rsidRDefault="00FB260B" w:rsidP="00FB260B">
      <w:pPr>
        <w:ind w:leftChars="0" w:left="1" w:firstLineChars="272" w:firstLine="707"/>
        <w:jc w:val="both"/>
        <w:rPr>
          <w:sz w:val="26"/>
          <w:szCs w:val="26"/>
          <w:lang w:val="uk-UA"/>
        </w:rPr>
      </w:pPr>
      <w:r w:rsidRPr="003B0B10">
        <w:rPr>
          <w:sz w:val="26"/>
          <w:szCs w:val="26"/>
          <w:lang w:val="uk-UA"/>
        </w:rPr>
        <w:t>Пунктом 4.2 Положення визначено, що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FB260B" w:rsidRPr="003B0B10" w:rsidRDefault="00FB260B" w:rsidP="00FB260B">
      <w:pPr>
        <w:ind w:leftChars="0" w:left="1" w:firstLineChars="272" w:firstLine="707"/>
        <w:jc w:val="both"/>
        <w:rPr>
          <w:sz w:val="26"/>
          <w:szCs w:val="26"/>
          <w:lang w:val="uk-UA"/>
        </w:rPr>
      </w:pPr>
      <w:r w:rsidRPr="003B0B10">
        <w:rPr>
          <w:sz w:val="26"/>
          <w:szCs w:val="26"/>
          <w:lang w:val="uk-UA"/>
        </w:rPr>
        <w:t xml:space="preserve">Підпунктом 60.1 пункту 60 параграфа 7 Регламенту Вищої кваліфікаційної комісії суддів України, затвердженого рішенням Комісії від 13 жовтня 2016 року № 81/зп-16 (у редакції рішення Комісії від 19 жовтня 2023 року № 119/зп-23 зі змінами),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FB260B" w:rsidRPr="003B0B10" w:rsidRDefault="00FB260B" w:rsidP="00FB260B">
      <w:pPr>
        <w:spacing w:line="240" w:lineRule="auto"/>
        <w:ind w:left="-2" w:firstLineChars="0" w:firstLine="710"/>
        <w:jc w:val="both"/>
        <w:rPr>
          <w:sz w:val="26"/>
          <w:szCs w:val="26"/>
          <w:lang w:val="uk-UA"/>
        </w:rPr>
      </w:pPr>
      <w:r w:rsidRPr="003B0B10">
        <w:rPr>
          <w:spacing w:val="4"/>
          <w:sz w:val="26"/>
          <w:szCs w:val="26"/>
          <w:lang w:val="uk-UA" w:eastAsia="uk-UA"/>
        </w:rPr>
        <w:t>З урахуванням викладеного Комісією встановлено відсутність у кандидата</w:t>
      </w:r>
      <w:r w:rsidRPr="003B0B10">
        <w:rPr>
          <w:sz w:val="26"/>
          <w:szCs w:val="26"/>
          <w:lang w:val="uk-UA" w:eastAsia="uk-UA"/>
        </w:rPr>
        <w:t xml:space="preserve"> </w:t>
      </w:r>
      <w:r w:rsidR="00F4482B" w:rsidRPr="003B0B10">
        <w:rPr>
          <w:sz w:val="26"/>
          <w:szCs w:val="26"/>
          <w:lang w:val="uk-UA" w:eastAsia="uk-UA"/>
        </w:rPr>
        <w:t xml:space="preserve">Супрун Т.С. </w:t>
      </w:r>
      <w:r w:rsidR="00F4482B" w:rsidRPr="003B0B10">
        <w:rPr>
          <w:sz w:val="26"/>
          <w:szCs w:val="26"/>
          <w:shd w:val="clear" w:color="auto" w:fill="FFFFFF"/>
          <w:lang w:val="uk-UA"/>
        </w:rPr>
        <w:t>сукупного стажу (досвід) роботи (професійної діяльності) відповідно до вимог, визначених підпунктами 1</w:t>
      </w:r>
      <w:r w:rsidR="004638DA" w:rsidRPr="003B0B10">
        <w:rPr>
          <w:sz w:val="26"/>
          <w:szCs w:val="26"/>
          <w:shd w:val="clear" w:color="auto" w:fill="FFFFFF"/>
          <w:lang w:val="uk-UA"/>
        </w:rPr>
        <w:t>–</w:t>
      </w:r>
      <w:r w:rsidR="00F4482B" w:rsidRPr="003B0B10">
        <w:rPr>
          <w:sz w:val="26"/>
          <w:szCs w:val="26"/>
          <w:shd w:val="clear" w:color="auto" w:fill="FFFFFF"/>
          <w:lang w:val="uk-UA"/>
        </w:rPr>
        <w:t>4 цього пункту</w:t>
      </w:r>
      <w:r w:rsidR="00F4482B" w:rsidRPr="003B0B10">
        <w:rPr>
          <w:lang w:val="uk-UA"/>
        </w:rPr>
        <w:t xml:space="preserve"> </w:t>
      </w:r>
      <w:r w:rsidR="00F4482B" w:rsidRPr="003B0B10">
        <w:rPr>
          <w:sz w:val="26"/>
          <w:szCs w:val="26"/>
          <w:shd w:val="clear" w:color="auto" w:fill="FFFFFF"/>
          <w:lang w:val="uk-UA"/>
        </w:rPr>
        <w:t>85 розділу ХІІ «Прикінцеві та перехідні положення» Закону</w:t>
      </w:r>
      <w:r w:rsidRPr="003B0B10">
        <w:rPr>
          <w:sz w:val="26"/>
          <w:szCs w:val="26"/>
          <w:shd w:val="clear" w:color="auto" w:fill="FFFFFF"/>
          <w:lang w:val="uk-UA"/>
        </w:rPr>
        <w:t xml:space="preserve">, щонайменше </w:t>
      </w:r>
      <w:r w:rsidR="00F92144" w:rsidRPr="003B0B10">
        <w:rPr>
          <w:sz w:val="26"/>
          <w:szCs w:val="26"/>
          <w:shd w:val="clear" w:color="auto" w:fill="FFFFFF"/>
          <w:lang w:val="uk-UA"/>
        </w:rPr>
        <w:t>сім</w:t>
      </w:r>
      <w:r w:rsidRPr="003B0B10">
        <w:rPr>
          <w:sz w:val="26"/>
          <w:szCs w:val="26"/>
          <w:shd w:val="clear" w:color="auto" w:fill="FFFFFF"/>
          <w:lang w:val="uk-UA"/>
        </w:rPr>
        <w:t xml:space="preserve"> років</w:t>
      </w:r>
      <w:r w:rsidRPr="003B0B10">
        <w:rPr>
          <w:sz w:val="26"/>
          <w:szCs w:val="26"/>
          <w:lang w:val="uk-UA" w:eastAsia="uk-UA"/>
        </w:rPr>
        <w:t>, що</w:t>
      </w:r>
      <w:r w:rsidRPr="003B0B10">
        <w:rPr>
          <w:sz w:val="26"/>
          <w:szCs w:val="26"/>
          <w:lang w:val="uk-UA"/>
        </w:rPr>
        <w:t xml:space="preserve"> є підставою для відмови в допуску до участі в Конкурсі.</w:t>
      </w:r>
    </w:p>
    <w:p w:rsidR="00FB260B" w:rsidRPr="003B0B10" w:rsidRDefault="00FB260B" w:rsidP="00FB260B">
      <w:pPr>
        <w:ind w:leftChars="0" w:left="1" w:firstLineChars="272" w:firstLine="707"/>
        <w:jc w:val="both"/>
        <w:rPr>
          <w:sz w:val="26"/>
          <w:szCs w:val="26"/>
          <w:lang w:val="uk-UA"/>
        </w:rPr>
      </w:pPr>
      <w:r w:rsidRPr="003B0B10">
        <w:rPr>
          <w:sz w:val="26"/>
          <w:szCs w:val="26"/>
          <w:lang w:val="uk-UA"/>
        </w:rPr>
        <w:t>Вища кваліфікаційна комісія суддів України може переглядати рішення, прийняті палатою чи колегією, щодо допуску до конкурсу або добору (абзац другий частини четвертої статті 101 Закону).</w:t>
      </w:r>
    </w:p>
    <w:p w:rsidR="00FB260B" w:rsidRPr="003B0B10" w:rsidRDefault="00FB260B" w:rsidP="00FB260B">
      <w:pPr>
        <w:ind w:leftChars="0" w:left="1" w:firstLineChars="272" w:firstLine="707"/>
        <w:jc w:val="both"/>
        <w:rPr>
          <w:sz w:val="26"/>
          <w:szCs w:val="26"/>
          <w:lang w:val="uk-UA"/>
        </w:rPr>
      </w:pPr>
      <w:r w:rsidRPr="003B0B10">
        <w:rPr>
          <w:sz w:val="26"/>
          <w:szCs w:val="26"/>
          <w:lang w:val="uk-UA"/>
        </w:rPr>
        <w:t>Керуючись статтями 79-3, 93, 101 Закону України «Про судоустрій і статус суддів», Вища кваліфікаційна комісія суддів України одноголосно</w:t>
      </w:r>
    </w:p>
    <w:p w:rsidR="00FB260B" w:rsidRPr="003B0B10" w:rsidRDefault="00FB260B" w:rsidP="00D17D76">
      <w:pPr>
        <w:pBdr>
          <w:top w:val="nil"/>
          <w:left w:val="nil"/>
          <w:bottom w:val="nil"/>
          <w:right w:val="nil"/>
          <w:between w:val="nil"/>
        </w:pBdr>
        <w:spacing w:line="240" w:lineRule="auto"/>
        <w:ind w:leftChars="0" w:firstLineChars="0" w:firstLine="0"/>
        <w:jc w:val="both"/>
        <w:rPr>
          <w:color w:val="000000"/>
          <w:sz w:val="26"/>
          <w:szCs w:val="26"/>
          <w:lang w:val="uk-UA"/>
        </w:rPr>
      </w:pPr>
    </w:p>
    <w:p w:rsidR="00E247BC" w:rsidRPr="003B0B10" w:rsidRDefault="00E247BC" w:rsidP="00D17D76">
      <w:pPr>
        <w:pBdr>
          <w:top w:val="nil"/>
          <w:left w:val="nil"/>
          <w:bottom w:val="nil"/>
          <w:right w:val="nil"/>
          <w:between w:val="nil"/>
        </w:pBdr>
        <w:spacing w:line="240" w:lineRule="auto"/>
        <w:ind w:left="1" w:hanging="3"/>
        <w:jc w:val="center"/>
        <w:rPr>
          <w:color w:val="000000"/>
          <w:sz w:val="26"/>
          <w:szCs w:val="26"/>
          <w:lang w:val="uk-UA"/>
        </w:rPr>
      </w:pPr>
      <w:r w:rsidRPr="003B0B10">
        <w:rPr>
          <w:color w:val="000000"/>
          <w:sz w:val="26"/>
          <w:szCs w:val="26"/>
          <w:lang w:val="uk-UA"/>
        </w:rPr>
        <w:lastRenderedPageBreak/>
        <w:t>вирішила:</w:t>
      </w:r>
    </w:p>
    <w:p w:rsidR="002563FD" w:rsidRPr="003B0B10" w:rsidRDefault="002563FD" w:rsidP="00D17D76">
      <w:pPr>
        <w:pBdr>
          <w:top w:val="nil"/>
          <w:left w:val="nil"/>
          <w:bottom w:val="nil"/>
          <w:right w:val="nil"/>
          <w:between w:val="nil"/>
        </w:pBdr>
        <w:spacing w:line="240" w:lineRule="auto"/>
        <w:ind w:left="1" w:hanging="3"/>
        <w:jc w:val="center"/>
        <w:rPr>
          <w:color w:val="000000"/>
          <w:sz w:val="26"/>
          <w:szCs w:val="26"/>
          <w:lang w:val="uk-UA"/>
        </w:rPr>
      </w:pPr>
    </w:p>
    <w:p w:rsidR="00DB64F8" w:rsidRPr="003B0B10" w:rsidRDefault="00E247BC" w:rsidP="00D17D76">
      <w:pPr>
        <w:pBdr>
          <w:top w:val="nil"/>
          <w:left w:val="nil"/>
          <w:bottom w:val="nil"/>
          <w:right w:val="nil"/>
          <w:between w:val="nil"/>
        </w:pBdr>
        <w:spacing w:line="240" w:lineRule="auto"/>
        <w:ind w:left="1" w:hanging="3"/>
        <w:jc w:val="both"/>
        <w:rPr>
          <w:color w:val="000000"/>
          <w:sz w:val="26"/>
          <w:szCs w:val="26"/>
          <w:lang w:val="uk-UA"/>
        </w:rPr>
      </w:pPr>
      <w:r w:rsidRPr="003B0B10">
        <w:rPr>
          <w:color w:val="000000"/>
          <w:sz w:val="26"/>
          <w:szCs w:val="26"/>
          <w:lang w:val="uk-UA"/>
        </w:rPr>
        <w:t xml:space="preserve">відмовити </w:t>
      </w:r>
      <w:r w:rsidR="00F4482B" w:rsidRPr="003B0B10">
        <w:rPr>
          <w:sz w:val="26"/>
          <w:szCs w:val="26"/>
          <w:lang w:val="uk-UA" w:eastAsia="uk-UA"/>
        </w:rPr>
        <w:t>Супрун Тетяні Сергіївні</w:t>
      </w:r>
      <w:r w:rsidR="00FA2220" w:rsidRPr="003B0B10">
        <w:rPr>
          <w:color w:val="000000"/>
          <w:sz w:val="26"/>
          <w:szCs w:val="26"/>
          <w:lang w:val="uk-UA"/>
        </w:rPr>
        <w:t xml:space="preserve"> </w:t>
      </w:r>
      <w:r w:rsidR="004638DA" w:rsidRPr="003B0B10">
        <w:rPr>
          <w:color w:val="000000"/>
          <w:sz w:val="26"/>
          <w:szCs w:val="26"/>
          <w:lang w:val="uk-UA"/>
        </w:rPr>
        <w:t>в</w:t>
      </w:r>
      <w:r w:rsidR="00DB64F8" w:rsidRPr="003B0B10">
        <w:rPr>
          <w:color w:val="000000"/>
          <w:sz w:val="26"/>
          <w:szCs w:val="26"/>
          <w:lang w:val="uk-UA"/>
        </w:rPr>
        <w:t xml:space="preserve"> допуску</w:t>
      </w:r>
      <w:r w:rsidR="00DB64F8" w:rsidRPr="003B0B10">
        <w:rPr>
          <w:b/>
          <w:color w:val="000000"/>
          <w:sz w:val="26"/>
          <w:szCs w:val="26"/>
          <w:lang w:val="uk-UA"/>
        </w:rPr>
        <w:t xml:space="preserve"> </w:t>
      </w:r>
      <w:r w:rsidR="00DB64F8" w:rsidRPr="003B0B10">
        <w:rPr>
          <w:color w:val="000000"/>
          <w:sz w:val="26"/>
          <w:szCs w:val="26"/>
          <w:lang w:val="uk-UA"/>
        </w:rPr>
        <w:t>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 жовтня 2025 року № 193/зп-25.</w:t>
      </w:r>
      <w:bookmarkStart w:id="2" w:name="_GoBack"/>
      <w:bookmarkEnd w:id="2"/>
    </w:p>
    <w:p w:rsidR="00DB64F8" w:rsidRPr="003B0B10" w:rsidRDefault="00DB64F8" w:rsidP="00D17D76">
      <w:pPr>
        <w:shd w:val="clear" w:color="auto" w:fill="FFFFFF"/>
        <w:spacing w:line="240" w:lineRule="auto"/>
        <w:ind w:leftChars="0" w:left="0" w:firstLineChars="0" w:firstLine="0"/>
        <w:jc w:val="both"/>
        <w:textDirection w:val="lrTb"/>
        <w:textAlignment w:val="auto"/>
        <w:outlineLvl w:val="9"/>
        <w:rPr>
          <w:color w:val="1D1D1B"/>
          <w:position w:val="0"/>
          <w:sz w:val="26"/>
          <w:szCs w:val="26"/>
          <w:lang w:val="uk-UA" w:eastAsia="uk-UA"/>
        </w:rPr>
      </w:pPr>
    </w:p>
    <w:p w:rsidR="00D17D76" w:rsidRPr="003B0B10" w:rsidRDefault="00D17D76" w:rsidP="00D17D76">
      <w:pPr>
        <w:shd w:val="clear" w:color="auto" w:fill="FFFFFF"/>
        <w:spacing w:line="240" w:lineRule="auto"/>
        <w:ind w:leftChars="0" w:left="0" w:firstLineChars="0" w:firstLine="0"/>
        <w:jc w:val="both"/>
        <w:textDirection w:val="lrTb"/>
        <w:textAlignment w:val="auto"/>
        <w:outlineLvl w:val="9"/>
        <w:rPr>
          <w:color w:val="1D1D1B"/>
          <w:position w:val="0"/>
          <w:sz w:val="26"/>
          <w:szCs w:val="26"/>
          <w:lang w:val="uk-UA" w:eastAsia="uk-UA"/>
        </w:rPr>
      </w:pPr>
    </w:p>
    <w:p w:rsidR="00E247BC" w:rsidRPr="003B0B10" w:rsidRDefault="00E247BC" w:rsidP="00D17D76">
      <w:pPr>
        <w:pBdr>
          <w:top w:val="nil"/>
          <w:left w:val="nil"/>
          <w:bottom w:val="nil"/>
          <w:right w:val="nil"/>
          <w:between w:val="nil"/>
        </w:pBdr>
        <w:spacing w:line="240" w:lineRule="auto"/>
        <w:ind w:left="1" w:hanging="3"/>
        <w:jc w:val="both"/>
        <w:rPr>
          <w:color w:val="000000"/>
          <w:sz w:val="26"/>
          <w:szCs w:val="26"/>
          <w:lang w:val="uk-UA"/>
        </w:rPr>
      </w:pPr>
      <w:r w:rsidRPr="003B0B10">
        <w:rPr>
          <w:color w:val="000000"/>
          <w:sz w:val="26"/>
          <w:szCs w:val="26"/>
          <w:lang w:val="uk-UA"/>
        </w:rPr>
        <w:t>Головуючий</w:t>
      </w:r>
      <w:r w:rsidRPr="003B0B10">
        <w:rPr>
          <w:color w:val="000000"/>
          <w:sz w:val="26"/>
          <w:szCs w:val="26"/>
          <w:lang w:val="uk-UA"/>
        </w:rPr>
        <w:tab/>
      </w:r>
      <w:r w:rsidRPr="003B0B10">
        <w:rPr>
          <w:color w:val="000000"/>
          <w:sz w:val="26"/>
          <w:szCs w:val="26"/>
          <w:lang w:val="uk-UA"/>
        </w:rPr>
        <w:tab/>
      </w:r>
      <w:r w:rsidRPr="003B0B10">
        <w:rPr>
          <w:color w:val="000000"/>
          <w:sz w:val="26"/>
          <w:szCs w:val="26"/>
          <w:lang w:val="uk-UA"/>
        </w:rPr>
        <w:tab/>
      </w:r>
      <w:r w:rsidRPr="003B0B10">
        <w:rPr>
          <w:color w:val="000000"/>
          <w:sz w:val="26"/>
          <w:szCs w:val="26"/>
          <w:lang w:val="uk-UA"/>
        </w:rPr>
        <w:tab/>
      </w:r>
      <w:r w:rsidRPr="003B0B10">
        <w:rPr>
          <w:color w:val="000000"/>
          <w:sz w:val="26"/>
          <w:szCs w:val="26"/>
          <w:lang w:val="uk-UA"/>
        </w:rPr>
        <w:tab/>
      </w:r>
      <w:r w:rsidRPr="003B0B10">
        <w:rPr>
          <w:color w:val="000000"/>
          <w:sz w:val="26"/>
          <w:szCs w:val="26"/>
          <w:lang w:val="uk-UA"/>
        </w:rPr>
        <w:tab/>
      </w:r>
      <w:r w:rsidRPr="003B0B10">
        <w:rPr>
          <w:color w:val="000000"/>
          <w:sz w:val="26"/>
          <w:szCs w:val="26"/>
          <w:lang w:val="uk-UA"/>
        </w:rPr>
        <w:tab/>
      </w:r>
      <w:r w:rsidRPr="003B0B10">
        <w:rPr>
          <w:color w:val="000000"/>
          <w:sz w:val="26"/>
          <w:szCs w:val="26"/>
          <w:lang w:val="uk-UA"/>
        </w:rPr>
        <w:tab/>
        <w:t xml:space="preserve">   </w:t>
      </w:r>
      <w:r w:rsidRPr="003B0B10">
        <w:rPr>
          <w:color w:val="000000"/>
          <w:sz w:val="26"/>
          <w:szCs w:val="26"/>
          <w:lang w:val="uk-UA"/>
        </w:rPr>
        <w:tab/>
        <w:t xml:space="preserve">   </w:t>
      </w:r>
      <w:r w:rsidR="003E3113" w:rsidRPr="003B0B10">
        <w:rPr>
          <w:color w:val="000000"/>
          <w:sz w:val="26"/>
          <w:szCs w:val="26"/>
          <w:lang w:val="uk-UA"/>
        </w:rPr>
        <w:t>Віталій ГАЦЕЛЮК</w:t>
      </w:r>
      <w:r w:rsidRPr="003B0B10">
        <w:rPr>
          <w:color w:val="000000"/>
          <w:sz w:val="26"/>
          <w:szCs w:val="26"/>
          <w:lang w:val="uk-UA"/>
        </w:rPr>
        <w:t xml:space="preserve"> </w:t>
      </w:r>
    </w:p>
    <w:p w:rsidR="00E247BC" w:rsidRPr="003B0B10" w:rsidRDefault="00E247BC" w:rsidP="00D17D76">
      <w:pPr>
        <w:pBdr>
          <w:top w:val="nil"/>
          <w:left w:val="nil"/>
          <w:bottom w:val="nil"/>
          <w:right w:val="nil"/>
          <w:between w:val="nil"/>
        </w:pBdr>
        <w:spacing w:line="240" w:lineRule="auto"/>
        <w:ind w:leftChars="0" w:left="0" w:firstLineChars="0" w:firstLine="0"/>
        <w:jc w:val="both"/>
        <w:rPr>
          <w:color w:val="000000"/>
          <w:sz w:val="26"/>
          <w:szCs w:val="26"/>
          <w:lang w:val="uk-UA"/>
        </w:rPr>
      </w:pPr>
    </w:p>
    <w:p w:rsidR="00E247BC" w:rsidRPr="003B0B10" w:rsidRDefault="00E247BC" w:rsidP="00D17D76">
      <w:pPr>
        <w:pBdr>
          <w:top w:val="nil"/>
          <w:left w:val="nil"/>
          <w:bottom w:val="nil"/>
          <w:right w:val="nil"/>
          <w:between w:val="nil"/>
        </w:pBdr>
        <w:spacing w:line="240" w:lineRule="auto"/>
        <w:ind w:left="1" w:hanging="3"/>
        <w:jc w:val="both"/>
        <w:rPr>
          <w:color w:val="000000"/>
          <w:sz w:val="26"/>
          <w:szCs w:val="26"/>
          <w:lang w:val="uk-UA"/>
        </w:rPr>
      </w:pPr>
      <w:r w:rsidRPr="003B0B10">
        <w:rPr>
          <w:color w:val="000000"/>
          <w:sz w:val="26"/>
          <w:szCs w:val="26"/>
          <w:lang w:val="uk-UA"/>
        </w:rPr>
        <w:t>Члени Комісії:</w:t>
      </w:r>
      <w:r w:rsidRPr="003B0B10">
        <w:rPr>
          <w:color w:val="000000"/>
          <w:sz w:val="26"/>
          <w:szCs w:val="26"/>
          <w:lang w:val="uk-UA"/>
        </w:rPr>
        <w:tab/>
      </w:r>
      <w:r w:rsidRPr="003B0B10">
        <w:rPr>
          <w:color w:val="000000"/>
          <w:sz w:val="26"/>
          <w:szCs w:val="26"/>
          <w:lang w:val="uk-UA"/>
        </w:rPr>
        <w:tab/>
      </w:r>
      <w:r w:rsidRPr="003B0B10">
        <w:rPr>
          <w:color w:val="000000"/>
          <w:sz w:val="26"/>
          <w:szCs w:val="26"/>
          <w:lang w:val="uk-UA"/>
        </w:rPr>
        <w:tab/>
      </w:r>
      <w:r w:rsidRPr="003B0B10">
        <w:rPr>
          <w:color w:val="000000"/>
          <w:sz w:val="26"/>
          <w:szCs w:val="26"/>
          <w:lang w:val="uk-UA"/>
        </w:rPr>
        <w:tab/>
      </w:r>
      <w:r w:rsidRPr="003B0B10">
        <w:rPr>
          <w:color w:val="000000"/>
          <w:sz w:val="26"/>
          <w:szCs w:val="26"/>
          <w:lang w:val="uk-UA"/>
        </w:rPr>
        <w:tab/>
      </w:r>
      <w:r w:rsidRPr="003B0B10">
        <w:rPr>
          <w:color w:val="000000"/>
          <w:sz w:val="26"/>
          <w:szCs w:val="26"/>
          <w:lang w:val="uk-UA"/>
        </w:rPr>
        <w:tab/>
      </w:r>
      <w:r w:rsidRPr="003B0B10">
        <w:rPr>
          <w:color w:val="000000"/>
          <w:sz w:val="26"/>
          <w:szCs w:val="26"/>
          <w:lang w:val="uk-UA"/>
        </w:rPr>
        <w:tab/>
        <w:t xml:space="preserve">   </w:t>
      </w:r>
      <w:r w:rsidRPr="003B0B10">
        <w:rPr>
          <w:color w:val="000000"/>
          <w:sz w:val="26"/>
          <w:szCs w:val="26"/>
          <w:lang w:val="uk-UA"/>
        </w:rPr>
        <w:tab/>
        <w:t xml:space="preserve">   </w:t>
      </w:r>
      <w:r w:rsidR="003E3113" w:rsidRPr="003B0B10">
        <w:rPr>
          <w:color w:val="000000"/>
          <w:sz w:val="26"/>
          <w:szCs w:val="26"/>
          <w:lang w:val="uk-UA"/>
        </w:rPr>
        <w:t>Олег КОЛІУШ</w:t>
      </w:r>
    </w:p>
    <w:p w:rsidR="002563FD" w:rsidRPr="003B0B10" w:rsidRDefault="002563FD" w:rsidP="00D17D76">
      <w:pPr>
        <w:pBdr>
          <w:top w:val="nil"/>
          <w:left w:val="nil"/>
          <w:bottom w:val="nil"/>
          <w:right w:val="nil"/>
          <w:between w:val="nil"/>
        </w:pBdr>
        <w:spacing w:line="240" w:lineRule="auto"/>
        <w:ind w:leftChars="0" w:left="0" w:firstLineChars="0" w:firstLine="0"/>
        <w:jc w:val="both"/>
        <w:rPr>
          <w:color w:val="000000"/>
          <w:sz w:val="26"/>
          <w:szCs w:val="26"/>
          <w:lang w:val="uk-UA"/>
        </w:rPr>
      </w:pPr>
    </w:p>
    <w:p w:rsidR="00E247BC" w:rsidRPr="003B0B10" w:rsidRDefault="002563FD" w:rsidP="00D17D76">
      <w:pPr>
        <w:pBdr>
          <w:top w:val="nil"/>
          <w:left w:val="nil"/>
          <w:bottom w:val="nil"/>
          <w:right w:val="nil"/>
          <w:between w:val="nil"/>
        </w:pBdr>
        <w:tabs>
          <w:tab w:val="left" w:pos="7230"/>
        </w:tabs>
        <w:spacing w:line="240" w:lineRule="auto"/>
        <w:ind w:leftChars="0" w:left="0" w:firstLineChars="0" w:firstLine="0"/>
        <w:jc w:val="both"/>
        <w:rPr>
          <w:color w:val="000000"/>
          <w:sz w:val="26"/>
          <w:szCs w:val="26"/>
          <w:lang w:val="uk-UA"/>
        </w:rPr>
      </w:pPr>
      <w:r w:rsidRPr="003B0B10">
        <w:rPr>
          <w:color w:val="000000"/>
          <w:sz w:val="26"/>
          <w:szCs w:val="26"/>
          <w:lang w:val="uk-UA"/>
        </w:rPr>
        <w:tab/>
        <w:t xml:space="preserve"> Р</w:t>
      </w:r>
      <w:r w:rsidR="003E3113" w:rsidRPr="003B0B10">
        <w:rPr>
          <w:color w:val="000000"/>
          <w:sz w:val="26"/>
          <w:szCs w:val="26"/>
          <w:lang w:val="uk-UA"/>
        </w:rPr>
        <w:t>услан МЕЛЬНИК</w:t>
      </w:r>
    </w:p>
    <w:p w:rsidR="009E571A" w:rsidRPr="003B0B10" w:rsidRDefault="009E571A" w:rsidP="00D17D76">
      <w:pPr>
        <w:spacing w:line="240" w:lineRule="auto"/>
        <w:ind w:left="0" w:hanging="2"/>
        <w:rPr>
          <w:lang w:val="uk-UA"/>
        </w:rPr>
      </w:pPr>
    </w:p>
    <w:sectPr w:rsidR="009E571A" w:rsidRPr="003B0B10" w:rsidSect="00D17D76">
      <w:headerReference w:type="default" r:id="rId8"/>
      <w:footerReference w:type="default" r:id="rId9"/>
      <w:pgSz w:w="11906" w:h="16838"/>
      <w:pgMar w:top="1134" w:right="567" w:bottom="1134" w:left="1418"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6B8" w:rsidRDefault="00A926B8">
      <w:pPr>
        <w:spacing w:line="240" w:lineRule="auto"/>
        <w:ind w:left="0" w:hanging="2"/>
      </w:pPr>
      <w:r>
        <w:separator/>
      </w:r>
    </w:p>
  </w:endnote>
  <w:endnote w:type="continuationSeparator" w:id="0">
    <w:p w:rsidR="00A926B8" w:rsidRDefault="00A926B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BCE" w:rsidRDefault="00E40BCE">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6B8" w:rsidRDefault="00A926B8">
      <w:pPr>
        <w:spacing w:line="240" w:lineRule="auto"/>
        <w:ind w:left="0" w:hanging="2"/>
      </w:pPr>
      <w:r>
        <w:separator/>
      </w:r>
    </w:p>
  </w:footnote>
  <w:footnote w:type="continuationSeparator" w:id="0">
    <w:p w:rsidR="00A926B8" w:rsidRDefault="00A926B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BCE" w:rsidRDefault="0025013E">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638DA">
      <w:rPr>
        <w:noProof/>
        <w:color w:val="000000"/>
      </w:rPr>
      <w:t>4</w:t>
    </w:r>
    <w:r>
      <w:rPr>
        <w:color w:val="000000"/>
      </w:rPr>
      <w:fldChar w:fldCharType="end"/>
    </w:r>
  </w:p>
  <w:p w:rsidR="00E40BCE" w:rsidRDefault="00E40BCE">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775C35"/>
    <w:multiLevelType w:val="hybridMultilevel"/>
    <w:tmpl w:val="4BBE2A68"/>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1" w15:restartNumberingAfterBreak="0">
    <w:nsid w:val="5A52425F"/>
    <w:multiLevelType w:val="hybridMultilevel"/>
    <w:tmpl w:val="FB78C788"/>
    <w:lvl w:ilvl="0" w:tplc="53FE95F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5D803278"/>
    <w:multiLevelType w:val="hybridMultilevel"/>
    <w:tmpl w:val="98FCA002"/>
    <w:lvl w:ilvl="0" w:tplc="A1E4359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73777DE5"/>
    <w:multiLevelType w:val="hybridMultilevel"/>
    <w:tmpl w:val="2722A4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65C"/>
    <w:rsid w:val="00032508"/>
    <w:rsid w:val="00034C71"/>
    <w:rsid w:val="000F5E3E"/>
    <w:rsid w:val="00150CB1"/>
    <w:rsid w:val="001651EB"/>
    <w:rsid w:val="001A2F93"/>
    <w:rsid w:val="0025013E"/>
    <w:rsid w:val="002563FD"/>
    <w:rsid w:val="002766ED"/>
    <w:rsid w:val="00280FCA"/>
    <w:rsid w:val="002C53A9"/>
    <w:rsid w:val="003B0B10"/>
    <w:rsid w:val="003E3113"/>
    <w:rsid w:val="004638DA"/>
    <w:rsid w:val="00546A8B"/>
    <w:rsid w:val="00566247"/>
    <w:rsid w:val="005C3FA8"/>
    <w:rsid w:val="006051BC"/>
    <w:rsid w:val="00625D2A"/>
    <w:rsid w:val="006A2776"/>
    <w:rsid w:val="0097549F"/>
    <w:rsid w:val="009D5932"/>
    <w:rsid w:val="009E571A"/>
    <w:rsid w:val="00A926B8"/>
    <w:rsid w:val="00AF4F44"/>
    <w:rsid w:val="00BB5169"/>
    <w:rsid w:val="00BE5F77"/>
    <w:rsid w:val="00C0765C"/>
    <w:rsid w:val="00CD61F3"/>
    <w:rsid w:val="00CF0FB5"/>
    <w:rsid w:val="00CF686C"/>
    <w:rsid w:val="00D17D76"/>
    <w:rsid w:val="00D45750"/>
    <w:rsid w:val="00D65221"/>
    <w:rsid w:val="00DB64F8"/>
    <w:rsid w:val="00DE0595"/>
    <w:rsid w:val="00DF42C8"/>
    <w:rsid w:val="00E247BC"/>
    <w:rsid w:val="00E40BCE"/>
    <w:rsid w:val="00E66986"/>
    <w:rsid w:val="00E85565"/>
    <w:rsid w:val="00F4482B"/>
    <w:rsid w:val="00F92144"/>
    <w:rsid w:val="00FA2220"/>
    <w:rsid w:val="00FB26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D01AB"/>
  <w15:chartTrackingRefBased/>
  <w15:docId w15:val="{CBBE163D-9C34-4982-B5BC-2A61CBD1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DB64F8"/>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013E"/>
    <w:pPr>
      <w:spacing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25013E"/>
    <w:rPr>
      <w:rFonts w:ascii="Segoe UI" w:eastAsia="Times New Roman" w:hAnsi="Segoe UI" w:cs="Segoe UI"/>
      <w:position w:val="-1"/>
      <w:sz w:val="18"/>
      <w:szCs w:val="18"/>
      <w:lang w:val="ru-RU" w:eastAsia="ar-SA"/>
    </w:rPr>
  </w:style>
  <w:style w:type="paragraph" w:styleId="a5">
    <w:name w:val="List Paragraph"/>
    <w:basedOn w:val="a"/>
    <w:uiPriority w:val="34"/>
    <w:qFormat/>
    <w:rsid w:val="00DB64F8"/>
    <w:pPr>
      <w:ind w:left="720"/>
      <w:contextualSpacing/>
    </w:pPr>
  </w:style>
  <w:style w:type="paragraph" w:customStyle="1" w:styleId="rtejustify">
    <w:name w:val="rtejustify"/>
    <w:basedOn w:val="a"/>
    <w:rsid w:val="00FB260B"/>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paragraph" w:customStyle="1" w:styleId="rvps2">
    <w:name w:val="rvps2"/>
    <w:basedOn w:val="a"/>
    <w:rsid w:val="00FB260B"/>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character" w:customStyle="1" w:styleId="rvts9">
    <w:name w:val="rvts9"/>
    <w:basedOn w:val="a0"/>
    <w:rsid w:val="00FB260B"/>
  </w:style>
  <w:style w:type="paragraph" w:styleId="a6">
    <w:name w:val="Normal (Web)"/>
    <w:basedOn w:val="a"/>
    <w:uiPriority w:val="99"/>
    <w:unhideWhenUsed/>
    <w:rsid w:val="00FB260B"/>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character" w:customStyle="1" w:styleId="whitespace-normal">
    <w:name w:val="whitespace-normal"/>
    <w:basedOn w:val="a0"/>
    <w:rsid w:val="00FB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5895</Words>
  <Characters>3361</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Василенко Наталія Іванівна</cp:lastModifiedBy>
  <cp:revision>2</cp:revision>
  <cp:lastPrinted>2026-02-05T08:58:00Z</cp:lastPrinted>
  <dcterms:created xsi:type="dcterms:W3CDTF">2026-02-25T08:32:00Z</dcterms:created>
  <dcterms:modified xsi:type="dcterms:W3CDTF">2026-02-25T08:32:00Z</dcterms:modified>
</cp:coreProperties>
</file>