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17B0" w:rsidRPr="00A94FAB" w:rsidRDefault="00CC17B0" w:rsidP="00CC17B0">
      <w:pPr>
        <w:suppressAutoHyphens/>
        <w:spacing w:after="0" w:line="240" w:lineRule="auto"/>
        <w:ind w:left="4517" w:right="4200"/>
        <w:rPr>
          <w:rFonts w:ascii="Times New Roman" w:hAnsi="Times New Roman"/>
          <w:sz w:val="28"/>
          <w:szCs w:val="28"/>
          <w:lang w:val="uk-UA" w:eastAsia="ar-SA"/>
        </w:rPr>
      </w:pPr>
      <w:r w:rsidRPr="00A94FAB">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A94FAB" w:rsidRDefault="00CC17B0" w:rsidP="00CC17B0">
      <w:pPr>
        <w:suppressAutoHyphens/>
        <w:spacing w:after="0" w:line="240" w:lineRule="auto"/>
        <w:rPr>
          <w:rFonts w:ascii="Times New Roman" w:hAnsi="Times New Roman"/>
          <w:sz w:val="28"/>
          <w:szCs w:val="28"/>
          <w:lang w:val="uk-UA" w:eastAsia="ar-SA"/>
        </w:rPr>
      </w:pPr>
    </w:p>
    <w:p w:rsidR="00CC17B0" w:rsidRPr="00A94FAB" w:rsidRDefault="00CC17B0" w:rsidP="00CC17B0">
      <w:pPr>
        <w:suppressAutoHyphens/>
        <w:spacing w:after="0" w:line="240" w:lineRule="auto"/>
        <w:ind w:right="57"/>
        <w:jc w:val="center"/>
        <w:rPr>
          <w:rFonts w:ascii="Times New Roman" w:hAnsi="Times New Roman"/>
          <w:sz w:val="36"/>
          <w:szCs w:val="36"/>
          <w:lang w:val="uk-UA" w:eastAsia="ar-SA"/>
        </w:rPr>
      </w:pPr>
      <w:r w:rsidRPr="00A94FAB">
        <w:rPr>
          <w:rFonts w:ascii="Times New Roman" w:hAnsi="Times New Roman"/>
          <w:sz w:val="36"/>
          <w:szCs w:val="36"/>
          <w:lang w:val="uk-UA" w:eastAsia="ar-SA"/>
        </w:rPr>
        <w:t>ВИЩА КВАЛІФІКАЦІЙНА КОМІСІЯ СУДДІВ УКРАЇНИ</w:t>
      </w:r>
    </w:p>
    <w:p w:rsidR="00CC17B0" w:rsidRPr="00A94FAB" w:rsidRDefault="00CC17B0" w:rsidP="00CC17B0">
      <w:pPr>
        <w:suppressAutoHyphens/>
        <w:spacing w:after="0" w:line="240" w:lineRule="auto"/>
        <w:ind w:right="57"/>
        <w:jc w:val="center"/>
        <w:rPr>
          <w:rFonts w:ascii="Times New Roman" w:hAnsi="Times New Roman"/>
          <w:sz w:val="28"/>
          <w:szCs w:val="28"/>
          <w:lang w:val="uk-UA" w:eastAsia="ar-SA"/>
        </w:rPr>
      </w:pPr>
    </w:p>
    <w:p w:rsidR="00CC17B0" w:rsidRPr="00A94FAB" w:rsidRDefault="00BD7888" w:rsidP="00CC17B0">
      <w:pPr>
        <w:shd w:val="clear" w:color="auto" w:fill="FFFFFF"/>
        <w:suppressAutoHyphens/>
        <w:spacing w:after="0" w:line="240" w:lineRule="auto"/>
        <w:jc w:val="both"/>
        <w:rPr>
          <w:rFonts w:ascii="Times New Roman" w:hAnsi="Times New Roman"/>
          <w:sz w:val="26"/>
          <w:szCs w:val="26"/>
          <w:lang w:val="uk-UA" w:eastAsia="ar-SA"/>
        </w:rPr>
      </w:pPr>
      <w:r w:rsidRPr="00A94FAB">
        <w:rPr>
          <w:rFonts w:ascii="Times New Roman" w:hAnsi="Times New Roman"/>
          <w:sz w:val="26"/>
          <w:szCs w:val="26"/>
          <w:lang w:val="uk-UA" w:eastAsia="ar-SA"/>
        </w:rPr>
        <w:t>2</w:t>
      </w:r>
      <w:r w:rsidR="00F649F8" w:rsidRPr="00A94FAB">
        <w:rPr>
          <w:rFonts w:ascii="Times New Roman" w:hAnsi="Times New Roman"/>
          <w:sz w:val="26"/>
          <w:szCs w:val="26"/>
          <w:lang w:val="uk-UA" w:eastAsia="ar-SA"/>
        </w:rPr>
        <w:t>5</w:t>
      </w:r>
      <w:r w:rsidRPr="00A94FAB">
        <w:rPr>
          <w:rFonts w:ascii="Times New Roman" w:hAnsi="Times New Roman"/>
          <w:sz w:val="26"/>
          <w:szCs w:val="26"/>
          <w:lang w:val="uk-UA" w:eastAsia="ar-SA"/>
        </w:rPr>
        <w:t xml:space="preserve"> червня </w:t>
      </w:r>
      <w:r w:rsidR="00CC17B0" w:rsidRPr="00A94FAB">
        <w:rPr>
          <w:rFonts w:ascii="Times New Roman" w:hAnsi="Times New Roman"/>
          <w:sz w:val="26"/>
          <w:szCs w:val="26"/>
          <w:lang w:val="uk-UA" w:eastAsia="ar-SA"/>
        </w:rPr>
        <w:t xml:space="preserve">2025 року                                                                                           </w:t>
      </w:r>
      <w:r w:rsidR="00AA7E02" w:rsidRPr="00A94FAB">
        <w:rPr>
          <w:rFonts w:ascii="Times New Roman" w:hAnsi="Times New Roman"/>
          <w:sz w:val="26"/>
          <w:szCs w:val="26"/>
          <w:lang w:val="uk-UA" w:eastAsia="ar-SA"/>
        </w:rPr>
        <w:t xml:space="preserve"> </w:t>
      </w:r>
      <w:r w:rsidR="001B21D7" w:rsidRPr="00A94FAB">
        <w:rPr>
          <w:rFonts w:ascii="Times New Roman" w:hAnsi="Times New Roman"/>
          <w:sz w:val="26"/>
          <w:szCs w:val="26"/>
          <w:lang w:val="uk-UA" w:eastAsia="ar-SA"/>
        </w:rPr>
        <w:t xml:space="preserve">        </w:t>
      </w:r>
      <w:r w:rsidR="00CC17B0" w:rsidRPr="00A94FAB">
        <w:rPr>
          <w:rFonts w:ascii="Times New Roman" w:hAnsi="Times New Roman"/>
          <w:sz w:val="26"/>
          <w:szCs w:val="26"/>
          <w:lang w:val="uk-UA" w:eastAsia="ar-SA"/>
        </w:rPr>
        <w:t>м. Київ</w:t>
      </w:r>
    </w:p>
    <w:p w:rsidR="00CC17B0" w:rsidRPr="00A94FAB" w:rsidRDefault="00CC17B0" w:rsidP="00CC17B0">
      <w:pPr>
        <w:shd w:val="clear" w:color="auto" w:fill="FFFFFF"/>
        <w:suppressAutoHyphens/>
        <w:spacing w:after="0" w:line="240" w:lineRule="auto"/>
        <w:jc w:val="both"/>
        <w:rPr>
          <w:rFonts w:ascii="Times New Roman" w:hAnsi="Times New Roman"/>
          <w:sz w:val="26"/>
          <w:szCs w:val="26"/>
          <w:lang w:val="uk-UA" w:eastAsia="ar-SA"/>
        </w:rPr>
      </w:pPr>
    </w:p>
    <w:p w:rsidR="00CC17B0" w:rsidRPr="00A94FAB" w:rsidRDefault="00CC17B0" w:rsidP="00CC17B0">
      <w:pPr>
        <w:shd w:val="clear" w:color="auto" w:fill="FFFFFF"/>
        <w:suppressAutoHyphens/>
        <w:spacing w:after="0" w:line="240" w:lineRule="auto"/>
        <w:ind w:right="134"/>
        <w:jc w:val="center"/>
        <w:rPr>
          <w:rFonts w:ascii="Times New Roman" w:hAnsi="Times New Roman"/>
          <w:bCs/>
          <w:sz w:val="26"/>
          <w:szCs w:val="26"/>
          <w:lang w:val="uk-UA" w:eastAsia="ar-SA"/>
        </w:rPr>
      </w:pPr>
      <w:r w:rsidRPr="00A94FAB">
        <w:rPr>
          <w:rFonts w:ascii="Times New Roman" w:hAnsi="Times New Roman"/>
          <w:bCs/>
          <w:sz w:val="26"/>
          <w:szCs w:val="26"/>
          <w:lang w:val="uk-UA" w:eastAsia="ar-SA"/>
        </w:rPr>
        <w:t xml:space="preserve">Р І Ш Е Н Н Я   № </w:t>
      </w:r>
      <w:r w:rsidR="003E4DA8">
        <w:rPr>
          <w:rFonts w:ascii="Times New Roman" w:hAnsi="Times New Roman"/>
          <w:bCs/>
          <w:sz w:val="26"/>
          <w:szCs w:val="26"/>
          <w:u w:val="single"/>
          <w:lang w:val="uk-UA" w:eastAsia="ar-SA"/>
        </w:rPr>
        <w:t>1079/дс-25</w:t>
      </w:r>
    </w:p>
    <w:p w:rsidR="00CC17B0" w:rsidRPr="00A94FAB" w:rsidRDefault="00CC17B0" w:rsidP="00CC17B0">
      <w:pPr>
        <w:shd w:val="clear" w:color="auto" w:fill="FFFFFF"/>
        <w:suppressAutoHyphens/>
        <w:spacing w:after="0" w:line="240" w:lineRule="auto"/>
        <w:ind w:right="134"/>
        <w:jc w:val="center"/>
        <w:rPr>
          <w:rFonts w:ascii="Times New Roman" w:hAnsi="Times New Roman"/>
          <w:bCs/>
          <w:sz w:val="26"/>
          <w:szCs w:val="26"/>
          <w:lang w:val="uk-UA" w:eastAsia="ar-SA"/>
        </w:rPr>
      </w:pPr>
    </w:p>
    <w:p w:rsidR="00CC17B0" w:rsidRPr="00A94FAB" w:rsidRDefault="00CC17B0" w:rsidP="00CC17B0">
      <w:pPr>
        <w:shd w:val="clear" w:color="auto" w:fill="FFFFFF"/>
        <w:tabs>
          <w:tab w:val="left" w:pos="567"/>
        </w:tabs>
        <w:suppressAutoHyphens/>
        <w:spacing w:after="0" w:line="240" w:lineRule="auto"/>
        <w:ind w:right="-1"/>
        <w:jc w:val="both"/>
        <w:rPr>
          <w:rFonts w:ascii="Times New Roman" w:hAnsi="Times New Roman"/>
          <w:sz w:val="26"/>
          <w:szCs w:val="26"/>
          <w:lang w:val="uk-UA" w:eastAsia="ar-SA"/>
        </w:rPr>
      </w:pPr>
      <w:r w:rsidRPr="00A94FAB">
        <w:rPr>
          <w:rFonts w:ascii="Times New Roman" w:hAnsi="Times New Roman"/>
          <w:sz w:val="26"/>
          <w:szCs w:val="26"/>
          <w:lang w:val="uk-UA" w:eastAsia="ar-SA"/>
        </w:rPr>
        <w:t>Вища кваліфікаційна комісія суддів України у пленарному складі:</w:t>
      </w:r>
    </w:p>
    <w:p w:rsidR="00CC17B0" w:rsidRPr="00A94FAB" w:rsidRDefault="00CC17B0" w:rsidP="00CC17B0">
      <w:pPr>
        <w:shd w:val="clear" w:color="auto" w:fill="FFFFFF"/>
        <w:suppressAutoHyphens/>
        <w:spacing w:after="0" w:line="240" w:lineRule="auto"/>
        <w:ind w:right="134"/>
        <w:jc w:val="both"/>
        <w:rPr>
          <w:rFonts w:ascii="Times New Roman" w:hAnsi="Times New Roman"/>
          <w:sz w:val="26"/>
          <w:szCs w:val="26"/>
          <w:lang w:val="uk-UA" w:eastAsia="ar-SA"/>
        </w:rPr>
      </w:pPr>
    </w:p>
    <w:p w:rsidR="00CC17B0" w:rsidRPr="00A94FAB" w:rsidRDefault="00CC17B0" w:rsidP="00CC17B0">
      <w:pPr>
        <w:shd w:val="clear" w:color="auto" w:fill="FFFFFF"/>
        <w:ind w:right="-1"/>
        <w:jc w:val="both"/>
        <w:rPr>
          <w:rFonts w:ascii="Times New Roman" w:hAnsi="Times New Roman"/>
          <w:sz w:val="26"/>
          <w:szCs w:val="26"/>
          <w:lang w:val="uk-UA"/>
        </w:rPr>
      </w:pPr>
      <w:r w:rsidRPr="00A94FAB">
        <w:rPr>
          <w:rFonts w:ascii="Times New Roman" w:hAnsi="Times New Roman"/>
          <w:sz w:val="26"/>
          <w:szCs w:val="26"/>
          <w:lang w:val="uk-UA"/>
        </w:rPr>
        <w:t xml:space="preserve">головуючого – </w:t>
      </w:r>
      <w:r w:rsidR="008154B4" w:rsidRPr="00A94FAB">
        <w:rPr>
          <w:rFonts w:ascii="Times New Roman" w:hAnsi="Times New Roman"/>
          <w:sz w:val="26"/>
          <w:szCs w:val="26"/>
          <w:shd w:val="clear" w:color="auto" w:fill="FFFFFF"/>
          <w:lang w:val="uk-UA"/>
        </w:rPr>
        <w:t>Олексія ОМЕЛЬЯНА</w:t>
      </w:r>
      <w:r w:rsidRPr="00A94FAB">
        <w:rPr>
          <w:rFonts w:ascii="Times New Roman" w:hAnsi="Times New Roman"/>
          <w:sz w:val="26"/>
          <w:szCs w:val="26"/>
          <w:lang w:val="uk-UA"/>
        </w:rPr>
        <w:t>,</w:t>
      </w:r>
    </w:p>
    <w:p w:rsidR="00CC17B0" w:rsidRPr="00A94FAB" w:rsidRDefault="00CC17B0" w:rsidP="00B92258">
      <w:pPr>
        <w:shd w:val="clear" w:color="auto" w:fill="FFFFFF"/>
        <w:tabs>
          <w:tab w:val="left" w:pos="3969"/>
        </w:tabs>
        <w:spacing w:after="0" w:line="240" w:lineRule="auto"/>
        <w:ind w:right="-17"/>
        <w:jc w:val="both"/>
        <w:rPr>
          <w:rFonts w:ascii="Times New Roman" w:hAnsi="Times New Roman"/>
          <w:sz w:val="26"/>
          <w:szCs w:val="26"/>
          <w:shd w:val="clear" w:color="auto" w:fill="FFFFFF"/>
          <w:lang w:val="uk-UA"/>
        </w:rPr>
      </w:pPr>
      <w:r w:rsidRPr="00A94FAB">
        <w:rPr>
          <w:rFonts w:ascii="Times New Roman" w:hAnsi="Times New Roman"/>
          <w:sz w:val="26"/>
          <w:szCs w:val="26"/>
          <w:lang w:val="uk-UA"/>
        </w:rPr>
        <w:t xml:space="preserve">членів Комісії: </w:t>
      </w:r>
      <w:r w:rsidRPr="00A94FAB">
        <w:rPr>
          <w:rFonts w:ascii="Times New Roman" w:hAnsi="Times New Roman"/>
          <w:sz w:val="26"/>
          <w:szCs w:val="26"/>
          <w:shd w:val="clear" w:color="auto" w:fill="FFFFFF"/>
          <w:lang w:val="uk-UA"/>
        </w:rPr>
        <w:t xml:space="preserve">Михайла БОГОНОСА, Людмили ВОЛКОВОЇ, Ярослава ДУХА, Романа КИДИСЮКА, Надії КОБЕЦЬКОЇ, Олега КОЛІУША, </w:t>
      </w:r>
      <w:r w:rsidR="00BF35D2" w:rsidRPr="00A94FAB">
        <w:rPr>
          <w:rFonts w:ascii="Times New Roman" w:hAnsi="Times New Roman"/>
          <w:sz w:val="26"/>
          <w:szCs w:val="26"/>
          <w:shd w:val="clear" w:color="auto" w:fill="FFFFFF"/>
          <w:lang w:val="uk-UA"/>
        </w:rPr>
        <w:t xml:space="preserve">Володимира ЛУГАНСЬКОГО (доповідач), </w:t>
      </w:r>
      <w:r w:rsidRPr="00A94FAB">
        <w:rPr>
          <w:rFonts w:ascii="Times New Roman" w:hAnsi="Times New Roman"/>
          <w:sz w:val="26"/>
          <w:szCs w:val="26"/>
          <w:shd w:val="clear" w:color="auto" w:fill="FFFFFF"/>
          <w:lang w:val="uk-UA"/>
        </w:rPr>
        <w:t>Руслана МЕЛЬНИКА, Романа САБОДАША, Руслана СИДОРОВИЧА, Галини ШЕВЧУК,</w:t>
      </w:r>
    </w:p>
    <w:p w:rsidR="000F2BD7" w:rsidRPr="00A94FAB" w:rsidRDefault="000F2BD7" w:rsidP="00B92258">
      <w:pPr>
        <w:shd w:val="clear" w:color="auto" w:fill="FFFFFF"/>
        <w:tabs>
          <w:tab w:val="left" w:pos="3969"/>
        </w:tabs>
        <w:spacing w:after="0" w:line="240" w:lineRule="auto"/>
        <w:ind w:right="-17"/>
        <w:jc w:val="both"/>
        <w:rPr>
          <w:rFonts w:ascii="Times New Roman" w:hAnsi="Times New Roman"/>
          <w:sz w:val="26"/>
          <w:szCs w:val="26"/>
          <w:shd w:val="clear" w:color="auto" w:fill="FFFFFF"/>
          <w:lang w:val="uk-UA"/>
        </w:rPr>
      </w:pPr>
    </w:p>
    <w:p w:rsidR="000F2BD7" w:rsidRPr="00A94FAB" w:rsidRDefault="000F2BD7" w:rsidP="000F2BD7">
      <w:pPr>
        <w:shd w:val="clear" w:color="auto" w:fill="FFFFFF"/>
        <w:tabs>
          <w:tab w:val="left" w:pos="3969"/>
        </w:tabs>
        <w:suppressAutoHyphens/>
        <w:spacing w:after="0" w:line="240" w:lineRule="auto"/>
        <w:ind w:right="-17"/>
        <w:jc w:val="both"/>
        <w:rPr>
          <w:rFonts w:ascii="Times New Roman" w:hAnsi="Times New Roman"/>
          <w:sz w:val="26"/>
          <w:szCs w:val="26"/>
          <w:lang w:eastAsia="ar-SA"/>
        </w:rPr>
      </w:pPr>
      <w:r w:rsidRPr="00A94FAB">
        <w:rPr>
          <w:rFonts w:ascii="Times New Roman" w:hAnsi="Times New Roman"/>
          <w:sz w:val="26"/>
          <w:szCs w:val="26"/>
          <w:lang w:eastAsia="ar-SA"/>
        </w:rPr>
        <w:t>за участі:</w:t>
      </w:r>
    </w:p>
    <w:p w:rsidR="000F2BD7" w:rsidRPr="00A94FAB" w:rsidRDefault="000F2BD7" w:rsidP="000F2BD7">
      <w:pPr>
        <w:shd w:val="clear" w:color="auto" w:fill="FFFFFF"/>
        <w:tabs>
          <w:tab w:val="left" w:pos="3969"/>
        </w:tabs>
        <w:spacing w:after="0" w:line="240" w:lineRule="auto"/>
        <w:ind w:right="-17"/>
        <w:jc w:val="both"/>
        <w:rPr>
          <w:rFonts w:ascii="Times New Roman" w:hAnsi="Times New Roman"/>
          <w:sz w:val="26"/>
          <w:szCs w:val="26"/>
          <w:shd w:val="clear" w:color="auto" w:fill="FFFFFF"/>
          <w:lang w:val="uk-UA"/>
        </w:rPr>
      </w:pPr>
      <w:r w:rsidRPr="00A94FAB">
        <w:rPr>
          <w:rFonts w:ascii="Times New Roman" w:hAnsi="Times New Roman"/>
          <w:sz w:val="26"/>
          <w:szCs w:val="26"/>
          <w:lang w:eastAsia="ar-SA"/>
        </w:rPr>
        <w:t>кандидата на посаду судді</w:t>
      </w:r>
      <w:r w:rsidRPr="00A94FAB">
        <w:rPr>
          <w:rFonts w:ascii="Times New Roman" w:hAnsi="Times New Roman"/>
          <w:sz w:val="26"/>
          <w:szCs w:val="26"/>
          <w:lang w:val="uk-UA" w:eastAsia="ar-SA"/>
        </w:rPr>
        <w:t xml:space="preserve"> Богдани ТОКАРУК,</w:t>
      </w:r>
    </w:p>
    <w:p w:rsidR="00B92258" w:rsidRPr="00A94FAB" w:rsidRDefault="00B92258" w:rsidP="00B92258">
      <w:pPr>
        <w:shd w:val="clear" w:color="auto" w:fill="FFFFFF"/>
        <w:tabs>
          <w:tab w:val="left" w:pos="3969"/>
        </w:tabs>
        <w:spacing w:after="0" w:line="240" w:lineRule="auto"/>
        <w:ind w:right="-17"/>
        <w:jc w:val="both"/>
        <w:rPr>
          <w:rFonts w:ascii="Times New Roman" w:hAnsi="Times New Roman"/>
          <w:sz w:val="26"/>
          <w:szCs w:val="26"/>
          <w:shd w:val="clear" w:color="auto" w:fill="FFFFFF"/>
          <w:lang w:val="uk-UA"/>
        </w:rPr>
      </w:pPr>
    </w:p>
    <w:p w:rsidR="00CC17B0" w:rsidRPr="00A94FAB" w:rsidRDefault="00CC17B0" w:rsidP="00CC17B0">
      <w:pPr>
        <w:spacing w:after="0" w:line="240" w:lineRule="auto"/>
        <w:jc w:val="both"/>
        <w:rPr>
          <w:rFonts w:ascii="Times New Roman" w:eastAsia="Lucida Sans Unicode" w:hAnsi="Times New Roman"/>
          <w:kern w:val="2"/>
          <w:sz w:val="26"/>
          <w:szCs w:val="26"/>
          <w:lang w:val="uk-UA" w:eastAsia="hi-IN" w:bidi="hi-IN"/>
        </w:rPr>
      </w:pPr>
      <w:r w:rsidRPr="00A94FAB">
        <w:rPr>
          <w:rFonts w:ascii="Times New Roman" w:eastAsia="Lucida Sans Unicode" w:hAnsi="Times New Roman"/>
          <w:kern w:val="2"/>
          <w:sz w:val="26"/>
          <w:szCs w:val="26"/>
          <w:lang w:val="uk-UA" w:eastAsia="hi-IN" w:bidi="hi-IN"/>
        </w:rPr>
        <w:t xml:space="preserve">розглянувши питання </w:t>
      </w:r>
      <w:r w:rsidR="00BD7888" w:rsidRPr="00A94FAB">
        <w:rPr>
          <w:rFonts w:ascii="Times New Roman" w:hAnsi="Times New Roman"/>
          <w:sz w:val="26"/>
          <w:szCs w:val="26"/>
          <w:shd w:val="clear" w:color="auto" w:fill="FFFFFF"/>
          <w:lang w:val="uk-UA"/>
        </w:rPr>
        <w:t>про перегляд рішення Вищої кваліфікаційної комісії суддів України від 26 травня 2025 року № </w:t>
      </w:r>
      <w:r w:rsidR="0072623D" w:rsidRPr="00A94FAB">
        <w:rPr>
          <w:rFonts w:ascii="Times New Roman" w:hAnsi="Times New Roman"/>
          <w:sz w:val="26"/>
          <w:szCs w:val="26"/>
          <w:shd w:val="clear" w:color="auto" w:fill="FFFFFF"/>
          <w:lang w:val="uk-UA"/>
        </w:rPr>
        <w:t>719</w:t>
      </w:r>
      <w:r w:rsidR="00BD7888" w:rsidRPr="00A94FAB">
        <w:rPr>
          <w:rFonts w:ascii="Times New Roman" w:hAnsi="Times New Roman"/>
          <w:sz w:val="26"/>
          <w:szCs w:val="26"/>
          <w:shd w:val="clear" w:color="auto" w:fill="FFFFFF"/>
          <w:lang w:val="uk-UA"/>
        </w:rPr>
        <w:t xml:space="preserve">/дс-25 про відмову </w:t>
      </w:r>
      <w:r w:rsidR="00F649F8" w:rsidRPr="00A94FAB">
        <w:rPr>
          <w:rFonts w:ascii="Times New Roman" w:hAnsi="Times New Roman"/>
          <w:sz w:val="26"/>
          <w:szCs w:val="26"/>
          <w:shd w:val="clear" w:color="auto" w:fill="FFFFFF"/>
          <w:lang w:val="uk-UA"/>
        </w:rPr>
        <w:t>Токарук Богдан</w:t>
      </w:r>
      <w:r w:rsidR="00AB3661">
        <w:rPr>
          <w:rFonts w:ascii="Times New Roman" w:hAnsi="Times New Roman"/>
          <w:sz w:val="26"/>
          <w:szCs w:val="26"/>
          <w:shd w:val="clear" w:color="auto" w:fill="FFFFFF"/>
          <w:lang w:val="uk-UA"/>
        </w:rPr>
        <w:t>і</w:t>
      </w:r>
      <w:r w:rsidR="00F649F8" w:rsidRPr="00A94FAB">
        <w:rPr>
          <w:rFonts w:ascii="Times New Roman" w:hAnsi="Times New Roman"/>
          <w:sz w:val="26"/>
          <w:szCs w:val="26"/>
          <w:shd w:val="clear" w:color="auto" w:fill="FFFFFF"/>
          <w:lang w:val="uk-UA"/>
        </w:rPr>
        <w:t xml:space="preserve"> Василівн</w:t>
      </w:r>
      <w:r w:rsidR="0072623D" w:rsidRPr="00A94FAB">
        <w:rPr>
          <w:rFonts w:ascii="Times New Roman" w:hAnsi="Times New Roman"/>
          <w:sz w:val="26"/>
          <w:szCs w:val="26"/>
          <w:shd w:val="clear" w:color="auto" w:fill="FFFFFF"/>
          <w:lang w:val="uk-UA"/>
        </w:rPr>
        <w:t>і</w:t>
      </w:r>
      <w:r w:rsidR="00F649F8" w:rsidRPr="00A94FAB">
        <w:rPr>
          <w:rFonts w:ascii="Times New Roman" w:hAnsi="Times New Roman"/>
          <w:sz w:val="26"/>
          <w:szCs w:val="26"/>
          <w:shd w:val="clear" w:color="auto" w:fill="FFFFFF"/>
          <w:lang w:val="uk-UA"/>
        </w:rPr>
        <w:t xml:space="preserve"> </w:t>
      </w:r>
      <w:r w:rsidR="00BD7888" w:rsidRPr="00A94FAB">
        <w:rPr>
          <w:rFonts w:ascii="Times New Roman" w:hAnsi="Times New Roman"/>
          <w:sz w:val="26"/>
          <w:szCs w:val="26"/>
          <w:shd w:val="clear" w:color="auto" w:fill="FFFFFF"/>
          <w:lang w:val="uk-UA"/>
        </w:rPr>
        <w:t>в допуску до участі в доборі на посаду судді місцевого суду, оголошеному рішенням Комісії від 11 грудня 2024 року № 366/зп-24</w:t>
      </w:r>
      <w:r w:rsidRPr="00A94FAB">
        <w:rPr>
          <w:rFonts w:ascii="Times New Roman" w:hAnsi="Times New Roman"/>
          <w:sz w:val="26"/>
          <w:szCs w:val="26"/>
          <w:shd w:val="clear" w:color="auto" w:fill="FFFFFF"/>
          <w:lang w:val="uk-UA"/>
        </w:rPr>
        <w:t xml:space="preserve">, </w:t>
      </w:r>
    </w:p>
    <w:p w:rsidR="00CC17B0" w:rsidRPr="00A94FAB" w:rsidRDefault="00CC17B0" w:rsidP="00CC17B0">
      <w:pPr>
        <w:spacing w:after="0" w:line="240" w:lineRule="auto"/>
        <w:jc w:val="both"/>
        <w:rPr>
          <w:rFonts w:ascii="Times New Roman" w:eastAsia="Lucida Sans Unicode" w:hAnsi="Times New Roman"/>
          <w:kern w:val="2"/>
          <w:sz w:val="26"/>
          <w:szCs w:val="26"/>
          <w:lang w:val="uk-UA" w:eastAsia="hi-IN" w:bidi="hi-IN"/>
        </w:rPr>
      </w:pPr>
    </w:p>
    <w:p w:rsidR="00CC17B0" w:rsidRPr="00A94FAB" w:rsidRDefault="00CC17B0" w:rsidP="00CC17B0">
      <w:pPr>
        <w:spacing w:after="0" w:line="240" w:lineRule="auto"/>
        <w:jc w:val="center"/>
        <w:rPr>
          <w:rFonts w:ascii="Times New Roman" w:hAnsi="Times New Roman"/>
          <w:bCs/>
          <w:sz w:val="26"/>
          <w:szCs w:val="26"/>
          <w:lang w:val="uk-UA" w:eastAsia="ar-SA"/>
        </w:rPr>
      </w:pPr>
      <w:r w:rsidRPr="00A94FAB">
        <w:rPr>
          <w:rFonts w:ascii="Times New Roman" w:hAnsi="Times New Roman"/>
          <w:bCs/>
          <w:sz w:val="26"/>
          <w:szCs w:val="26"/>
          <w:lang w:val="uk-UA" w:eastAsia="ar-SA"/>
        </w:rPr>
        <w:t>встановила:</w:t>
      </w:r>
    </w:p>
    <w:p w:rsidR="00CC17B0" w:rsidRPr="00A94FAB" w:rsidRDefault="00CC17B0" w:rsidP="00CC17B0">
      <w:pPr>
        <w:spacing w:after="0" w:line="240" w:lineRule="auto"/>
        <w:jc w:val="center"/>
        <w:rPr>
          <w:rFonts w:ascii="Times New Roman" w:hAnsi="Times New Roman"/>
          <w:bCs/>
          <w:sz w:val="26"/>
          <w:szCs w:val="26"/>
          <w:lang w:val="uk-UA" w:eastAsia="ar-SA"/>
        </w:rPr>
      </w:pPr>
    </w:p>
    <w:p w:rsidR="00CC17B0" w:rsidRPr="00A94FAB" w:rsidRDefault="00CA055F" w:rsidP="00D26BB5">
      <w:pPr>
        <w:shd w:val="clear" w:color="auto" w:fill="FFFFFF"/>
        <w:spacing w:after="0" w:line="240" w:lineRule="auto"/>
        <w:ind w:firstLine="708"/>
        <w:jc w:val="both"/>
        <w:rPr>
          <w:rFonts w:ascii="Times New Roman" w:hAnsi="Times New Roman"/>
          <w:sz w:val="26"/>
          <w:szCs w:val="26"/>
          <w:lang w:val="uk-UA" w:eastAsia="uk-UA"/>
        </w:rPr>
      </w:pPr>
      <w:r w:rsidRPr="00A94FAB">
        <w:rPr>
          <w:rFonts w:ascii="Times New Roman" w:hAnsi="Times New Roman"/>
          <w:sz w:val="26"/>
          <w:szCs w:val="26"/>
          <w:shd w:val="clear" w:color="auto" w:fill="FFFFFF"/>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A055F" w:rsidRPr="00A94FAB" w:rsidRDefault="00CA055F" w:rsidP="00D26BB5">
      <w:pPr>
        <w:pStyle w:val="rtejustify"/>
        <w:shd w:val="clear" w:color="auto" w:fill="FFFFFF"/>
        <w:spacing w:before="0" w:beforeAutospacing="0" w:after="0" w:afterAutospacing="0"/>
        <w:ind w:firstLine="708"/>
        <w:jc w:val="both"/>
        <w:rPr>
          <w:sz w:val="26"/>
          <w:szCs w:val="26"/>
        </w:rPr>
      </w:pPr>
      <w:r w:rsidRPr="00A94FAB">
        <w:rPr>
          <w:sz w:val="26"/>
          <w:szCs w:val="26"/>
        </w:rPr>
        <w:t xml:space="preserve">До Комісії </w:t>
      </w:r>
      <w:r w:rsidR="00D26BB5" w:rsidRPr="00A94FAB">
        <w:rPr>
          <w:sz w:val="26"/>
          <w:szCs w:val="26"/>
        </w:rPr>
        <w:t>2</w:t>
      </w:r>
      <w:r w:rsidR="00F649F8" w:rsidRPr="00A94FAB">
        <w:rPr>
          <w:sz w:val="26"/>
          <w:szCs w:val="26"/>
        </w:rPr>
        <w:t>4</w:t>
      </w:r>
      <w:r w:rsidRPr="00A94FAB">
        <w:rPr>
          <w:sz w:val="26"/>
          <w:szCs w:val="26"/>
        </w:rPr>
        <w:t xml:space="preserve"> березня 2025 року зверну</w:t>
      </w:r>
      <w:r w:rsidR="00D26BB5" w:rsidRPr="00A94FAB">
        <w:rPr>
          <w:sz w:val="26"/>
          <w:szCs w:val="26"/>
        </w:rPr>
        <w:t>ла</w:t>
      </w:r>
      <w:r w:rsidRPr="00A94FAB">
        <w:rPr>
          <w:sz w:val="26"/>
          <w:szCs w:val="26"/>
        </w:rPr>
        <w:t xml:space="preserve">ся </w:t>
      </w:r>
      <w:r w:rsidR="00F649F8" w:rsidRPr="00A94FAB">
        <w:rPr>
          <w:sz w:val="26"/>
          <w:szCs w:val="26"/>
        </w:rPr>
        <w:t>Токарук Б.В.</w:t>
      </w:r>
      <w:r w:rsidRPr="00A94FAB">
        <w:rPr>
          <w:sz w:val="26"/>
          <w:szCs w:val="26"/>
        </w:rPr>
        <w:t xml:space="preserve"> із заявою про участь у</w:t>
      </w:r>
      <w:r w:rsidR="00453154" w:rsidRPr="00A94FAB">
        <w:rPr>
          <w:sz w:val="26"/>
          <w:szCs w:val="26"/>
        </w:rPr>
        <w:t> </w:t>
      </w:r>
      <w:r w:rsidRPr="00A94FAB">
        <w:rPr>
          <w:sz w:val="26"/>
          <w:szCs w:val="26"/>
        </w:rPr>
        <w:t>Доборі.</w:t>
      </w:r>
    </w:p>
    <w:p w:rsidR="00CA055F" w:rsidRPr="00A94FAB" w:rsidRDefault="00CA055F" w:rsidP="00D26BB5">
      <w:pPr>
        <w:pStyle w:val="rtejustify"/>
        <w:shd w:val="clear" w:color="auto" w:fill="FFFFFF"/>
        <w:spacing w:before="0" w:beforeAutospacing="0" w:after="0" w:afterAutospacing="0"/>
        <w:ind w:firstLine="708"/>
        <w:jc w:val="both"/>
        <w:rPr>
          <w:sz w:val="26"/>
          <w:szCs w:val="26"/>
        </w:rPr>
      </w:pPr>
      <w:r w:rsidRPr="00A94FAB">
        <w:rPr>
          <w:sz w:val="26"/>
          <w:szCs w:val="26"/>
        </w:rPr>
        <w:t>Комісією у складі колегії перевірено подані</w:t>
      </w:r>
      <w:r w:rsidR="00601211" w:rsidRPr="00A94FAB">
        <w:rPr>
          <w:sz w:val="26"/>
          <w:szCs w:val="26"/>
        </w:rPr>
        <w:t xml:space="preserve"> Токарук Б.В.</w:t>
      </w:r>
      <w:r w:rsidR="00D26BB5" w:rsidRPr="00A94FAB">
        <w:rPr>
          <w:sz w:val="26"/>
          <w:szCs w:val="26"/>
        </w:rPr>
        <w:t xml:space="preserve"> </w:t>
      </w:r>
      <w:r w:rsidRPr="00A94FAB">
        <w:rPr>
          <w:sz w:val="26"/>
          <w:szCs w:val="26"/>
        </w:rPr>
        <w:t>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w:t>
      </w:r>
      <w:r w:rsidR="00453154" w:rsidRPr="00A94FAB">
        <w:rPr>
          <w:sz w:val="26"/>
          <w:szCs w:val="26"/>
        </w:rPr>
        <w:t> </w:t>
      </w:r>
      <w:r w:rsidRPr="00A94FAB">
        <w:rPr>
          <w:sz w:val="26"/>
          <w:szCs w:val="26"/>
        </w:rPr>
        <w:t>Доборі, установленим статтею 69 Закону України «Про судоустрій і статус суддів» (далі – Закон) вимогам до кандидата на посаду судді.</w:t>
      </w:r>
    </w:p>
    <w:p w:rsidR="00CA055F" w:rsidRPr="00A94FAB" w:rsidRDefault="00CA055F" w:rsidP="00D26BB5">
      <w:pPr>
        <w:pStyle w:val="rtejustify"/>
        <w:shd w:val="clear" w:color="auto" w:fill="FFFFFF"/>
        <w:spacing w:before="0" w:beforeAutospacing="0" w:after="0" w:afterAutospacing="0"/>
        <w:ind w:firstLine="708"/>
        <w:jc w:val="both"/>
        <w:rPr>
          <w:sz w:val="26"/>
          <w:szCs w:val="26"/>
        </w:rPr>
      </w:pPr>
      <w:r w:rsidRPr="00A94FAB">
        <w:rPr>
          <w:sz w:val="26"/>
          <w:szCs w:val="26"/>
        </w:rPr>
        <w:t>За результатами розгляду документів рішенням Комісії у складі колегії від</w:t>
      </w:r>
      <w:r w:rsidR="00AB3661">
        <w:rPr>
          <w:sz w:val="26"/>
          <w:szCs w:val="26"/>
        </w:rPr>
        <w:t> </w:t>
      </w:r>
      <w:r w:rsidR="00D26BB5" w:rsidRPr="00A94FAB">
        <w:rPr>
          <w:sz w:val="26"/>
          <w:szCs w:val="26"/>
        </w:rPr>
        <w:t>2</w:t>
      </w:r>
      <w:r w:rsidRPr="00A94FAB">
        <w:rPr>
          <w:sz w:val="26"/>
          <w:szCs w:val="26"/>
        </w:rPr>
        <w:t>6</w:t>
      </w:r>
      <w:r w:rsidR="00453154" w:rsidRPr="00A94FAB">
        <w:rPr>
          <w:sz w:val="26"/>
          <w:szCs w:val="26"/>
        </w:rPr>
        <w:t> </w:t>
      </w:r>
      <w:r w:rsidRPr="00A94FAB">
        <w:rPr>
          <w:sz w:val="26"/>
          <w:szCs w:val="26"/>
        </w:rPr>
        <w:t>травня 2025 року № </w:t>
      </w:r>
      <w:r w:rsidR="00601211" w:rsidRPr="00A94FAB">
        <w:rPr>
          <w:sz w:val="26"/>
          <w:szCs w:val="26"/>
        </w:rPr>
        <w:t>719</w:t>
      </w:r>
      <w:r w:rsidRPr="00A94FAB">
        <w:rPr>
          <w:sz w:val="26"/>
          <w:szCs w:val="26"/>
        </w:rPr>
        <w:t xml:space="preserve">/дс-25 відмовлено </w:t>
      </w:r>
      <w:r w:rsidR="00601211" w:rsidRPr="00A94FAB">
        <w:rPr>
          <w:sz w:val="26"/>
          <w:szCs w:val="26"/>
        </w:rPr>
        <w:t>Токарук Б.В.</w:t>
      </w:r>
      <w:r w:rsidR="00D26BB5" w:rsidRPr="00A94FAB">
        <w:rPr>
          <w:sz w:val="26"/>
          <w:szCs w:val="26"/>
        </w:rPr>
        <w:t xml:space="preserve"> </w:t>
      </w:r>
      <w:r w:rsidRPr="00A94FAB">
        <w:rPr>
          <w:sz w:val="26"/>
          <w:szCs w:val="26"/>
        </w:rPr>
        <w:t>у</w:t>
      </w:r>
      <w:r w:rsidR="003871A8" w:rsidRPr="00A94FAB">
        <w:rPr>
          <w:sz w:val="26"/>
          <w:szCs w:val="26"/>
        </w:rPr>
        <w:t> </w:t>
      </w:r>
      <w:r w:rsidRPr="00A94FAB">
        <w:rPr>
          <w:sz w:val="26"/>
          <w:szCs w:val="26"/>
        </w:rPr>
        <w:t xml:space="preserve">допуску до участі в </w:t>
      </w:r>
      <w:r w:rsidR="00AB3661">
        <w:rPr>
          <w:sz w:val="26"/>
          <w:szCs w:val="26"/>
        </w:rPr>
        <w:t>Д</w:t>
      </w:r>
      <w:r w:rsidRPr="00A94FAB">
        <w:rPr>
          <w:sz w:val="26"/>
          <w:szCs w:val="26"/>
        </w:rPr>
        <w:t>оборі.</w:t>
      </w:r>
    </w:p>
    <w:p w:rsidR="00CA055F" w:rsidRPr="00A94FAB" w:rsidRDefault="00CA055F" w:rsidP="00EC58F4">
      <w:pPr>
        <w:widowControl w:val="0"/>
        <w:spacing w:after="0" w:line="240" w:lineRule="auto"/>
        <w:ind w:firstLine="708"/>
        <w:jc w:val="both"/>
        <w:rPr>
          <w:rFonts w:ascii="Times New Roman" w:hAnsi="Times New Roman"/>
          <w:bCs/>
          <w:sz w:val="26"/>
          <w:szCs w:val="26"/>
          <w:shd w:val="clear" w:color="auto" w:fill="FFFFFF"/>
          <w:lang w:val="uk-UA"/>
        </w:rPr>
      </w:pPr>
      <w:r w:rsidRPr="00A94FAB">
        <w:rPr>
          <w:rFonts w:ascii="Times New Roman" w:hAnsi="Times New Roman"/>
          <w:sz w:val="26"/>
          <w:szCs w:val="26"/>
          <w:lang w:val="uk-UA"/>
        </w:rPr>
        <w:t xml:space="preserve">Указане рішення мотивовано тим, що </w:t>
      </w:r>
      <w:r w:rsidR="00601211" w:rsidRPr="00A94FAB">
        <w:rPr>
          <w:rFonts w:ascii="Times New Roman" w:hAnsi="Times New Roman"/>
          <w:sz w:val="26"/>
          <w:szCs w:val="26"/>
          <w:lang w:val="uk-UA"/>
        </w:rPr>
        <w:t>Токарук Б.В.</w:t>
      </w:r>
      <w:r w:rsidR="00D26BB5" w:rsidRPr="00A94FAB">
        <w:rPr>
          <w:rFonts w:ascii="Times New Roman" w:hAnsi="Times New Roman"/>
          <w:sz w:val="26"/>
          <w:szCs w:val="26"/>
          <w:lang w:val="uk-UA"/>
        </w:rPr>
        <w:t xml:space="preserve"> </w:t>
      </w:r>
      <w:r w:rsidRPr="00A94FAB">
        <w:rPr>
          <w:rFonts w:ascii="Times New Roman" w:hAnsi="Times New Roman"/>
          <w:sz w:val="26"/>
          <w:szCs w:val="26"/>
          <w:lang w:val="uk-UA"/>
        </w:rPr>
        <w:t>у</w:t>
      </w:r>
      <w:r w:rsidR="0046047C" w:rsidRPr="00A94FAB">
        <w:rPr>
          <w:rFonts w:ascii="Times New Roman" w:hAnsi="Times New Roman"/>
          <w:sz w:val="26"/>
          <w:szCs w:val="26"/>
          <w:lang w:val="uk-UA"/>
        </w:rPr>
        <w:t> </w:t>
      </w:r>
      <w:r w:rsidRPr="00A94FAB">
        <w:rPr>
          <w:rFonts w:ascii="Times New Roman" w:hAnsi="Times New Roman"/>
          <w:sz w:val="26"/>
          <w:szCs w:val="26"/>
          <w:lang w:val="uk-UA"/>
        </w:rPr>
        <w:t xml:space="preserve">порушення </w:t>
      </w:r>
      <w:r w:rsidR="00601211" w:rsidRPr="00A94FAB">
        <w:rPr>
          <w:rFonts w:ascii="Times New Roman" w:hAnsi="Times New Roman"/>
          <w:sz w:val="26"/>
          <w:szCs w:val="26"/>
          <w:lang w:val="uk-UA"/>
        </w:rPr>
        <w:t>пунктів 7, 11 частини першої статті 72 Закону</w:t>
      </w:r>
      <w:r w:rsidRPr="00A94FAB">
        <w:rPr>
          <w:rFonts w:ascii="Times New Roman" w:hAnsi="Times New Roman"/>
          <w:sz w:val="26"/>
          <w:szCs w:val="26"/>
          <w:lang w:val="uk-UA"/>
        </w:rPr>
        <w:t xml:space="preserve">, </w:t>
      </w:r>
      <w:r w:rsidR="00601211" w:rsidRPr="00A94FAB">
        <w:rPr>
          <w:rFonts w:ascii="Times New Roman" w:hAnsi="Times New Roman"/>
          <w:sz w:val="26"/>
          <w:szCs w:val="26"/>
          <w:lang w:val="uk-UA"/>
        </w:rPr>
        <w:t>підпункт</w:t>
      </w:r>
      <w:r w:rsidR="00AB3661">
        <w:rPr>
          <w:rFonts w:ascii="Times New Roman" w:hAnsi="Times New Roman"/>
          <w:sz w:val="26"/>
          <w:szCs w:val="26"/>
          <w:lang w:val="uk-UA"/>
        </w:rPr>
        <w:t>ів</w:t>
      </w:r>
      <w:r w:rsidR="00601211" w:rsidRPr="00A94FAB">
        <w:rPr>
          <w:rFonts w:ascii="Times New Roman" w:hAnsi="Times New Roman"/>
          <w:sz w:val="26"/>
          <w:szCs w:val="26"/>
          <w:lang w:val="uk-UA"/>
        </w:rPr>
        <w:t xml:space="preserve"> 13.9, 13.13 пункту 13 </w:t>
      </w:r>
      <w:r w:rsidRPr="00A94FAB">
        <w:rPr>
          <w:rFonts w:ascii="Times New Roman" w:hAnsi="Times New Roman"/>
          <w:sz w:val="26"/>
          <w:szCs w:val="26"/>
          <w:lang w:val="uk-UA"/>
        </w:rPr>
        <w:t>Оголошення не пода</w:t>
      </w:r>
      <w:r w:rsidR="00D26BB5" w:rsidRPr="00A94FAB">
        <w:rPr>
          <w:rFonts w:ascii="Times New Roman" w:hAnsi="Times New Roman"/>
          <w:sz w:val="26"/>
          <w:szCs w:val="26"/>
          <w:lang w:val="uk-UA"/>
        </w:rPr>
        <w:t>ла</w:t>
      </w:r>
      <w:r w:rsidRPr="00A94FAB">
        <w:rPr>
          <w:rFonts w:ascii="Times New Roman" w:hAnsi="Times New Roman"/>
          <w:sz w:val="26"/>
          <w:szCs w:val="26"/>
          <w:lang w:val="uk-UA"/>
        </w:rPr>
        <w:t xml:space="preserve"> </w:t>
      </w:r>
      <w:r w:rsidR="00601211" w:rsidRPr="00A94FAB">
        <w:rPr>
          <w:rFonts w:ascii="Times New Roman" w:hAnsi="Times New Roman"/>
          <w:sz w:val="26"/>
          <w:szCs w:val="26"/>
          <w:shd w:val="clear" w:color="auto" w:fill="FFFFFF"/>
          <w:lang w:val="uk-UA"/>
        </w:rPr>
        <w:t xml:space="preserve">в повному обсязі копію документа, що підтверджує </w:t>
      </w:r>
      <w:r w:rsidR="00601211" w:rsidRPr="00A94FAB">
        <w:rPr>
          <w:rStyle w:val="a9"/>
          <w:rFonts w:ascii="Times New Roman" w:hAnsi="Times New Roman"/>
          <w:b w:val="0"/>
          <w:sz w:val="26"/>
          <w:szCs w:val="26"/>
          <w:shd w:val="clear" w:color="auto" w:fill="FFFFFF"/>
          <w:lang w:val="uk-UA"/>
        </w:rPr>
        <w:t xml:space="preserve">стаж професійної діяльності </w:t>
      </w:r>
      <w:r w:rsidR="00601211" w:rsidRPr="00A94FAB">
        <w:rPr>
          <w:rStyle w:val="a9"/>
          <w:rFonts w:ascii="Times New Roman" w:hAnsi="Times New Roman"/>
          <w:b w:val="0"/>
          <w:sz w:val="26"/>
          <w:szCs w:val="26"/>
          <w:shd w:val="clear" w:color="auto" w:fill="FFFFFF"/>
          <w:lang w:val="uk-UA"/>
        </w:rPr>
        <w:lastRenderedPageBreak/>
        <w:t>у сфері права та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r w:rsidRPr="00A94FAB">
        <w:rPr>
          <w:rFonts w:ascii="Times New Roman" w:hAnsi="Times New Roman"/>
          <w:sz w:val="26"/>
          <w:szCs w:val="26"/>
          <w:lang w:val="uk-UA"/>
        </w:rPr>
        <w:t xml:space="preserve">, що відповідно до частини третьої статті 73 Закону стало підставою для відмови в </w:t>
      </w:r>
      <w:r w:rsidR="00D26BB5" w:rsidRPr="00A94FAB">
        <w:rPr>
          <w:rFonts w:ascii="Times New Roman" w:hAnsi="Times New Roman"/>
          <w:sz w:val="26"/>
          <w:szCs w:val="26"/>
          <w:lang w:val="uk-UA"/>
        </w:rPr>
        <w:t>її</w:t>
      </w:r>
      <w:r w:rsidRPr="00A94FAB">
        <w:rPr>
          <w:rFonts w:ascii="Times New Roman" w:hAnsi="Times New Roman"/>
          <w:sz w:val="26"/>
          <w:szCs w:val="26"/>
          <w:lang w:val="uk-UA"/>
        </w:rPr>
        <w:t xml:space="preserve"> допуску до участі в Доборі.</w:t>
      </w:r>
    </w:p>
    <w:p w:rsidR="00CA055F" w:rsidRPr="00A94FAB" w:rsidRDefault="00CA055F" w:rsidP="00D26BB5">
      <w:pPr>
        <w:pStyle w:val="rtejustify"/>
        <w:shd w:val="clear" w:color="auto" w:fill="FFFFFF"/>
        <w:spacing w:before="0" w:beforeAutospacing="0" w:after="0" w:afterAutospacing="0"/>
        <w:ind w:firstLine="708"/>
        <w:jc w:val="both"/>
        <w:rPr>
          <w:sz w:val="26"/>
          <w:szCs w:val="26"/>
        </w:rPr>
      </w:pPr>
      <w:r w:rsidRPr="00A94FAB">
        <w:rPr>
          <w:sz w:val="26"/>
          <w:szCs w:val="26"/>
        </w:rPr>
        <w:t xml:space="preserve">До Комісії </w:t>
      </w:r>
      <w:r w:rsidR="00601211" w:rsidRPr="00A94FAB">
        <w:rPr>
          <w:sz w:val="26"/>
          <w:szCs w:val="26"/>
        </w:rPr>
        <w:t xml:space="preserve">02 червня </w:t>
      </w:r>
      <w:r w:rsidRPr="00A94FAB">
        <w:rPr>
          <w:sz w:val="26"/>
          <w:szCs w:val="26"/>
        </w:rPr>
        <w:t>2025 року зверну</w:t>
      </w:r>
      <w:r w:rsidR="00D26BB5" w:rsidRPr="00A94FAB">
        <w:rPr>
          <w:sz w:val="26"/>
          <w:szCs w:val="26"/>
        </w:rPr>
        <w:t>ла</w:t>
      </w:r>
      <w:r w:rsidRPr="00A94FAB">
        <w:rPr>
          <w:sz w:val="26"/>
          <w:szCs w:val="26"/>
        </w:rPr>
        <w:t xml:space="preserve">ся </w:t>
      </w:r>
      <w:r w:rsidR="00601211" w:rsidRPr="00A94FAB">
        <w:rPr>
          <w:sz w:val="26"/>
          <w:szCs w:val="26"/>
        </w:rPr>
        <w:t>Токарук Б.В.</w:t>
      </w:r>
      <w:r w:rsidRPr="00A94FAB">
        <w:rPr>
          <w:sz w:val="26"/>
          <w:szCs w:val="26"/>
        </w:rPr>
        <w:t xml:space="preserve"> із заявою про перегляд рішення Комісії у складі колегії від </w:t>
      </w:r>
      <w:r w:rsidR="00A35D84" w:rsidRPr="00A94FAB">
        <w:rPr>
          <w:sz w:val="26"/>
          <w:szCs w:val="26"/>
        </w:rPr>
        <w:t>2</w:t>
      </w:r>
      <w:r w:rsidRPr="00A94FAB">
        <w:rPr>
          <w:sz w:val="26"/>
          <w:szCs w:val="26"/>
        </w:rPr>
        <w:t>6 травня 2025 року № </w:t>
      </w:r>
      <w:r w:rsidR="00A30FD6" w:rsidRPr="00A94FAB">
        <w:rPr>
          <w:sz w:val="26"/>
          <w:szCs w:val="26"/>
        </w:rPr>
        <w:t>719</w:t>
      </w:r>
      <w:r w:rsidRPr="00A94FAB">
        <w:rPr>
          <w:sz w:val="26"/>
          <w:szCs w:val="26"/>
        </w:rPr>
        <w:t>/дс-2</w:t>
      </w:r>
      <w:r w:rsidR="00A35D84" w:rsidRPr="00A94FAB">
        <w:rPr>
          <w:sz w:val="26"/>
          <w:szCs w:val="26"/>
        </w:rPr>
        <w:t>5</w:t>
      </w:r>
      <w:r w:rsidRPr="00A94FAB">
        <w:rPr>
          <w:sz w:val="26"/>
          <w:szCs w:val="26"/>
        </w:rPr>
        <w:t xml:space="preserve">, яким </w:t>
      </w:r>
      <w:r w:rsidR="00A35D84" w:rsidRPr="00A94FAB">
        <w:rPr>
          <w:sz w:val="26"/>
          <w:szCs w:val="26"/>
        </w:rPr>
        <w:t>їй</w:t>
      </w:r>
      <w:r w:rsidRPr="00A94FAB">
        <w:rPr>
          <w:sz w:val="26"/>
          <w:szCs w:val="26"/>
        </w:rPr>
        <w:t xml:space="preserve"> відмовлено в допуску до участі </w:t>
      </w:r>
      <w:r w:rsidR="00AB3661">
        <w:rPr>
          <w:sz w:val="26"/>
          <w:szCs w:val="26"/>
        </w:rPr>
        <w:t>в</w:t>
      </w:r>
      <w:r w:rsidRPr="00A94FAB">
        <w:rPr>
          <w:sz w:val="26"/>
          <w:szCs w:val="26"/>
        </w:rPr>
        <w:t xml:space="preserve"> Доборі (далі – Рішення).</w:t>
      </w:r>
    </w:p>
    <w:p w:rsidR="00CA055F" w:rsidRPr="00A94FAB" w:rsidRDefault="00CA055F" w:rsidP="00A35D84">
      <w:pPr>
        <w:pStyle w:val="rtejustify"/>
        <w:shd w:val="clear" w:color="auto" w:fill="FFFFFF"/>
        <w:spacing w:before="0" w:beforeAutospacing="0" w:after="0" w:afterAutospacing="0"/>
        <w:ind w:firstLine="708"/>
        <w:jc w:val="both"/>
        <w:rPr>
          <w:sz w:val="26"/>
          <w:szCs w:val="26"/>
        </w:rPr>
      </w:pPr>
      <w:r w:rsidRPr="00A94FAB">
        <w:rPr>
          <w:sz w:val="26"/>
          <w:szCs w:val="26"/>
        </w:rPr>
        <w:t xml:space="preserve">Заяву про перегляд Рішення обґрунтовано тим, що </w:t>
      </w:r>
      <w:r w:rsidR="00A30FD6" w:rsidRPr="00A94FAB">
        <w:rPr>
          <w:sz w:val="26"/>
          <w:szCs w:val="26"/>
        </w:rPr>
        <w:t>24 березня 2025 року вона подала всі необхідні вказані в Оголошенні документи</w:t>
      </w:r>
      <w:r w:rsidR="00AB3661">
        <w:rPr>
          <w:sz w:val="26"/>
          <w:szCs w:val="26"/>
        </w:rPr>
        <w:t>,</w:t>
      </w:r>
      <w:r w:rsidR="00A30FD6" w:rsidRPr="00A94FAB">
        <w:rPr>
          <w:sz w:val="26"/>
          <w:szCs w:val="26"/>
        </w:rPr>
        <w:t xml:space="preserve"> засвідчені своїм </w:t>
      </w:r>
      <w:r w:rsidR="00AB3661">
        <w:rPr>
          <w:sz w:val="26"/>
          <w:szCs w:val="26"/>
        </w:rPr>
        <w:t>кваліфікованим електронним підписом</w:t>
      </w:r>
      <w:r w:rsidR="00A30FD6" w:rsidRPr="00A94FAB">
        <w:rPr>
          <w:sz w:val="26"/>
          <w:szCs w:val="26"/>
        </w:rPr>
        <w:t xml:space="preserve">. Пізніше нею було виявлено, що в електронному кабінету суддівської кар’єри завантажились лише титульні сторінки сканкопій її декларації уповноваженої особи на виконання функцій держави чи місцевого самоврядування, а також трудової книжки. </w:t>
      </w:r>
      <w:r w:rsidR="00340EBC" w:rsidRPr="00A94FAB">
        <w:rPr>
          <w:sz w:val="26"/>
          <w:szCs w:val="26"/>
        </w:rPr>
        <w:t xml:space="preserve">Вважає, що </w:t>
      </w:r>
      <w:r w:rsidR="00D562EB">
        <w:rPr>
          <w:sz w:val="26"/>
          <w:szCs w:val="26"/>
        </w:rPr>
        <w:t>така</w:t>
      </w:r>
      <w:r w:rsidR="00340EBC" w:rsidRPr="00A94FAB">
        <w:rPr>
          <w:sz w:val="26"/>
          <w:szCs w:val="26"/>
        </w:rPr>
        <w:t xml:space="preserve"> ситуація виникла через технічні проблеми з її комп’ютерною технікою</w:t>
      </w:r>
      <w:r w:rsidR="00BD3166" w:rsidRPr="00A94FAB">
        <w:rPr>
          <w:sz w:val="26"/>
          <w:szCs w:val="26"/>
        </w:rPr>
        <w:t>, оскільки названі документи нею були скановані за допомогою телефон</w:t>
      </w:r>
      <w:r w:rsidR="00D562EB">
        <w:rPr>
          <w:sz w:val="26"/>
          <w:szCs w:val="26"/>
        </w:rPr>
        <w:t>а</w:t>
      </w:r>
      <w:r w:rsidR="00BD3166" w:rsidRPr="00A94FAB">
        <w:rPr>
          <w:sz w:val="26"/>
          <w:szCs w:val="26"/>
        </w:rPr>
        <w:t xml:space="preserve"> </w:t>
      </w:r>
      <w:r w:rsidR="00D562EB">
        <w:rPr>
          <w:sz w:val="26"/>
          <w:szCs w:val="26"/>
        </w:rPr>
        <w:t>в</w:t>
      </w:r>
      <w:r w:rsidR="00BD3166" w:rsidRPr="00A94FAB">
        <w:rPr>
          <w:sz w:val="26"/>
          <w:szCs w:val="26"/>
        </w:rPr>
        <w:t xml:space="preserve"> повному обсязі, а під час пересилання на персональний комп’ютер були некоректно завантажені. Також додала, що можливо була неуважна під час пода</w:t>
      </w:r>
      <w:r w:rsidR="00D562EB">
        <w:rPr>
          <w:sz w:val="26"/>
          <w:szCs w:val="26"/>
        </w:rPr>
        <w:t>ння</w:t>
      </w:r>
      <w:r w:rsidR="00BD3166" w:rsidRPr="00A94FAB">
        <w:rPr>
          <w:sz w:val="26"/>
          <w:szCs w:val="26"/>
        </w:rPr>
        <w:t xml:space="preserve"> документів, оскільки цей період співпав </w:t>
      </w:r>
      <w:r w:rsidR="000B1F95">
        <w:rPr>
          <w:sz w:val="26"/>
          <w:szCs w:val="26"/>
        </w:rPr>
        <w:t>ІНФОРМАЦІЯ_1</w:t>
      </w:r>
      <w:bookmarkStart w:id="0" w:name="_GoBack"/>
      <w:bookmarkEnd w:id="0"/>
      <w:r w:rsidR="00BD3166" w:rsidRPr="00A94FAB">
        <w:rPr>
          <w:sz w:val="26"/>
          <w:szCs w:val="26"/>
        </w:rPr>
        <w:t xml:space="preserve">, з постійними </w:t>
      </w:r>
      <w:r w:rsidR="00BD420F" w:rsidRPr="00A94FAB">
        <w:rPr>
          <w:sz w:val="26"/>
          <w:szCs w:val="26"/>
        </w:rPr>
        <w:t xml:space="preserve">сигналами </w:t>
      </w:r>
      <w:r w:rsidR="00BD3166" w:rsidRPr="00A94FAB">
        <w:rPr>
          <w:sz w:val="26"/>
          <w:szCs w:val="26"/>
        </w:rPr>
        <w:t>повітрян</w:t>
      </w:r>
      <w:r w:rsidR="00BD420F" w:rsidRPr="00A94FAB">
        <w:rPr>
          <w:sz w:val="26"/>
          <w:szCs w:val="26"/>
        </w:rPr>
        <w:t>ої тривоги через активність дронових та ракетни</w:t>
      </w:r>
      <w:r w:rsidR="00CD6584" w:rsidRPr="00A94FAB">
        <w:rPr>
          <w:sz w:val="26"/>
          <w:szCs w:val="26"/>
        </w:rPr>
        <w:t>х</w:t>
      </w:r>
      <w:r w:rsidR="00BD420F" w:rsidRPr="00A94FAB">
        <w:rPr>
          <w:sz w:val="26"/>
          <w:szCs w:val="26"/>
        </w:rPr>
        <w:t xml:space="preserve"> обстрілів, які мали більш активний характер у березні 2025 року </w:t>
      </w:r>
      <w:r w:rsidR="00D562EB">
        <w:rPr>
          <w:sz w:val="26"/>
          <w:szCs w:val="26"/>
        </w:rPr>
        <w:t>в</w:t>
      </w:r>
      <w:r w:rsidR="00BD420F" w:rsidRPr="00A94FAB">
        <w:rPr>
          <w:sz w:val="26"/>
          <w:szCs w:val="26"/>
        </w:rPr>
        <w:t xml:space="preserve"> м</w:t>
      </w:r>
      <w:r w:rsidR="00CD6584" w:rsidRPr="00A94FAB">
        <w:rPr>
          <w:sz w:val="26"/>
          <w:szCs w:val="26"/>
        </w:rPr>
        <w:t>істі</w:t>
      </w:r>
      <w:r w:rsidR="00BD420F" w:rsidRPr="00A94FAB">
        <w:rPr>
          <w:sz w:val="26"/>
          <w:szCs w:val="26"/>
        </w:rPr>
        <w:t xml:space="preserve"> Одесі. </w:t>
      </w:r>
      <w:r w:rsidR="003D5A7A" w:rsidRPr="00A94FAB">
        <w:rPr>
          <w:sz w:val="26"/>
          <w:szCs w:val="26"/>
        </w:rPr>
        <w:t>Просить вирішити питання про долучення копі</w:t>
      </w:r>
      <w:r w:rsidR="00D562EB">
        <w:rPr>
          <w:sz w:val="26"/>
          <w:szCs w:val="26"/>
        </w:rPr>
        <w:t>й</w:t>
      </w:r>
      <w:r w:rsidR="003D5A7A" w:rsidRPr="00A94FAB">
        <w:rPr>
          <w:sz w:val="26"/>
          <w:szCs w:val="26"/>
        </w:rPr>
        <w:t xml:space="preserve"> </w:t>
      </w:r>
      <w:r w:rsidR="00BD420F" w:rsidRPr="00A94FAB">
        <w:rPr>
          <w:sz w:val="26"/>
          <w:szCs w:val="26"/>
        </w:rPr>
        <w:t xml:space="preserve">трудової книжки та </w:t>
      </w:r>
      <w:r w:rsidR="00BD420F" w:rsidRPr="00A94FAB">
        <w:rPr>
          <w:rStyle w:val="a9"/>
          <w:b w:val="0"/>
          <w:sz w:val="26"/>
          <w:szCs w:val="26"/>
          <w:shd w:val="clear" w:color="auto" w:fill="FFFFFF"/>
        </w:rPr>
        <w:t>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r w:rsidR="00D562EB">
        <w:rPr>
          <w:rStyle w:val="a9"/>
          <w:b w:val="0"/>
          <w:sz w:val="26"/>
          <w:szCs w:val="26"/>
          <w:shd w:val="clear" w:color="auto" w:fill="FFFFFF"/>
        </w:rPr>
        <w:t>,</w:t>
      </w:r>
      <w:r w:rsidR="003D5A7A" w:rsidRPr="00A94FAB">
        <w:rPr>
          <w:sz w:val="26"/>
          <w:szCs w:val="26"/>
        </w:rPr>
        <w:t xml:space="preserve"> та переглянути Рішення, яким їй відмовлено в допуску до участі в Доборі</w:t>
      </w:r>
      <w:r w:rsidR="00BD420F" w:rsidRPr="00A94FAB">
        <w:rPr>
          <w:sz w:val="26"/>
          <w:szCs w:val="26"/>
        </w:rPr>
        <w:t xml:space="preserve">, допустивши її до подальшої участі в </w:t>
      </w:r>
      <w:r w:rsidR="00D562EB">
        <w:rPr>
          <w:sz w:val="26"/>
          <w:szCs w:val="26"/>
        </w:rPr>
        <w:t>Д</w:t>
      </w:r>
      <w:r w:rsidR="00BD420F" w:rsidRPr="00A94FAB">
        <w:rPr>
          <w:sz w:val="26"/>
          <w:szCs w:val="26"/>
        </w:rPr>
        <w:t>оборі</w:t>
      </w:r>
      <w:r w:rsidR="003D5A7A" w:rsidRPr="00A94FAB">
        <w:rPr>
          <w:sz w:val="26"/>
          <w:szCs w:val="26"/>
        </w:rPr>
        <w:t xml:space="preserve">. </w:t>
      </w:r>
    </w:p>
    <w:p w:rsidR="00CA055F" w:rsidRPr="00A94FAB" w:rsidRDefault="00CA055F" w:rsidP="003D5A7A">
      <w:pPr>
        <w:pStyle w:val="rtejustify"/>
        <w:shd w:val="clear" w:color="auto" w:fill="FFFFFF"/>
        <w:spacing w:before="0" w:beforeAutospacing="0" w:after="0" w:afterAutospacing="0"/>
        <w:ind w:firstLine="708"/>
        <w:jc w:val="both"/>
        <w:rPr>
          <w:sz w:val="26"/>
          <w:szCs w:val="26"/>
        </w:rPr>
      </w:pPr>
      <w:r w:rsidRPr="00A94FAB">
        <w:rPr>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CA055F" w:rsidRPr="00A94FAB" w:rsidRDefault="00D562EB" w:rsidP="00DA32E4">
      <w:pPr>
        <w:pStyle w:val="rtejustify"/>
        <w:shd w:val="clear" w:color="auto" w:fill="FFFFFF"/>
        <w:spacing w:before="0" w:beforeAutospacing="0" w:after="0" w:afterAutospacing="0"/>
        <w:ind w:firstLine="708"/>
        <w:jc w:val="both"/>
        <w:rPr>
          <w:sz w:val="26"/>
          <w:szCs w:val="26"/>
        </w:rPr>
      </w:pPr>
      <w:r>
        <w:rPr>
          <w:sz w:val="26"/>
          <w:szCs w:val="26"/>
        </w:rPr>
        <w:t>А</w:t>
      </w:r>
      <w:r w:rsidR="00CA055F" w:rsidRPr="00A94FAB">
        <w:rPr>
          <w:sz w:val="26"/>
          <w:szCs w:val="26"/>
        </w:rPr>
        <w:t>бзац</w:t>
      </w:r>
      <w:r>
        <w:rPr>
          <w:sz w:val="26"/>
          <w:szCs w:val="26"/>
        </w:rPr>
        <w:t>ом</w:t>
      </w:r>
      <w:r w:rsidR="00CA055F" w:rsidRPr="00A94FAB">
        <w:rPr>
          <w:sz w:val="26"/>
          <w:szCs w:val="26"/>
        </w:rPr>
        <w:t xml:space="preserve"> друг</w:t>
      </w:r>
      <w:r>
        <w:rPr>
          <w:sz w:val="26"/>
          <w:szCs w:val="26"/>
        </w:rPr>
        <w:t>им</w:t>
      </w:r>
      <w:r w:rsidR="00CA055F" w:rsidRPr="00A94FAB">
        <w:rPr>
          <w:sz w:val="26"/>
          <w:szCs w:val="26"/>
        </w:rPr>
        <w:t xml:space="preserve"> частини четвертої статті 101 Закону </w:t>
      </w:r>
      <w:r>
        <w:rPr>
          <w:sz w:val="26"/>
          <w:szCs w:val="26"/>
        </w:rPr>
        <w:t xml:space="preserve">передбачено, що </w:t>
      </w:r>
      <w:r w:rsidR="00CA055F" w:rsidRPr="00A94FAB">
        <w:rPr>
          <w:sz w:val="26"/>
          <w:szCs w:val="26"/>
        </w:rPr>
        <w:t>Вища кваліфікаційна комісія суддів України може переглядати рішення, прийняті палатою чи колегією, щодо допуску до конкурсу або добору.</w:t>
      </w:r>
    </w:p>
    <w:p w:rsidR="00CA055F" w:rsidRDefault="00CA055F" w:rsidP="00A35D84">
      <w:pPr>
        <w:pStyle w:val="rtejustify"/>
        <w:shd w:val="clear" w:color="auto" w:fill="FFFFFF"/>
        <w:spacing w:before="0" w:beforeAutospacing="0" w:after="0" w:afterAutospacing="0"/>
        <w:ind w:firstLine="708"/>
        <w:jc w:val="both"/>
        <w:rPr>
          <w:sz w:val="26"/>
          <w:szCs w:val="26"/>
        </w:rPr>
      </w:pPr>
      <w:r w:rsidRPr="00A94FAB">
        <w:rPr>
          <w:sz w:val="26"/>
          <w:szCs w:val="26"/>
        </w:rPr>
        <w:t>Пунктом 58.15 Регламенту Вищої кваліфікаційної комісії суддів України, затвердженого рішення</w:t>
      </w:r>
      <w:r w:rsidR="0046047C" w:rsidRPr="00A94FAB">
        <w:rPr>
          <w:sz w:val="26"/>
          <w:szCs w:val="26"/>
        </w:rPr>
        <w:t>м</w:t>
      </w:r>
      <w:r w:rsidRPr="00A94FAB">
        <w:rPr>
          <w:sz w:val="26"/>
          <w:szCs w:val="26"/>
        </w:rPr>
        <w:t xml:space="preserve"> Вищої кваліфікаційної комісії суддів України 13</w:t>
      </w:r>
      <w:r w:rsidR="0046047C" w:rsidRPr="00A94FAB">
        <w:rPr>
          <w:sz w:val="26"/>
          <w:szCs w:val="26"/>
        </w:rPr>
        <w:t> </w:t>
      </w:r>
      <w:r w:rsidRPr="00A94FAB">
        <w:rPr>
          <w:sz w:val="26"/>
          <w:szCs w:val="26"/>
        </w:rPr>
        <w:t>жовтня 2016 року № 81/зп-16 (у редакції рішення Комісії від 19 жовтня 2023</w:t>
      </w:r>
      <w:r w:rsidR="0046047C" w:rsidRPr="00A94FAB">
        <w:rPr>
          <w:sz w:val="26"/>
          <w:szCs w:val="26"/>
        </w:rPr>
        <w:t> </w:t>
      </w:r>
      <w:r w:rsidRPr="00A94FAB">
        <w:rPr>
          <w:sz w:val="26"/>
          <w:szCs w:val="26"/>
        </w:rPr>
        <w:t>року № 119/зп-23 (з наступними змінами), встановлено, що Комісія у</w:t>
      </w:r>
      <w:r w:rsidR="0046047C" w:rsidRPr="00A94FAB">
        <w:rPr>
          <w:sz w:val="26"/>
          <w:szCs w:val="26"/>
        </w:rPr>
        <w:t> </w:t>
      </w:r>
      <w:r w:rsidRPr="00A94FAB">
        <w:rPr>
          <w:sz w:val="26"/>
          <w:szCs w:val="26"/>
        </w:rPr>
        <w:t>пленарному складі переглядає рішення, прийняте палатою чи колегією, щодо допуску до конкурсу або добору.</w:t>
      </w:r>
    </w:p>
    <w:p w:rsidR="004B14B1" w:rsidRPr="004B14B1" w:rsidRDefault="004B14B1" w:rsidP="004B14B1">
      <w:pPr>
        <w:pStyle w:val="rtejustify"/>
        <w:shd w:val="clear" w:color="auto" w:fill="FFFFFF"/>
        <w:spacing w:before="0" w:beforeAutospacing="0" w:after="0" w:afterAutospacing="0"/>
        <w:ind w:firstLine="708"/>
        <w:jc w:val="both"/>
        <w:rPr>
          <w:sz w:val="26"/>
          <w:szCs w:val="26"/>
        </w:rPr>
      </w:pPr>
      <w:r w:rsidRPr="004B14B1">
        <w:rPr>
          <w:sz w:val="26"/>
          <w:szCs w:val="26"/>
        </w:rPr>
        <w:t xml:space="preserve">В засіданні Комісії в пленарному складі </w:t>
      </w:r>
      <w:r>
        <w:rPr>
          <w:sz w:val="26"/>
          <w:szCs w:val="26"/>
        </w:rPr>
        <w:t xml:space="preserve">Токарук Б.В. </w:t>
      </w:r>
      <w:r w:rsidRPr="004B14B1">
        <w:rPr>
          <w:sz w:val="26"/>
          <w:szCs w:val="26"/>
        </w:rPr>
        <w:t>підтрима</w:t>
      </w:r>
      <w:r>
        <w:rPr>
          <w:sz w:val="26"/>
          <w:szCs w:val="26"/>
        </w:rPr>
        <w:t>ла</w:t>
      </w:r>
      <w:r w:rsidRPr="004B14B1">
        <w:rPr>
          <w:sz w:val="26"/>
          <w:szCs w:val="26"/>
        </w:rPr>
        <w:t xml:space="preserve"> доводи, викладені в заяві про перегляд Рішення, проси</w:t>
      </w:r>
      <w:r>
        <w:rPr>
          <w:sz w:val="26"/>
          <w:szCs w:val="26"/>
        </w:rPr>
        <w:t>ла</w:t>
      </w:r>
      <w:r w:rsidRPr="004B14B1">
        <w:rPr>
          <w:sz w:val="26"/>
          <w:szCs w:val="26"/>
        </w:rPr>
        <w:t xml:space="preserve"> Комісію в пленарному складі заяву задовольнити, Рішення переглянути.</w:t>
      </w:r>
    </w:p>
    <w:p w:rsidR="00CA055F" w:rsidRPr="00A94FAB" w:rsidRDefault="00CA055F" w:rsidP="00FC1F34">
      <w:pPr>
        <w:pStyle w:val="rtejustify"/>
        <w:shd w:val="clear" w:color="auto" w:fill="FFFFFF"/>
        <w:spacing w:before="0" w:beforeAutospacing="0" w:after="0" w:afterAutospacing="0"/>
        <w:ind w:firstLine="708"/>
        <w:jc w:val="both"/>
        <w:rPr>
          <w:sz w:val="26"/>
          <w:szCs w:val="26"/>
        </w:rPr>
      </w:pPr>
      <w:r w:rsidRPr="00A94FAB">
        <w:rPr>
          <w:sz w:val="26"/>
          <w:szCs w:val="26"/>
        </w:rPr>
        <w:t xml:space="preserve">Перевіривши обставини, викладені в заяві </w:t>
      </w:r>
      <w:r w:rsidR="00BD420F" w:rsidRPr="00A94FAB">
        <w:rPr>
          <w:sz w:val="26"/>
          <w:szCs w:val="26"/>
        </w:rPr>
        <w:t>Токарук Б.В.</w:t>
      </w:r>
      <w:r w:rsidRPr="00A94FAB">
        <w:rPr>
          <w:sz w:val="26"/>
          <w:szCs w:val="26"/>
        </w:rPr>
        <w:t>, додан</w:t>
      </w:r>
      <w:r w:rsidR="00CD5427" w:rsidRPr="00A94FAB">
        <w:rPr>
          <w:sz w:val="26"/>
          <w:szCs w:val="26"/>
        </w:rPr>
        <w:t>і</w:t>
      </w:r>
      <w:r w:rsidRPr="00A94FAB">
        <w:rPr>
          <w:sz w:val="26"/>
          <w:szCs w:val="26"/>
        </w:rPr>
        <w:t xml:space="preserve"> до неї </w:t>
      </w:r>
      <w:r w:rsidR="00CD5427" w:rsidRPr="00A94FAB">
        <w:rPr>
          <w:sz w:val="26"/>
          <w:szCs w:val="26"/>
        </w:rPr>
        <w:t xml:space="preserve">копії трудової книжки та </w:t>
      </w:r>
      <w:r w:rsidR="00CD5427" w:rsidRPr="00A94FAB">
        <w:rPr>
          <w:rStyle w:val="a9"/>
          <w:b w:val="0"/>
          <w:sz w:val="26"/>
          <w:szCs w:val="26"/>
          <w:shd w:val="clear" w:color="auto" w:fill="FFFFFF"/>
        </w:rPr>
        <w:t>декларації особи, уповноваженої на виконання функцій держави або місцевого самоврядування</w:t>
      </w:r>
      <w:r w:rsidRPr="00A94FAB">
        <w:rPr>
          <w:sz w:val="26"/>
          <w:szCs w:val="26"/>
        </w:rPr>
        <w:t>, заслухавши доповідача</w:t>
      </w:r>
      <w:r w:rsidR="004B14B1">
        <w:rPr>
          <w:sz w:val="26"/>
          <w:szCs w:val="26"/>
        </w:rPr>
        <w:t xml:space="preserve"> та кандидата</w:t>
      </w:r>
      <w:r w:rsidRPr="00A94FAB">
        <w:rPr>
          <w:sz w:val="26"/>
          <w:szCs w:val="26"/>
        </w:rPr>
        <w:t>, Комісія встановила таке.</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Рішенням Комісії від 11 грудня 2024 року № 366/зп-24 затверджено текст Оголошення, у якому визначено строк подання заяви, перелік необхідних документів для участі в Доборі, та вимоги до їх оформлення.</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D562EB">
        <w:rPr>
          <w:sz w:val="26"/>
          <w:szCs w:val="26"/>
        </w:rPr>
        <w:t>в</w:t>
      </w:r>
      <w:r w:rsidRPr="00A94FAB">
        <w:rPr>
          <w:sz w:val="26"/>
          <w:szCs w:val="26"/>
        </w:rPr>
        <w:t xml:space="preserve"> </w:t>
      </w:r>
      <w:r w:rsidR="00D562EB">
        <w:rPr>
          <w:sz w:val="26"/>
          <w:szCs w:val="26"/>
        </w:rPr>
        <w:t>Д</w:t>
      </w:r>
      <w:r w:rsidRPr="00A94FAB">
        <w:rPr>
          <w:sz w:val="26"/>
          <w:szCs w:val="26"/>
        </w:rPr>
        <w:t>оборі</w:t>
      </w:r>
      <w:r w:rsidR="00D562EB">
        <w:rPr>
          <w:sz w:val="26"/>
          <w:szCs w:val="26"/>
        </w:rPr>
        <w:t>;</w:t>
      </w:r>
      <w:r w:rsidRPr="00A94FAB">
        <w:rPr>
          <w:sz w:val="26"/>
          <w:szCs w:val="26"/>
        </w:rPr>
        <w:t xml:space="preserve"> поданих особою документів </w:t>
      </w:r>
      <w:r w:rsidRPr="00A94FAB">
        <w:rPr>
          <w:sz w:val="26"/>
          <w:szCs w:val="26"/>
        </w:rPr>
        <w:lastRenderedPageBreak/>
        <w:t xml:space="preserve">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D562EB">
        <w:rPr>
          <w:sz w:val="26"/>
          <w:szCs w:val="26"/>
        </w:rPr>
        <w:t>Д</w:t>
      </w:r>
      <w:r w:rsidRPr="00A94FAB">
        <w:rPr>
          <w:sz w:val="26"/>
          <w:szCs w:val="26"/>
        </w:rPr>
        <w:t>оборі.</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D562EB">
        <w:rPr>
          <w:sz w:val="26"/>
          <w:szCs w:val="26"/>
        </w:rPr>
        <w:t>О</w:t>
      </w:r>
      <w:r w:rsidRPr="00A94FAB">
        <w:rPr>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D5427" w:rsidRPr="00A94FAB" w:rsidRDefault="00CD5427" w:rsidP="00CD5427">
      <w:pPr>
        <w:shd w:val="clear" w:color="auto" w:fill="FFFFFF"/>
        <w:spacing w:after="0" w:line="240" w:lineRule="auto"/>
        <w:ind w:firstLine="567"/>
        <w:jc w:val="both"/>
        <w:rPr>
          <w:rFonts w:ascii="Times New Roman" w:hAnsi="Times New Roman"/>
          <w:sz w:val="26"/>
          <w:szCs w:val="26"/>
          <w:lang w:val="uk-UA"/>
        </w:rPr>
      </w:pPr>
      <w:r w:rsidRPr="00A94FAB">
        <w:rPr>
          <w:rFonts w:ascii="Times New Roman" w:hAnsi="Times New Roman"/>
          <w:sz w:val="26"/>
          <w:szCs w:val="26"/>
          <w:lang w:val="uk-UA"/>
        </w:rPr>
        <w:t xml:space="preserve">Пунктами 7, 11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w:t>
      </w:r>
      <w:r w:rsidRPr="00A94FAB">
        <w:rPr>
          <w:rFonts w:ascii="Times New Roman" w:hAnsi="Times New Roman"/>
          <w:sz w:val="26"/>
          <w:szCs w:val="26"/>
          <w:shd w:val="clear" w:color="auto" w:fill="FFFFFF"/>
          <w:lang w:val="uk-UA"/>
        </w:rPr>
        <w:t>копії документів, що підтверджують стаж професійної діяльності у сфері права</w:t>
      </w:r>
      <w:r w:rsidRPr="00A94FAB">
        <w:rPr>
          <w:rFonts w:ascii="Times New Roman" w:hAnsi="Times New Roman"/>
          <w:sz w:val="26"/>
          <w:szCs w:val="26"/>
          <w:lang w:val="uk-UA"/>
        </w:rPr>
        <w:t>;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CA055F" w:rsidRPr="00A94FAB" w:rsidRDefault="00D562EB" w:rsidP="00526FB3">
      <w:pPr>
        <w:pStyle w:val="rtejustify"/>
        <w:shd w:val="clear" w:color="auto" w:fill="FFFFFF"/>
        <w:spacing w:before="0" w:beforeAutospacing="0" w:after="0" w:afterAutospacing="0"/>
        <w:ind w:firstLine="708"/>
        <w:jc w:val="both"/>
        <w:rPr>
          <w:sz w:val="26"/>
          <w:szCs w:val="26"/>
        </w:rPr>
      </w:pPr>
      <w:r>
        <w:rPr>
          <w:sz w:val="26"/>
          <w:szCs w:val="26"/>
        </w:rPr>
        <w:t xml:space="preserve">Відповідно до </w:t>
      </w:r>
      <w:r w:rsidR="00CD5427" w:rsidRPr="00A94FAB">
        <w:rPr>
          <w:sz w:val="26"/>
          <w:szCs w:val="26"/>
        </w:rPr>
        <w:t>підпункт</w:t>
      </w:r>
      <w:r>
        <w:rPr>
          <w:sz w:val="26"/>
          <w:szCs w:val="26"/>
        </w:rPr>
        <w:t>ів</w:t>
      </w:r>
      <w:r w:rsidR="00CD5427" w:rsidRPr="00A94FAB">
        <w:rPr>
          <w:sz w:val="26"/>
          <w:szCs w:val="26"/>
        </w:rPr>
        <w:t xml:space="preserve"> 13.9, 13.13 </w:t>
      </w:r>
      <w:r w:rsidR="00CA055F" w:rsidRPr="00A94FAB">
        <w:rPr>
          <w:sz w:val="26"/>
          <w:szCs w:val="26"/>
        </w:rPr>
        <w:t>пункту 13 Оголошення для участі в Доборі пода</w:t>
      </w:r>
      <w:r w:rsidR="00CD5427" w:rsidRPr="00A94FAB">
        <w:rPr>
          <w:sz w:val="26"/>
          <w:szCs w:val="26"/>
        </w:rPr>
        <w:t>ю</w:t>
      </w:r>
      <w:r w:rsidR="00CA055F" w:rsidRPr="00A94FAB">
        <w:rPr>
          <w:sz w:val="26"/>
          <w:szCs w:val="26"/>
        </w:rPr>
        <w:t xml:space="preserve">ться </w:t>
      </w:r>
      <w:r w:rsidR="00CD5427" w:rsidRPr="00A94FAB">
        <w:rPr>
          <w:rStyle w:val="a9"/>
          <w:b w:val="0"/>
          <w:sz w:val="26"/>
          <w:szCs w:val="26"/>
          <w:shd w:val="clear" w:color="auto" w:fill="FFFFFF"/>
        </w:rPr>
        <w:t xml:space="preserve">копії документів, що підтверджують стаж професійної діяльності у сфері права та копія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w:t>
      </w:r>
    </w:p>
    <w:p w:rsidR="006E41DF" w:rsidRPr="00A94FAB" w:rsidRDefault="006E41DF" w:rsidP="006E41DF">
      <w:pPr>
        <w:shd w:val="clear" w:color="auto" w:fill="FFFFFF"/>
        <w:spacing w:after="0" w:line="240" w:lineRule="auto"/>
        <w:ind w:firstLine="567"/>
        <w:jc w:val="both"/>
        <w:rPr>
          <w:rFonts w:ascii="Times New Roman" w:hAnsi="Times New Roman"/>
          <w:sz w:val="26"/>
          <w:szCs w:val="26"/>
          <w:shd w:val="clear" w:color="auto" w:fill="FFFFFF"/>
          <w:lang w:val="uk-UA"/>
        </w:rPr>
      </w:pPr>
      <w:r w:rsidRPr="00A94FAB">
        <w:rPr>
          <w:rFonts w:ascii="Times New Roman" w:hAnsi="Times New Roman"/>
          <w:sz w:val="26"/>
          <w:szCs w:val="26"/>
          <w:lang w:val="uk-UA"/>
        </w:rPr>
        <w:t xml:space="preserve">Згідно з підпунктом 13.9 пункту 13 Оголошення </w:t>
      </w:r>
      <w:r w:rsidRPr="00A94FAB">
        <w:rPr>
          <w:rFonts w:ascii="Times New Roman" w:hAnsi="Times New Roman"/>
          <w:sz w:val="26"/>
          <w:szCs w:val="26"/>
          <w:shd w:val="clear" w:color="auto" w:fill="FFFFFF"/>
          <w:lang w:val="uk-UA"/>
        </w:rPr>
        <w:t>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w:t>
      </w:r>
    </w:p>
    <w:p w:rsidR="006E41DF" w:rsidRPr="00A94FAB" w:rsidRDefault="006E41DF" w:rsidP="006E41DF">
      <w:pPr>
        <w:pStyle w:val="rtejustify"/>
        <w:shd w:val="clear" w:color="auto" w:fill="FFFFFF"/>
        <w:spacing w:before="0" w:beforeAutospacing="0" w:after="0" w:afterAutospacing="0"/>
        <w:ind w:firstLine="567"/>
        <w:jc w:val="both"/>
        <w:rPr>
          <w:sz w:val="26"/>
          <w:szCs w:val="26"/>
        </w:rPr>
      </w:pPr>
      <w:r w:rsidRPr="00A94FAB">
        <w:rPr>
          <w:sz w:val="26"/>
          <w:szCs w:val="26"/>
        </w:rPr>
        <w:t>Підпунктом 13.13 пункту 13 Оголошення передбачено, що декларація особи, уповноваженої на виконання функцій держави або місцевого самоврядування, подається відповідно до статті 45 Закону України «Про запобігання корупції» та повинна охоплювати період року, що передує року подання особою заяви та документів, а саме 2024 рік. До Комісії може бути подано щорічну декларацію особи, уповноваженої на виконання функцій держави або місцевого самоврядування (особами, які зобов’язані подавати таку декларацію відповідно до Закону України «Про запобігання корупції»), або декларацію кандидата на посаду судді. До Комісії подається роздрукована копія декларації, яку подано через офіційний вебсайт Національного агентства з питань запобігання корупції та яка містить інформацію з обмеженим доступом (що не відображається у відкритому доступі).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подається через офіційний вебсайт Комісії (ksk.vkksu.gov.ua) шляхом заповнення відповідної форми.</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Згідно з пунктом 3 Оголошення строк подання заяви та документів для участі у Доборі – з 01 березня 2025 року до 30 березня 2025 року (включно).</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6E41DF" w:rsidRPr="00A94FAB" w:rsidRDefault="006E41DF" w:rsidP="006E41DF">
      <w:pPr>
        <w:pStyle w:val="aa"/>
        <w:shd w:val="clear" w:color="auto" w:fill="FFFFFF"/>
        <w:spacing w:before="0" w:beforeAutospacing="0" w:after="0" w:afterAutospacing="0"/>
        <w:ind w:firstLine="705"/>
        <w:jc w:val="both"/>
        <w:rPr>
          <w:sz w:val="26"/>
          <w:szCs w:val="26"/>
        </w:rPr>
      </w:pPr>
      <w:r w:rsidRPr="00A94FAB">
        <w:rPr>
          <w:sz w:val="26"/>
          <w:szCs w:val="26"/>
        </w:rPr>
        <w:t>На електронну адресу Комісії 27 березня 2025 року Токарук Б.В</w:t>
      </w:r>
      <w:r w:rsidRPr="00A94FAB">
        <w:rPr>
          <w:sz w:val="26"/>
          <w:szCs w:val="26"/>
          <w:shd w:val="clear" w:color="auto" w:fill="FFFFFF"/>
        </w:rPr>
        <w:t xml:space="preserve">. </w:t>
      </w:r>
      <w:r w:rsidRPr="00A94FAB">
        <w:rPr>
          <w:sz w:val="26"/>
          <w:szCs w:val="26"/>
        </w:rPr>
        <w:t>надіслала копію декларації особи, уповноваженої на виконання функцій держави або місцевого самоврядування, за 2024 рік в повному обсязі.</w:t>
      </w:r>
    </w:p>
    <w:p w:rsidR="006E41DF" w:rsidRPr="00A94FAB" w:rsidRDefault="00D562EB" w:rsidP="00526FB3">
      <w:pPr>
        <w:pStyle w:val="rtejustify"/>
        <w:shd w:val="clear" w:color="auto" w:fill="FFFFFF"/>
        <w:spacing w:before="0" w:beforeAutospacing="0" w:after="0" w:afterAutospacing="0"/>
        <w:ind w:firstLine="708"/>
        <w:jc w:val="both"/>
        <w:rPr>
          <w:sz w:val="26"/>
          <w:szCs w:val="26"/>
        </w:rPr>
      </w:pPr>
      <w:r>
        <w:rPr>
          <w:sz w:val="26"/>
          <w:szCs w:val="26"/>
        </w:rPr>
        <w:lastRenderedPageBreak/>
        <w:t>Водночас</w:t>
      </w:r>
      <w:r w:rsidR="006E41DF" w:rsidRPr="00A94FAB">
        <w:rPr>
          <w:sz w:val="26"/>
          <w:szCs w:val="26"/>
        </w:rPr>
        <w:t xml:space="preserve">, як вже зазначалось вище, Токарук Б.В. </w:t>
      </w:r>
      <w:r>
        <w:rPr>
          <w:sz w:val="26"/>
          <w:szCs w:val="26"/>
        </w:rPr>
        <w:t>як</w:t>
      </w:r>
      <w:r w:rsidR="006E41DF" w:rsidRPr="00A94FAB">
        <w:rPr>
          <w:sz w:val="26"/>
          <w:szCs w:val="26"/>
        </w:rPr>
        <w:t xml:space="preserve"> додатк</w:t>
      </w:r>
      <w:r>
        <w:rPr>
          <w:sz w:val="26"/>
          <w:szCs w:val="26"/>
        </w:rPr>
        <w:t>и</w:t>
      </w:r>
      <w:r w:rsidR="006E41DF" w:rsidRPr="00A94FAB">
        <w:rPr>
          <w:sz w:val="26"/>
          <w:szCs w:val="26"/>
        </w:rPr>
        <w:t xml:space="preserve"> до заяви про перегляд Рішення, яким їй відмовлено в допуску до участі в Доборі, 02 червня 2025</w:t>
      </w:r>
      <w:r w:rsidR="006C02D8" w:rsidRPr="00A94FAB">
        <w:rPr>
          <w:sz w:val="26"/>
          <w:szCs w:val="26"/>
        </w:rPr>
        <w:t> </w:t>
      </w:r>
      <w:r w:rsidR="006E41DF" w:rsidRPr="00A94FAB">
        <w:rPr>
          <w:sz w:val="26"/>
          <w:szCs w:val="26"/>
        </w:rPr>
        <w:t xml:space="preserve">року та 06 червня 2025 року надіслала на адресу Комісії копії своєї трудової книжки та декларації особи, уповноваженої на виконання функцій держави або місцевого самоврядування, за 2024 рік.  </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З огляду на викладене Комісія зауважує, що подання усіх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 xml:space="preserve">Комісією встановлено, що в електронному кабінеті суддівської кар’єри в розділі «Документи» у вікнах </w:t>
      </w:r>
      <w:r w:rsidR="006E41DF" w:rsidRPr="00A94FAB">
        <w:rPr>
          <w:sz w:val="26"/>
          <w:szCs w:val="26"/>
        </w:rPr>
        <w:t>«Документ щодо трудової діяльності», «Декларація особи, уповноваженої на виконання функцій держави або місцевого само</w:t>
      </w:r>
      <w:r w:rsidR="00E0431F" w:rsidRPr="00A94FAB">
        <w:rPr>
          <w:sz w:val="26"/>
          <w:szCs w:val="26"/>
        </w:rPr>
        <w:t>в</w:t>
      </w:r>
      <w:r w:rsidR="006E41DF" w:rsidRPr="00A94FAB">
        <w:rPr>
          <w:sz w:val="26"/>
          <w:szCs w:val="26"/>
        </w:rPr>
        <w:t xml:space="preserve">рядування», а </w:t>
      </w:r>
      <w:r w:rsidR="00E0431F" w:rsidRPr="00A94FAB">
        <w:rPr>
          <w:sz w:val="26"/>
          <w:szCs w:val="26"/>
        </w:rPr>
        <w:t xml:space="preserve">також </w:t>
      </w:r>
      <w:r w:rsidRPr="00A94FAB">
        <w:rPr>
          <w:sz w:val="26"/>
          <w:szCs w:val="26"/>
        </w:rPr>
        <w:t xml:space="preserve">«Інші документи» та «Пакет підписаних документів» </w:t>
      </w:r>
      <w:r w:rsidR="00E0431F" w:rsidRPr="00A94FAB">
        <w:rPr>
          <w:sz w:val="26"/>
          <w:szCs w:val="26"/>
        </w:rPr>
        <w:t xml:space="preserve">містяться лише титульні сторінки вказаних документів, </w:t>
      </w:r>
      <w:r w:rsidRPr="00A94FAB">
        <w:rPr>
          <w:sz w:val="26"/>
          <w:szCs w:val="26"/>
        </w:rPr>
        <w:t>що свідчить про неподання необхідн</w:t>
      </w:r>
      <w:r w:rsidR="00E0431F" w:rsidRPr="00A94FAB">
        <w:rPr>
          <w:sz w:val="26"/>
          <w:szCs w:val="26"/>
        </w:rPr>
        <w:t>их</w:t>
      </w:r>
      <w:r w:rsidRPr="00A94FAB">
        <w:rPr>
          <w:sz w:val="26"/>
          <w:szCs w:val="26"/>
        </w:rPr>
        <w:t xml:space="preserve"> документ</w:t>
      </w:r>
      <w:r w:rsidR="00E0431F" w:rsidRPr="00A94FAB">
        <w:rPr>
          <w:sz w:val="26"/>
          <w:szCs w:val="26"/>
        </w:rPr>
        <w:t>ів</w:t>
      </w:r>
      <w:r w:rsidRPr="00A94FAB">
        <w:rPr>
          <w:sz w:val="26"/>
          <w:szCs w:val="26"/>
        </w:rPr>
        <w:t xml:space="preserve"> </w:t>
      </w:r>
      <w:r w:rsidR="00D13F09">
        <w:rPr>
          <w:sz w:val="26"/>
          <w:szCs w:val="26"/>
        </w:rPr>
        <w:t>у порядку та строки,</w:t>
      </w:r>
      <w:r w:rsidRPr="00A94FAB">
        <w:rPr>
          <w:sz w:val="26"/>
          <w:szCs w:val="26"/>
        </w:rPr>
        <w:t xml:space="preserve"> визначен</w:t>
      </w:r>
      <w:r w:rsidR="00D13F09">
        <w:rPr>
          <w:sz w:val="26"/>
          <w:szCs w:val="26"/>
        </w:rPr>
        <w:t>і</w:t>
      </w:r>
      <w:r w:rsidRPr="00A94FAB">
        <w:rPr>
          <w:sz w:val="26"/>
          <w:szCs w:val="26"/>
        </w:rPr>
        <w:t xml:space="preserve"> в Оголошенні, з дотриманням вимог до його оформлення.</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CA055F" w:rsidRPr="00A94FAB" w:rsidRDefault="00D13F09" w:rsidP="00526FB3">
      <w:pPr>
        <w:pStyle w:val="rtejustify"/>
        <w:shd w:val="clear" w:color="auto" w:fill="FFFFFF"/>
        <w:spacing w:before="0" w:beforeAutospacing="0" w:after="0" w:afterAutospacing="0"/>
        <w:ind w:firstLine="708"/>
        <w:jc w:val="both"/>
        <w:rPr>
          <w:sz w:val="26"/>
          <w:szCs w:val="26"/>
        </w:rPr>
      </w:pPr>
      <w:r>
        <w:rPr>
          <w:sz w:val="26"/>
          <w:szCs w:val="26"/>
        </w:rPr>
        <w:t>Отже,</w:t>
      </w:r>
      <w:r w:rsidR="00CA055F" w:rsidRPr="00A94FAB">
        <w:rPr>
          <w:sz w:val="26"/>
          <w:szCs w:val="26"/>
        </w:rPr>
        <w:t xml:space="preserve"> Комісія у складі колегії дійшла обґрунтовано</w:t>
      </w:r>
      <w:r w:rsidR="00526FB3" w:rsidRPr="00A94FAB">
        <w:rPr>
          <w:sz w:val="26"/>
          <w:szCs w:val="26"/>
        </w:rPr>
        <w:t>го</w:t>
      </w:r>
      <w:r w:rsidR="00CA055F" w:rsidRPr="00A94FAB">
        <w:rPr>
          <w:sz w:val="26"/>
          <w:szCs w:val="26"/>
        </w:rPr>
        <w:t xml:space="preserve"> висновку, що </w:t>
      </w:r>
      <w:r w:rsidR="00E0431F" w:rsidRPr="00A94FAB">
        <w:rPr>
          <w:sz w:val="26"/>
          <w:szCs w:val="26"/>
        </w:rPr>
        <w:t>Токарук Б.В.</w:t>
      </w:r>
      <w:r w:rsidR="00526FB3" w:rsidRPr="00A94FAB">
        <w:rPr>
          <w:sz w:val="26"/>
          <w:szCs w:val="26"/>
        </w:rPr>
        <w:t xml:space="preserve"> </w:t>
      </w:r>
      <w:r w:rsidR="00CA055F" w:rsidRPr="00A94FAB">
        <w:rPr>
          <w:sz w:val="26"/>
          <w:szCs w:val="26"/>
        </w:rPr>
        <w:t xml:space="preserve">не подано до Комісії усіх необхідних документів, зокрема </w:t>
      </w:r>
      <w:r w:rsidR="00E0431F" w:rsidRPr="00A94FAB">
        <w:rPr>
          <w:rStyle w:val="a9"/>
          <w:b w:val="0"/>
          <w:sz w:val="26"/>
          <w:szCs w:val="26"/>
          <w:shd w:val="clear" w:color="auto" w:fill="FFFFFF"/>
        </w:rPr>
        <w:t>документів, що підтверджують стаж професійної діяльності у сфері права та копі</w:t>
      </w:r>
      <w:r>
        <w:rPr>
          <w:rStyle w:val="a9"/>
          <w:b w:val="0"/>
          <w:sz w:val="26"/>
          <w:szCs w:val="26"/>
          <w:shd w:val="clear" w:color="auto" w:fill="FFFFFF"/>
        </w:rPr>
        <w:t>ї</w:t>
      </w:r>
      <w:r w:rsidR="00E0431F" w:rsidRPr="00A94FAB">
        <w:rPr>
          <w:rStyle w:val="a9"/>
          <w:b w:val="0"/>
          <w:sz w:val="26"/>
          <w:szCs w:val="26"/>
          <w:shd w:val="clear" w:color="auto" w:fill="FFFFFF"/>
        </w:rPr>
        <w:t xml:space="preserve"> 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r w:rsidR="00CA055F" w:rsidRPr="00A94FAB">
        <w:rPr>
          <w:sz w:val="26"/>
          <w:szCs w:val="26"/>
        </w:rPr>
        <w:t xml:space="preserve">, що стало підставою для відмови в </w:t>
      </w:r>
      <w:r w:rsidR="00526FB3" w:rsidRPr="00A94FAB">
        <w:rPr>
          <w:sz w:val="26"/>
          <w:szCs w:val="26"/>
        </w:rPr>
        <w:t xml:space="preserve">її </w:t>
      </w:r>
      <w:r w:rsidR="00CA055F" w:rsidRPr="00A94FAB">
        <w:rPr>
          <w:sz w:val="26"/>
          <w:szCs w:val="26"/>
        </w:rPr>
        <w:t>допуску до участі в Доборі.</w:t>
      </w:r>
    </w:p>
    <w:p w:rsidR="00CA055F"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 xml:space="preserve">Розглянувши доводи </w:t>
      </w:r>
      <w:r w:rsidR="00E0431F" w:rsidRPr="00A94FAB">
        <w:rPr>
          <w:sz w:val="26"/>
          <w:szCs w:val="26"/>
        </w:rPr>
        <w:t>Токарук Б.В.</w:t>
      </w:r>
      <w:r w:rsidR="00526FB3" w:rsidRPr="00A94FAB">
        <w:rPr>
          <w:sz w:val="26"/>
          <w:szCs w:val="26"/>
        </w:rPr>
        <w:t xml:space="preserve"> </w:t>
      </w:r>
      <w:r w:rsidRPr="00A94FAB">
        <w:rPr>
          <w:sz w:val="26"/>
          <w:szCs w:val="26"/>
        </w:rPr>
        <w:t>щодо необхідності врахування подан</w:t>
      </w:r>
      <w:r w:rsidR="00EC58F4">
        <w:rPr>
          <w:sz w:val="26"/>
          <w:szCs w:val="26"/>
        </w:rPr>
        <w:t>их</w:t>
      </w:r>
      <w:r w:rsidRPr="00A94FAB">
        <w:rPr>
          <w:sz w:val="26"/>
          <w:szCs w:val="26"/>
        </w:rPr>
        <w:t xml:space="preserve"> н</w:t>
      </w:r>
      <w:r w:rsidR="00526FB3" w:rsidRPr="00A94FAB">
        <w:rPr>
          <w:sz w:val="26"/>
          <w:szCs w:val="26"/>
        </w:rPr>
        <w:t>ею</w:t>
      </w:r>
      <w:r w:rsidRPr="00A94FAB">
        <w:rPr>
          <w:sz w:val="26"/>
          <w:szCs w:val="26"/>
        </w:rPr>
        <w:t xml:space="preserve"> до заяви про перегляд Рішення </w:t>
      </w:r>
      <w:r w:rsidR="00E0431F" w:rsidRPr="00A94FAB">
        <w:rPr>
          <w:sz w:val="26"/>
          <w:szCs w:val="26"/>
        </w:rPr>
        <w:t>копі</w:t>
      </w:r>
      <w:r w:rsidR="00EC58F4">
        <w:rPr>
          <w:sz w:val="26"/>
          <w:szCs w:val="26"/>
        </w:rPr>
        <w:t>й</w:t>
      </w:r>
      <w:r w:rsidR="00E0431F" w:rsidRPr="00A94FAB">
        <w:rPr>
          <w:sz w:val="26"/>
          <w:szCs w:val="26"/>
        </w:rPr>
        <w:t xml:space="preserve"> трудової книжки та декларації </w:t>
      </w:r>
      <w:r w:rsidR="00E0431F" w:rsidRPr="00A94FAB">
        <w:rPr>
          <w:rStyle w:val="a9"/>
          <w:b w:val="0"/>
          <w:sz w:val="26"/>
          <w:szCs w:val="26"/>
          <w:shd w:val="clear" w:color="auto" w:fill="FFFFFF"/>
        </w:rPr>
        <w:t>особи, уповноваженої на виконання функцій держави або місцевого самоврядування</w:t>
      </w:r>
      <w:r w:rsidRPr="00A94FAB">
        <w:rPr>
          <w:sz w:val="26"/>
          <w:szCs w:val="26"/>
        </w:rPr>
        <w:t>, Комісія у пленарному складі виходить з того, що додаткове подання документів для участі у</w:t>
      </w:r>
      <w:r w:rsidR="006C02D8" w:rsidRPr="00A94FAB">
        <w:rPr>
          <w:sz w:val="26"/>
          <w:szCs w:val="26"/>
        </w:rPr>
        <w:t> </w:t>
      </w:r>
      <w:r w:rsidRPr="00A94FAB">
        <w:rPr>
          <w:sz w:val="26"/>
          <w:szCs w:val="26"/>
        </w:rPr>
        <w:t>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 366/зп-24, та не сприятиме легітимній меті встановлення однаково рівних умов для всіх учасників Добору. Тому, Комісія не бере до уваги подан</w:t>
      </w:r>
      <w:r w:rsidR="001B21D7" w:rsidRPr="00A94FAB">
        <w:rPr>
          <w:sz w:val="26"/>
          <w:szCs w:val="26"/>
        </w:rPr>
        <w:t>і</w:t>
      </w:r>
      <w:r w:rsidRPr="00A94FAB">
        <w:rPr>
          <w:sz w:val="26"/>
          <w:szCs w:val="26"/>
        </w:rPr>
        <w:t xml:space="preserve"> </w:t>
      </w:r>
      <w:r w:rsidR="001B21D7" w:rsidRPr="00A94FAB">
        <w:rPr>
          <w:sz w:val="26"/>
          <w:szCs w:val="26"/>
        </w:rPr>
        <w:t>в повному обсязі Токарук Б.В.</w:t>
      </w:r>
      <w:r w:rsidR="00526FB3" w:rsidRPr="00A94FAB">
        <w:rPr>
          <w:sz w:val="26"/>
          <w:szCs w:val="26"/>
        </w:rPr>
        <w:t xml:space="preserve"> </w:t>
      </w:r>
      <w:r w:rsidRPr="00A94FAB">
        <w:rPr>
          <w:sz w:val="26"/>
          <w:szCs w:val="26"/>
        </w:rPr>
        <w:t xml:space="preserve">поза межами строку та процедури </w:t>
      </w:r>
      <w:r w:rsidR="001B21D7" w:rsidRPr="00A94FAB">
        <w:rPr>
          <w:sz w:val="26"/>
          <w:szCs w:val="26"/>
        </w:rPr>
        <w:t>копі</w:t>
      </w:r>
      <w:r w:rsidR="00EC58F4">
        <w:rPr>
          <w:sz w:val="26"/>
          <w:szCs w:val="26"/>
        </w:rPr>
        <w:t>ї</w:t>
      </w:r>
      <w:r w:rsidR="001B21D7" w:rsidRPr="00A94FAB">
        <w:rPr>
          <w:sz w:val="26"/>
          <w:szCs w:val="26"/>
        </w:rPr>
        <w:t xml:space="preserve"> трудової книжки та декларації </w:t>
      </w:r>
      <w:r w:rsidR="001B21D7" w:rsidRPr="00A94FAB">
        <w:rPr>
          <w:rStyle w:val="a9"/>
          <w:b w:val="0"/>
          <w:sz w:val="26"/>
          <w:szCs w:val="26"/>
          <w:shd w:val="clear" w:color="auto" w:fill="FFFFFF"/>
        </w:rPr>
        <w:t>особи, уповноваженої на виконання функцій держави або місцевого самоврядування</w:t>
      </w:r>
      <w:r w:rsidR="00EC58F4">
        <w:rPr>
          <w:rStyle w:val="a9"/>
          <w:b w:val="0"/>
          <w:sz w:val="26"/>
          <w:szCs w:val="26"/>
          <w:shd w:val="clear" w:color="auto" w:fill="FFFFFF"/>
        </w:rPr>
        <w:t>,</w:t>
      </w:r>
      <w:r w:rsidR="001B21D7" w:rsidRPr="00A94FAB">
        <w:rPr>
          <w:sz w:val="26"/>
          <w:szCs w:val="26"/>
        </w:rPr>
        <w:t xml:space="preserve"> </w:t>
      </w:r>
      <w:r w:rsidRPr="00A94FAB">
        <w:rPr>
          <w:sz w:val="26"/>
          <w:szCs w:val="26"/>
        </w:rPr>
        <w:t>під час розгляду питання про перегляд Рішення, прийнятого колегією</w:t>
      </w:r>
      <w:r w:rsidR="00EC58F4">
        <w:rPr>
          <w:sz w:val="26"/>
          <w:szCs w:val="26"/>
        </w:rPr>
        <w:t xml:space="preserve"> Комісії</w:t>
      </w:r>
      <w:r w:rsidRPr="00A94FAB">
        <w:rPr>
          <w:sz w:val="26"/>
          <w:szCs w:val="26"/>
        </w:rPr>
        <w:t xml:space="preserve">, щодо допуску до участі в </w:t>
      </w:r>
      <w:r w:rsidR="00EC58F4">
        <w:rPr>
          <w:sz w:val="26"/>
          <w:szCs w:val="26"/>
        </w:rPr>
        <w:t>Д</w:t>
      </w:r>
      <w:r w:rsidRPr="00A94FAB">
        <w:rPr>
          <w:sz w:val="26"/>
          <w:szCs w:val="26"/>
        </w:rPr>
        <w:t>оборі</w:t>
      </w:r>
      <w:r w:rsidR="00EC58F4">
        <w:rPr>
          <w:sz w:val="26"/>
          <w:szCs w:val="26"/>
        </w:rPr>
        <w:t>.</w:t>
      </w:r>
    </w:p>
    <w:p w:rsidR="00C51D65" w:rsidRPr="00A94FAB" w:rsidRDefault="00CA055F" w:rsidP="00526FB3">
      <w:pPr>
        <w:pStyle w:val="rtejustify"/>
        <w:shd w:val="clear" w:color="auto" w:fill="FFFFFF"/>
        <w:spacing w:before="0" w:beforeAutospacing="0" w:after="0" w:afterAutospacing="0"/>
        <w:ind w:firstLine="708"/>
        <w:jc w:val="both"/>
        <w:rPr>
          <w:sz w:val="26"/>
          <w:szCs w:val="26"/>
        </w:rPr>
      </w:pPr>
      <w:r w:rsidRPr="00A94FAB">
        <w:rPr>
          <w:sz w:val="26"/>
          <w:szCs w:val="26"/>
        </w:rPr>
        <w:t xml:space="preserve">Ураховуючи викладене, немає підстав вважати, що рішення Комісії у складі колегії від </w:t>
      </w:r>
      <w:r w:rsidR="00526FB3" w:rsidRPr="00A94FAB">
        <w:rPr>
          <w:sz w:val="26"/>
          <w:szCs w:val="26"/>
        </w:rPr>
        <w:t>2</w:t>
      </w:r>
      <w:r w:rsidRPr="00A94FAB">
        <w:rPr>
          <w:sz w:val="26"/>
          <w:szCs w:val="26"/>
        </w:rPr>
        <w:t>6 травня 2025 року № </w:t>
      </w:r>
      <w:r w:rsidR="001B21D7" w:rsidRPr="00A94FAB">
        <w:rPr>
          <w:sz w:val="26"/>
          <w:szCs w:val="26"/>
        </w:rPr>
        <w:t>719</w:t>
      </w:r>
      <w:r w:rsidRPr="00A94FAB">
        <w:rPr>
          <w:sz w:val="26"/>
          <w:szCs w:val="26"/>
        </w:rPr>
        <w:t xml:space="preserve">/дс-25, яким відмовлено кандидату в допуску до участі в Доборі, ухвалено з порушенням вимог законодавства, а права </w:t>
      </w:r>
      <w:r w:rsidR="001B21D7" w:rsidRPr="00A94FAB">
        <w:rPr>
          <w:sz w:val="26"/>
          <w:szCs w:val="26"/>
        </w:rPr>
        <w:t>Токарук Б.В.</w:t>
      </w:r>
      <w:r w:rsidR="00526FB3" w:rsidRPr="00A94FAB">
        <w:rPr>
          <w:sz w:val="26"/>
          <w:szCs w:val="26"/>
        </w:rPr>
        <w:t xml:space="preserve"> </w:t>
      </w:r>
      <w:r w:rsidRPr="00A94FAB">
        <w:rPr>
          <w:sz w:val="26"/>
          <w:szCs w:val="26"/>
        </w:rPr>
        <w:t>безпідставно порушено. Отже, у задоволенні заяви про перегляд рішення Комісії від</w:t>
      </w:r>
      <w:r w:rsidR="00EC58F4">
        <w:rPr>
          <w:sz w:val="26"/>
          <w:szCs w:val="26"/>
        </w:rPr>
        <w:t> </w:t>
      </w:r>
      <w:r w:rsidR="00526FB3" w:rsidRPr="00A94FAB">
        <w:rPr>
          <w:sz w:val="26"/>
          <w:szCs w:val="26"/>
        </w:rPr>
        <w:t>2</w:t>
      </w:r>
      <w:r w:rsidRPr="00A94FAB">
        <w:rPr>
          <w:sz w:val="26"/>
          <w:szCs w:val="26"/>
        </w:rPr>
        <w:t>6</w:t>
      </w:r>
      <w:r w:rsidR="006C02D8" w:rsidRPr="00A94FAB">
        <w:rPr>
          <w:sz w:val="26"/>
          <w:szCs w:val="26"/>
        </w:rPr>
        <w:t> </w:t>
      </w:r>
      <w:r w:rsidRPr="00A94FAB">
        <w:rPr>
          <w:sz w:val="26"/>
          <w:szCs w:val="26"/>
        </w:rPr>
        <w:t>травня 2025 року № </w:t>
      </w:r>
      <w:r w:rsidR="001B21D7" w:rsidRPr="00A94FAB">
        <w:rPr>
          <w:sz w:val="26"/>
          <w:szCs w:val="26"/>
        </w:rPr>
        <w:t>719</w:t>
      </w:r>
      <w:r w:rsidRPr="00A94FAB">
        <w:rPr>
          <w:sz w:val="26"/>
          <w:szCs w:val="26"/>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r w:rsidR="00607E35" w:rsidRPr="00A94FAB">
        <w:rPr>
          <w:sz w:val="26"/>
          <w:szCs w:val="26"/>
        </w:rPr>
        <w:t>.</w:t>
      </w:r>
    </w:p>
    <w:p w:rsidR="00CD5C39" w:rsidRPr="00A94FAB" w:rsidRDefault="00CC17B0" w:rsidP="00B4488E">
      <w:pPr>
        <w:shd w:val="clear" w:color="auto" w:fill="FFFFFF"/>
        <w:spacing w:after="0" w:line="240" w:lineRule="auto"/>
        <w:ind w:firstLine="708"/>
        <w:jc w:val="both"/>
        <w:rPr>
          <w:rFonts w:ascii="Times New Roman" w:hAnsi="Times New Roman"/>
          <w:sz w:val="26"/>
          <w:szCs w:val="26"/>
          <w:lang w:val="uk-UA" w:eastAsia="uk-UA"/>
        </w:rPr>
      </w:pPr>
      <w:r w:rsidRPr="00A94FAB">
        <w:rPr>
          <w:rFonts w:ascii="Times New Roman" w:hAnsi="Times New Roman"/>
          <w:sz w:val="26"/>
          <w:szCs w:val="26"/>
          <w:lang w:val="uk-UA" w:eastAsia="uk-UA"/>
        </w:rPr>
        <w:t xml:space="preserve">Керуючись статтями </w:t>
      </w:r>
      <w:r w:rsidR="00D26BB5" w:rsidRPr="00A94FAB">
        <w:rPr>
          <w:rFonts w:ascii="Times New Roman" w:hAnsi="Times New Roman"/>
          <w:sz w:val="26"/>
          <w:szCs w:val="26"/>
          <w:shd w:val="clear" w:color="auto" w:fill="FFFFFF"/>
          <w:lang w:val="uk-UA"/>
        </w:rPr>
        <w:t>93, 101 Закону України «Про судоустрій і статус суддів», Вища кваліфікаційна комісія суддів України</w:t>
      </w:r>
      <w:r w:rsidR="00D26BB5" w:rsidRPr="00A94FAB">
        <w:rPr>
          <w:rFonts w:ascii="Times New Roman" w:hAnsi="Times New Roman"/>
          <w:sz w:val="26"/>
          <w:szCs w:val="26"/>
          <w:lang w:val="uk-UA" w:eastAsia="uk-UA"/>
        </w:rPr>
        <w:t xml:space="preserve"> </w:t>
      </w:r>
      <w:r w:rsidR="00B4488E" w:rsidRPr="00A94FAB">
        <w:rPr>
          <w:rFonts w:ascii="Times New Roman" w:hAnsi="Times New Roman"/>
          <w:sz w:val="26"/>
          <w:szCs w:val="26"/>
          <w:shd w:val="clear" w:color="auto" w:fill="FFFFFF"/>
          <w:lang w:val="uk-UA"/>
        </w:rPr>
        <w:t>дев’ятьма</w:t>
      </w:r>
      <w:r w:rsidR="00B4488E" w:rsidRPr="00A94FAB">
        <w:rPr>
          <w:rFonts w:ascii="Times New Roman" w:hAnsi="Times New Roman"/>
          <w:sz w:val="26"/>
          <w:szCs w:val="26"/>
          <w:shd w:val="clear" w:color="auto" w:fill="FFFFFF"/>
        </w:rPr>
        <w:t xml:space="preserve"> голосами «За» та </w:t>
      </w:r>
      <w:r w:rsidR="00B4488E" w:rsidRPr="00A94FAB">
        <w:rPr>
          <w:rFonts w:ascii="Times New Roman" w:hAnsi="Times New Roman"/>
          <w:sz w:val="26"/>
          <w:szCs w:val="26"/>
          <w:shd w:val="clear" w:color="auto" w:fill="FFFFFF"/>
          <w:lang w:val="uk-UA"/>
        </w:rPr>
        <w:t>трьома</w:t>
      </w:r>
      <w:r w:rsidR="00B4488E" w:rsidRPr="00A94FAB">
        <w:rPr>
          <w:rFonts w:ascii="Times New Roman" w:hAnsi="Times New Roman"/>
          <w:sz w:val="26"/>
          <w:szCs w:val="26"/>
          <w:shd w:val="clear" w:color="auto" w:fill="FFFFFF"/>
        </w:rPr>
        <w:t xml:space="preserve"> голос</w:t>
      </w:r>
      <w:r w:rsidR="00B4488E" w:rsidRPr="00A94FAB">
        <w:rPr>
          <w:rFonts w:ascii="Times New Roman" w:hAnsi="Times New Roman"/>
          <w:sz w:val="26"/>
          <w:szCs w:val="26"/>
          <w:shd w:val="clear" w:color="auto" w:fill="FFFFFF"/>
          <w:lang w:val="uk-UA"/>
        </w:rPr>
        <w:t>ами</w:t>
      </w:r>
      <w:r w:rsidR="00B4488E" w:rsidRPr="00A94FAB">
        <w:rPr>
          <w:rFonts w:ascii="Times New Roman" w:hAnsi="Times New Roman"/>
          <w:sz w:val="26"/>
          <w:szCs w:val="26"/>
          <w:shd w:val="clear" w:color="auto" w:fill="FFFFFF"/>
        </w:rPr>
        <w:t xml:space="preserve"> «Проти»</w:t>
      </w:r>
    </w:p>
    <w:p w:rsidR="00B4488E" w:rsidRPr="00A94FAB" w:rsidRDefault="00B4488E" w:rsidP="00AA7E02">
      <w:pPr>
        <w:shd w:val="clear" w:color="auto" w:fill="FFFFFF"/>
        <w:spacing w:after="0" w:line="240" w:lineRule="auto"/>
        <w:jc w:val="center"/>
        <w:rPr>
          <w:rFonts w:ascii="Times New Roman" w:hAnsi="Times New Roman"/>
          <w:sz w:val="26"/>
          <w:szCs w:val="26"/>
          <w:lang w:val="uk-UA" w:eastAsia="uk-UA"/>
        </w:rPr>
      </w:pPr>
    </w:p>
    <w:p w:rsidR="00CC17B0" w:rsidRPr="00A94FAB" w:rsidRDefault="00CC17B0" w:rsidP="00AA7E02">
      <w:pPr>
        <w:shd w:val="clear" w:color="auto" w:fill="FFFFFF"/>
        <w:spacing w:after="0" w:line="240" w:lineRule="auto"/>
        <w:jc w:val="center"/>
        <w:rPr>
          <w:rFonts w:ascii="Times New Roman" w:hAnsi="Times New Roman"/>
          <w:sz w:val="26"/>
          <w:szCs w:val="26"/>
          <w:lang w:val="uk-UA" w:eastAsia="uk-UA"/>
        </w:rPr>
      </w:pPr>
      <w:r w:rsidRPr="00A94FAB">
        <w:rPr>
          <w:rFonts w:ascii="Times New Roman" w:hAnsi="Times New Roman"/>
          <w:sz w:val="26"/>
          <w:szCs w:val="26"/>
          <w:lang w:val="uk-UA" w:eastAsia="uk-UA"/>
        </w:rPr>
        <w:lastRenderedPageBreak/>
        <w:t>вирішила:</w:t>
      </w:r>
    </w:p>
    <w:p w:rsidR="00AA7E02" w:rsidRPr="00A94FAB" w:rsidRDefault="00AA7E02" w:rsidP="00AA7E02">
      <w:pPr>
        <w:shd w:val="clear" w:color="auto" w:fill="FFFFFF"/>
        <w:spacing w:after="0" w:line="240" w:lineRule="auto"/>
        <w:jc w:val="center"/>
        <w:rPr>
          <w:rFonts w:ascii="Times New Roman" w:hAnsi="Times New Roman"/>
          <w:sz w:val="26"/>
          <w:szCs w:val="26"/>
          <w:lang w:val="uk-UA" w:eastAsia="uk-UA"/>
        </w:rPr>
      </w:pPr>
    </w:p>
    <w:p w:rsidR="00CD5C39" w:rsidRPr="00A94FAB" w:rsidRDefault="00D26BB5" w:rsidP="00AA7E02">
      <w:pPr>
        <w:shd w:val="clear" w:color="auto" w:fill="FFFFFF"/>
        <w:spacing w:after="0" w:line="240" w:lineRule="auto"/>
        <w:jc w:val="both"/>
        <w:rPr>
          <w:rFonts w:ascii="Times New Roman" w:hAnsi="Times New Roman"/>
          <w:sz w:val="26"/>
          <w:szCs w:val="26"/>
          <w:lang w:val="uk-UA" w:eastAsia="uk-UA"/>
        </w:rPr>
      </w:pPr>
      <w:r w:rsidRPr="00A94FAB">
        <w:rPr>
          <w:rFonts w:ascii="Times New Roman" w:hAnsi="Times New Roman"/>
          <w:sz w:val="26"/>
          <w:szCs w:val="26"/>
          <w:shd w:val="clear" w:color="auto" w:fill="FFFFFF"/>
          <w:lang w:val="uk-UA"/>
        </w:rPr>
        <w:t xml:space="preserve">відмовити </w:t>
      </w:r>
      <w:r w:rsidR="001B21D7" w:rsidRPr="00A94FAB">
        <w:rPr>
          <w:rFonts w:ascii="Times New Roman" w:hAnsi="Times New Roman"/>
          <w:sz w:val="26"/>
          <w:szCs w:val="26"/>
          <w:shd w:val="clear" w:color="auto" w:fill="FFFFFF"/>
          <w:lang w:val="uk-UA"/>
        </w:rPr>
        <w:t>Токарук Богдані Василівні</w:t>
      </w:r>
      <w:r w:rsidR="00526FB3" w:rsidRPr="00A94FAB">
        <w:rPr>
          <w:rFonts w:ascii="Times New Roman" w:hAnsi="Times New Roman"/>
          <w:sz w:val="26"/>
          <w:szCs w:val="26"/>
          <w:shd w:val="clear" w:color="auto" w:fill="FFFFFF"/>
          <w:lang w:val="uk-UA"/>
        </w:rPr>
        <w:t xml:space="preserve"> </w:t>
      </w:r>
      <w:r w:rsidRPr="00A94FAB">
        <w:rPr>
          <w:rFonts w:ascii="Times New Roman" w:hAnsi="Times New Roman"/>
          <w:sz w:val="26"/>
          <w:szCs w:val="26"/>
          <w:shd w:val="clear" w:color="auto" w:fill="FFFFFF"/>
          <w:lang w:val="uk-UA"/>
        </w:rPr>
        <w:t xml:space="preserve">в задоволенні заяви про перегляд рішення Вищої кваліфікаційної комісії суддів України від </w:t>
      </w:r>
      <w:r w:rsidR="00526FB3" w:rsidRPr="00A94FAB">
        <w:rPr>
          <w:rFonts w:ascii="Times New Roman" w:hAnsi="Times New Roman"/>
          <w:sz w:val="26"/>
          <w:szCs w:val="26"/>
          <w:shd w:val="clear" w:color="auto" w:fill="FFFFFF"/>
          <w:lang w:val="uk-UA"/>
        </w:rPr>
        <w:t>2</w:t>
      </w:r>
      <w:r w:rsidRPr="00A94FAB">
        <w:rPr>
          <w:rFonts w:ascii="Times New Roman" w:hAnsi="Times New Roman"/>
          <w:sz w:val="26"/>
          <w:szCs w:val="26"/>
          <w:shd w:val="clear" w:color="auto" w:fill="FFFFFF"/>
          <w:lang w:val="uk-UA"/>
        </w:rPr>
        <w:t>6 травня 2025 року № </w:t>
      </w:r>
      <w:r w:rsidR="001B21D7" w:rsidRPr="00A94FAB">
        <w:rPr>
          <w:rFonts w:ascii="Times New Roman" w:hAnsi="Times New Roman"/>
          <w:sz w:val="26"/>
          <w:szCs w:val="26"/>
          <w:shd w:val="clear" w:color="auto" w:fill="FFFFFF"/>
          <w:lang w:val="uk-UA"/>
        </w:rPr>
        <w:t>719</w:t>
      </w:r>
      <w:r w:rsidRPr="00A94FAB">
        <w:rPr>
          <w:rFonts w:ascii="Times New Roman" w:hAnsi="Times New Roman"/>
          <w:sz w:val="26"/>
          <w:szCs w:val="26"/>
          <w:shd w:val="clear" w:color="auto" w:fill="FFFFFF"/>
          <w:lang w:val="uk-UA"/>
        </w:rPr>
        <w:t>/дс-25 про</w:t>
      </w:r>
      <w:r w:rsidR="006C02D8" w:rsidRPr="00A94FAB">
        <w:rPr>
          <w:rFonts w:ascii="Times New Roman" w:hAnsi="Times New Roman"/>
          <w:sz w:val="26"/>
          <w:szCs w:val="26"/>
          <w:shd w:val="clear" w:color="auto" w:fill="FFFFFF"/>
          <w:lang w:val="uk-UA"/>
        </w:rPr>
        <w:t> </w:t>
      </w:r>
      <w:r w:rsidRPr="00A94FAB">
        <w:rPr>
          <w:rFonts w:ascii="Times New Roman" w:hAnsi="Times New Roman"/>
          <w:sz w:val="26"/>
          <w:szCs w:val="26"/>
          <w:shd w:val="clear" w:color="auto" w:fill="FFFFFF"/>
          <w:lang w:val="uk-UA"/>
        </w:rPr>
        <w:t xml:space="preserve">відмову </w:t>
      </w:r>
      <w:r w:rsidR="001B21D7" w:rsidRPr="00A94FAB">
        <w:rPr>
          <w:rFonts w:ascii="Times New Roman" w:hAnsi="Times New Roman"/>
          <w:sz w:val="26"/>
          <w:szCs w:val="26"/>
          <w:shd w:val="clear" w:color="auto" w:fill="FFFFFF"/>
          <w:lang w:val="uk-UA"/>
        </w:rPr>
        <w:t xml:space="preserve">Токарук Богдані Василівні </w:t>
      </w:r>
      <w:r w:rsidRPr="00A94FAB">
        <w:rPr>
          <w:rFonts w:ascii="Times New Roman" w:hAnsi="Times New Roman"/>
          <w:sz w:val="26"/>
          <w:szCs w:val="26"/>
          <w:shd w:val="clear" w:color="auto" w:fill="FFFFFF"/>
          <w:lang w:val="uk-UA"/>
        </w:rPr>
        <w:t>в</w:t>
      </w:r>
      <w:r w:rsidR="00CA7771" w:rsidRPr="00A94FAB">
        <w:rPr>
          <w:rFonts w:ascii="Times New Roman" w:hAnsi="Times New Roman"/>
          <w:sz w:val="26"/>
          <w:szCs w:val="26"/>
          <w:shd w:val="clear" w:color="auto" w:fill="FFFFFF"/>
          <w:lang w:val="uk-UA"/>
        </w:rPr>
        <w:t> </w:t>
      </w:r>
      <w:r w:rsidRPr="00A94FAB">
        <w:rPr>
          <w:rFonts w:ascii="Times New Roman" w:hAnsi="Times New Roman"/>
          <w:sz w:val="26"/>
          <w:szCs w:val="26"/>
          <w:shd w:val="clear" w:color="auto" w:fill="FFFFFF"/>
          <w:lang w:val="uk-UA"/>
        </w:rPr>
        <w:t>допуску до участі в доборі на посаду судді місцевого суду, оголошеному рішенням Комісії від 11 грудня 2024 року № 366/зп-24</w:t>
      </w:r>
      <w:r w:rsidR="00CD5C39" w:rsidRPr="00A94FAB">
        <w:rPr>
          <w:rFonts w:ascii="Times New Roman" w:hAnsi="Times New Roman"/>
          <w:sz w:val="26"/>
          <w:szCs w:val="26"/>
          <w:lang w:val="uk-UA" w:eastAsia="uk-UA"/>
        </w:rPr>
        <w:t>.</w:t>
      </w:r>
    </w:p>
    <w:p w:rsidR="00CD5C39" w:rsidRPr="00A94FAB" w:rsidRDefault="00CD5C39" w:rsidP="00AA7E02">
      <w:pPr>
        <w:shd w:val="clear" w:color="auto" w:fill="FFFFFF"/>
        <w:spacing w:after="0" w:line="240" w:lineRule="auto"/>
        <w:jc w:val="both"/>
        <w:rPr>
          <w:rFonts w:ascii="Times New Roman" w:hAnsi="Times New Roman"/>
          <w:sz w:val="26"/>
          <w:szCs w:val="26"/>
          <w:lang w:val="uk-UA" w:eastAsia="uk-UA"/>
        </w:rPr>
      </w:pPr>
    </w:p>
    <w:p w:rsidR="00AA7E02" w:rsidRPr="00A94FAB" w:rsidRDefault="00CD5C39" w:rsidP="00AA7E02">
      <w:pPr>
        <w:shd w:val="clear" w:color="auto" w:fill="FFFFFF"/>
        <w:spacing w:after="0" w:line="240" w:lineRule="auto"/>
        <w:jc w:val="both"/>
        <w:rPr>
          <w:rFonts w:ascii="Times New Roman" w:hAnsi="Times New Roman"/>
          <w:sz w:val="26"/>
          <w:szCs w:val="26"/>
          <w:lang w:val="uk-UA" w:eastAsia="uk-UA"/>
        </w:rPr>
      </w:pPr>
      <w:r w:rsidRPr="00A94FAB">
        <w:rPr>
          <w:rFonts w:ascii="Times New Roman" w:hAnsi="Times New Roman"/>
          <w:sz w:val="26"/>
          <w:szCs w:val="26"/>
          <w:lang w:val="uk-UA" w:eastAsia="uk-UA"/>
        </w:rPr>
        <w:t xml:space="preserve"> </w:t>
      </w:r>
    </w:p>
    <w:p w:rsidR="00F82E0E" w:rsidRPr="00A94FAB" w:rsidRDefault="00CC17B0" w:rsidP="00A94FAB">
      <w:pPr>
        <w:shd w:val="clear" w:color="auto" w:fill="FFFFFF"/>
        <w:spacing w:after="0" w:line="240" w:lineRule="auto"/>
        <w:jc w:val="both"/>
        <w:rPr>
          <w:rFonts w:ascii="Times New Roman" w:hAnsi="Times New Roman"/>
          <w:sz w:val="26"/>
          <w:szCs w:val="26"/>
          <w:lang w:val="uk-UA"/>
        </w:rPr>
      </w:pPr>
      <w:r w:rsidRPr="00A94FAB">
        <w:rPr>
          <w:rFonts w:ascii="Times New Roman" w:hAnsi="Times New Roman"/>
          <w:sz w:val="26"/>
          <w:szCs w:val="26"/>
          <w:lang w:val="uk-UA"/>
        </w:rPr>
        <w:t>Головуючий</w:t>
      </w:r>
      <w:r w:rsidRPr="00A94FAB">
        <w:rPr>
          <w:rFonts w:ascii="Times New Roman" w:hAnsi="Times New Roman"/>
          <w:sz w:val="26"/>
          <w:szCs w:val="26"/>
          <w:lang w:val="uk-UA"/>
        </w:rPr>
        <w:tab/>
      </w:r>
      <w:r w:rsidRPr="00A94FAB">
        <w:rPr>
          <w:rFonts w:ascii="Times New Roman" w:hAnsi="Times New Roman"/>
          <w:sz w:val="26"/>
          <w:szCs w:val="26"/>
          <w:lang w:val="uk-UA"/>
        </w:rPr>
        <w:tab/>
        <w:t xml:space="preserve"> </w:t>
      </w:r>
      <w:r w:rsidR="00F82E0E" w:rsidRPr="00A94FAB">
        <w:rPr>
          <w:rFonts w:ascii="Times New Roman" w:hAnsi="Times New Roman"/>
          <w:sz w:val="26"/>
          <w:szCs w:val="26"/>
          <w:lang w:val="uk-UA"/>
        </w:rPr>
        <w:tab/>
      </w:r>
      <w:r w:rsidR="00F82E0E" w:rsidRPr="00A94FAB">
        <w:rPr>
          <w:rFonts w:ascii="Times New Roman" w:hAnsi="Times New Roman"/>
          <w:sz w:val="26"/>
          <w:szCs w:val="26"/>
          <w:lang w:val="uk-UA"/>
        </w:rPr>
        <w:tab/>
      </w:r>
      <w:r w:rsidR="00F82E0E" w:rsidRPr="00A94FAB">
        <w:rPr>
          <w:rFonts w:ascii="Times New Roman" w:hAnsi="Times New Roman"/>
          <w:sz w:val="26"/>
          <w:szCs w:val="26"/>
          <w:lang w:val="uk-UA"/>
        </w:rPr>
        <w:tab/>
      </w:r>
      <w:r w:rsidR="00F82E0E" w:rsidRPr="00A94FAB">
        <w:rPr>
          <w:rFonts w:ascii="Times New Roman" w:hAnsi="Times New Roman"/>
          <w:sz w:val="26"/>
          <w:szCs w:val="26"/>
          <w:lang w:val="uk-UA"/>
        </w:rPr>
        <w:tab/>
      </w:r>
      <w:r w:rsidR="007E693F" w:rsidRPr="00A94FAB">
        <w:rPr>
          <w:rFonts w:ascii="Times New Roman" w:hAnsi="Times New Roman"/>
          <w:sz w:val="26"/>
          <w:szCs w:val="26"/>
          <w:lang w:val="uk-UA"/>
        </w:rPr>
        <w:t xml:space="preserve">        </w:t>
      </w:r>
      <w:r w:rsidR="006C02D8" w:rsidRPr="00A94FAB">
        <w:rPr>
          <w:rFonts w:ascii="Times New Roman" w:hAnsi="Times New Roman"/>
          <w:sz w:val="26"/>
          <w:szCs w:val="26"/>
          <w:lang w:val="uk-UA"/>
        </w:rPr>
        <w:t xml:space="preserve">    </w:t>
      </w:r>
      <w:r w:rsidR="00A94FAB" w:rsidRPr="00A94FAB">
        <w:rPr>
          <w:rFonts w:ascii="Times New Roman" w:hAnsi="Times New Roman"/>
          <w:sz w:val="26"/>
          <w:szCs w:val="26"/>
          <w:lang w:val="uk-UA"/>
        </w:rPr>
        <w:t xml:space="preserve">  </w:t>
      </w:r>
      <w:r w:rsidR="00B4488E" w:rsidRPr="00A94FAB">
        <w:rPr>
          <w:rFonts w:ascii="Times New Roman" w:hAnsi="Times New Roman"/>
          <w:sz w:val="26"/>
          <w:szCs w:val="26"/>
          <w:lang w:val="uk-UA"/>
        </w:rPr>
        <w:t>Олексій ОМЕЛЬЯН</w:t>
      </w:r>
      <w:r w:rsidR="00A94FAB" w:rsidRPr="00A94FAB">
        <w:rPr>
          <w:rFonts w:ascii="Times New Roman" w:hAnsi="Times New Roman"/>
          <w:sz w:val="26"/>
          <w:szCs w:val="26"/>
          <w:lang w:val="uk-UA"/>
        </w:rPr>
        <w:t xml:space="preserve"> «ПРОТИ»</w:t>
      </w:r>
    </w:p>
    <w:p w:rsidR="00AA7E02" w:rsidRPr="00A94FAB" w:rsidRDefault="00AA7E02" w:rsidP="00A94FAB">
      <w:pPr>
        <w:shd w:val="clear" w:color="auto" w:fill="FFFFFF"/>
        <w:spacing w:after="0" w:line="240" w:lineRule="auto"/>
        <w:jc w:val="both"/>
        <w:rPr>
          <w:rFonts w:ascii="Times New Roman" w:hAnsi="Times New Roman"/>
          <w:sz w:val="26"/>
          <w:szCs w:val="26"/>
          <w:lang w:val="uk-UA"/>
        </w:rPr>
      </w:pPr>
    </w:p>
    <w:p w:rsidR="00A94FAB" w:rsidRPr="00A94FAB" w:rsidRDefault="00A94FAB" w:rsidP="00A94FAB">
      <w:pPr>
        <w:shd w:val="clear" w:color="auto" w:fill="FFFFFF"/>
        <w:spacing w:after="0" w:line="240" w:lineRule="auto"/>
        <w:jc w:val="both"/>
        <w:rPr>
          <w:rFonts w:ascii="Times New Roman" w:hAnsi="Times New Roman"/>
          <w:sz w:val="26"/>
          <w:szCs w:val="26"/>
          <w:lang w:val="uk-UA"/>
        </w:rPr>
      </w:pPr>
    </w:p>
    <w:p w:rsidR="00A94FAB" w:rsidRPr="00A94FAB" w:rsidRDefault="00F82E0E" w:rsidP="00A94FAB">
      <w:pPr>
        <w:shd w:val="clear" w:color="auto" w:fill="FFFFFF"/>
        <w:spacing w:after="0" w:line="240" w:lineRule="auto"/>
        <w:jc w:val="both"/>
        <w:rPr>
          <w:rFonts w:ascii="Times New Roman" w:hAnsi="Times New Roman"/>
          <w:sz w:val="26"/>
          <w:szCs w:val="26"/>
          <w:lang w:val="uk-UA"/>
        </w:rPr>
      </w:pPr>
      <w:r w:rsidRPr="00A94FAB">
        <w:rPr>
          <w:rFonts w:ascii="Times New Roman" w:hAnsi="Times New Roman"/>
          <w:sz w:val="26"/>
          <w:szCs w:val="26"/>
          <w:lang w:val="uk-UA"/>
        </w:rPr>
        <w:t>Члени Комісії:</w:t>
      </w:r>
      <w:r w:rsidRPr="00A94FAB">
        <w:rPr>
          <w:rFonts w:ascii="Times New Roman" w:hAnsi="Times New Roman"/>
          <w:sz w:val="26"/>
          <w:szCs w:val="26"/>
          <w:lang w:val="uk-UA"/>
        </w:rPr>
        <w:tab/>
      </w:r>
      <w:r w:rsidRPr="00A94FAB">
        <w:rPr>
          <w:rFonts w:ascii="Times New Roman" w:hAnsi="Times New Roman"/>
          <w:sz w:val="26"/>
          <w:szCs w:val="26"/>
          <w:lang w:val="uk-UA"/>
        </w:rPr>
        <w:tab/>
      </w:r>
      <w:r w:rsidRPr="00A94FAB">
        <w:rPr>
          <w:rFonts w:ascii="Times New Roman" w:hAnsi="Times New Roman"/>
          <w:sz w:val="26"/>
          <w:szCs w:val="26"/>
          <w:lang w:val="uk-UA"/>
        </w:rPr>
        <w:tab/>
      </w:r>
      <w:r w:rsidRPr="00A94FAB">
        <w:rPr>
          <w:rFonts w:ascii="Times New Roman" w:hAnsi="Times New Roman"/>
          <w:sz w:val="26"/>
          <w:szCs w:val="26"/>
          <w:lang w:val="uk-UA"/>
        </w:rPr>
        <w:tab/>
      </w:r>
      <w:r w:rsidRPr="00A94FAB">
        <w:rPr>
          <w:rFonts w:ascii="Times New Roman" w:hAnsi="Times New Roman"/>
          <w:sz w:val="26"/>
          <w:szCs w:val="26"/>
          <w:lang w:val="uk-UA"/>
        </w:rPr>
        <w:tab/>
      </w:r>
      <w:r w:rsidR="007E693F" w:rsidRPr="00A94FAB">
        <w:rPr>
          <w:rFonts w:ascii="Times New Roman" w:hAnsi="Times New Roman"/>
          <w:sz w:val="26"/>
          <w:szCs w:val="26"/>
          <w:lang w:val="uk-UA"/>
        </w:rPr>
        <w:t xml:space="preserve">            </w:t>
      </w:r>
      <w:r w:rsidR="00A94FAB"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Михайло БОГОНІС</w:t>
      </w:r>
      <w:r w:rsidR="00A94FAB" w:rsidRPr="00A94FAB">
        <w:rPr>
          <w:rFonts w:ascii="Times New Roman" w:hAnsi="Times New Roman"/>
          <w:sz w:val="26"/>
          <w:szCs w:val="26"/>
          <w:lang w:val="uk-UA"/>
        </w:rPr>
        <w:t xml:space="preserve"> «ЗА»</w:t>
      </w:r>
    </w:p>
    <w:p w:rsidR="00A94FAB" w:rsidRPr="00A94FAB" w:rsidRDefault="00A94FAB" w:rsidP="00A94FAB">
      <w:pPr>
        <w:shd w:val="clear" w:color="auto" w:fill="FFFFFF"/>
        <w:spacing w:after="0" w:line="240" w:lineRule="auto"/>
        <w:ind w:left="4822"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822" w:firstLine="708"/>
        <w:jc w:val="both"/>
        <w:rPr>
          <w:rFonts w:ascii="Times New Roman" w:hAnsi="Times New Roman"/>
          <w:sz w:val="26"/>
          <w:szCs w:val="26"/>
          <w:lang w:val="uk-UA"/>
        </w:rPr>
      </w:pPr>
    </w:p>
    <w:p w:rsidR="00CC17B0" w:rsidRPr="00A94FAB" w:rsidRDefault="00A94FAB" w:rsidP="00A94FAB">
      <w:pPr>
        <w:shd w:val="clear" w:color="auto" w:fill="FFFFFF"/>
        <w:spacing w:after="0" w:line="240" w:lineRule="auto"/>
        <w:ind w:left="4822"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Людмила </w:t>
      </w:r>
      <w:r w:rsidR="00CC17B0" w:rsidRPr="00A94FAB">
        <w:rPr>
          <w:rFonts w:ascii="Times New Roman" w:hAnsi="Times New Roman"/>
          <w:caps/>
          <w:sz w:val="26"/>
          <w:szCs w:val="26"/>
          <w:lang w:val="uk-UA"/>
        </w:rPr>
        <w:t>ВолковА</w:t>
      </w:r>
      <w:r w:rsidRPr="00A94FAB">
        <w:rPr>
          <w:rFonts w:ascii="Times New Roman" w:hAnsi="Times New Roman"/>
          <w:caps/>
          <w:sz w:val="26"/>
          <w:szCs w:val="26"/>
          <w:lang w:val="uk-UA"/>
        </w:rPr>
        <w:t xml:space="preserve"> «ЗА»</w:t>
      </w:r>
    </w:p>
    <w:p w:rsidR="00A94FAB" w:rsidRPr="00A94FAB" w:rsidRDefault="007E693F" w:rsidP="00A94FAB">
      <w:pPr>
        <w:shd w:val="clear" w:color="auto" w:fill="FFFFFF"/>
        <w:spacing w:after="0" w:line="240" w:lineRule="auto"/>
        <w:ind w:left="4822"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822" w:firstLine="708"/>
        <w:jc w:val="both"/>
        <w:rPr>
          <w:rFonts w:ascii="Times New Roman" w:hAnsi="Times New Roman"/>
          <w:sz w:val="26"/>
          <w:szCs w:val="26"/>
          <w:lang w:val="uk-UA"/>
        </w:rPr>
      </w:pPr>
    </w:p>
    <w:p w:rsidR="00CC17B0" w:rsidRPr="00A94FAB" w:rsidRDefault="007E693F" w:rsidP="00A94FAB">
      <w:pPr>
        <w:shd w:val="clear" w:color="auto" w:fill="FFFFFF"/>
        <w:spacing w:after="0" w:line="240" w:lineRule="auto"/>
        <w:ind w:left="4822"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r w:rsidR="00A94FAB"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Ярослав ДУХ</w:t>
      </w:r>
      <w:r w:rsidR="00A94FAB" w:rsidRPr="00A94FAB">
        <w:rPr>
          <w:rFonts w:ascii="Times New Roman" w:hAnsi="Times New Roman"/>
          <w:sz w:val="26"/>
          <w:szCs w:val="26"/>
          <w:lang w:val="uk-UA"/>
        </w:rPr>
        <w:t xml:space="preserve"> «ЗА»</w:t>
      </w:r>
    </w:p>
    <w:p w:rsidR="00A94FAB" w:rsidRPr="00A94FAB" w:rsidRDefault="00B92258" w:rsidP="00A94FAB">
      <w:pPr>
        <w:shd w:val="clear" w:color="auto" w:fill="FFFFFF"/>
        <w:spacing w:after="0" w:line="240" w:lineRule="auto"/>
        <w:ind w:left="4956"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956" w:firstLine="708"/>
        <w:jc w:val="both"/>
        <w:rPr>
          <w:rFonts w:ascii="Times New Roman" w:hAnsi="Times New Roman"/>
          <w:sz w:val="26"/>
          <w:szCs w:val="26"/>
          <w:lang w:val="uk-UA"/>
        </w:rPr>
      </w:pPr>
    </w:p>
    <w:p w:rsidR="00CC17B0" w:rsidRPr="00A94FAB" w:rsidRDefault="00A94FAB" w:rsidP="00A94FAB">
      <w:pPr>
        <w:shd w:val="clear" w:color="auto" w:fill="FFFFFF"/>
        <w:spacing w:after="0" w:line="240" w:lineRule="auto"/>
        <w:ind w:left="4956"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Роман </w:t>
      </w:r>
      <w:r w:rsidR="00CC17B0" w:rsidRPr="00A94FAB">
        <w:rPr>
          <w:rFonts w:ascii="Times New Roman" w:hAnsi="Times New Roman"/>
          <w:caps/>
          <w:sz w:val="26"/>
          <w:szCs w:val="26"/>
          <w:lang w:val="uk-UA"/>
        </w:rPr>
        <w:t>Кидисюк</w:t>
      </w:r>
      <w:r w:rsidRPr="00A94FAB">
        <w:rPr>
          <w:rFonts w:ascii="Times New Roman" w:hAnsi="Times New Roman"/>
          <w:caps/>
          <w:sz w:val="26"/>
          <w:szCs w:val="26"/>
          <w:lang w:val="uk-UA"/>
        </w:rPr>
        <w:t xml:space="preserve"> «ЗА»</w:t>
      </w:r>
    </w:p>
    <w:p w:rsidR="00A94FAB" w:rsidRPr="00A94FAB" w:rsidRDefault="00B92258" w:rsidP="00A94FAB">
      <w:pPr>
        <w:shd w:val="clear" w:color="auto" w:fill="FFFFFF"/>
        <w:spacing w:after="0" w:line="240" w:lineRule="auto"/>
        <w:ind w:left="4248"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248" w:firstLine="708"/>
        <w:jc w:val="both"/>
        <w:rPr>
          <w:rFonts w:ascii="Times New Roman" w:hAnsi="Times New Roman"/>
          <w:sz w:val="26"/>
          <w:szCs w:val="26"/>
          <w:lang w:val="uk-UA"/>
        </w:rPr>
      </w:pPr>
    </w:p>
    <w:p w:rsidR="00CC17B0" w:rsidRPr="00A94FAB" w:rsidRDefault="00A94FAB" w:rsidP="00A94FAB">
      <w:pPr>
        <w:shd w:val="clear" w:color="auto" w:fill="FFFFFF"/>
        <w:spacing w:after="0" w:line="240" w:lineRule="auto"/>
        <w:ind w:left="4248"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Надія </w:t>
      </w:r>
      <w:r w:rsidR="00CC17B0" w:rsidRPr="00A94FAB">
        <w:rPr>
          <w:rFonts w:ascii="Times New Roman" w:hAnsi="Times New Roman"/>
          <w:caps/>
          <w:sz w:val="26"/>
          <w:szCs w:val="26"/>
          <w:lang w:val="uk-UA"/>
        </w:rPr>
        <w:t>КобецькА</w:t>
      </w:r>
      <w:r w:rsidRPr="00A94FAB">
        <w:rPr>
          <w:rFonts w:ascii="Times New Roman" w:hAnsi="Times New Roman"/>
          <w:caps/>
          <w:sz w:val="26"/>
          <w:szCs w:val="26"/>
          <w:lang w:val="uk-UA"/>
        </w:rPr>
        <w:t xml:space="preserve"> «ЗА»</w:t>
      </w:r>
    </w:p>
    <w:p w:rsidR="00A94FAB" w:rsidRPr="00A94FAB" w:rsidRDefault="00B92258" w:rsidP="00A94FAB">
      <w:pPr>
        <w:shd w:val="clear" w:color="auto" w:fill="FFFFFF"/>
        <w:spacing w:after="0" w:line="240" w:lineRule="auto"/>
        <w:ind w:left="4248"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248" w:firstLine="708"/>
        <w:jc w:val="both"/>
        <w:rPr>
          <w:rFonts w:ascii="Times New Roman" w:hAnsi="Times New Roman"/>
          <w:sz w:val="26"/>
          <w:szCs w:val="26"/>
          <w:lang w:val="uk-UA"/>
        </w:rPr>
      </w:pPr>
    </w:p>
    <w:p w:rsidR="00CC17B0" w:rsidRPr="00A94FAB" w:rsidRDefault="00A94FAB" w:rsidP="00A94FAB">
      <w:pPr>
        <w:shd w:val="clear" w:color="auto" w:fill="FFFFFF"/>
        <w:spacing w:after="0" w:line="240" w:lineRule="auto"/>
        <w:ind w:left="4248" w:firstLine="708"/>
        <w:jc w:val="both"/>
        <w:rPr>
          <w:rFonts w:ascii="Times New Roman" w:hAnsi="Times New Roman"/>
          <w:caps/>
          <w:sz w:val="26"/>
          <w:szCs w:val="26"/>
          <w:lang w:val="uk-UA"/>
        </w:rPr>
      </w:pPr>
      <w:r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Олег </w:t>
      </w:r>
      <w:r w:rsidR="00CC17B0" w:rsidRPr="00A94FAB">
        <w:rPr>
          <w:rFonts w:ascii="Times New Roman" w:hAnsi="Times New Roman"/>
          <w:caps/>
          <w:sz w:val="26"/>
          <w:szCs w:val="26"/>
          <w:lang w:val="uk-UA"/>
        </w:rPr>
        <w:t>Коліуш</w:t>
      </w:r>
      <w:r w:rsidRPr="00A94FAB">
        <w:rPr>
          <w:rFonts w:ascii="Times New Roman" w:hAnsi="Times New Roman"/>
          <w:caps/>
          <w:sz w:val="26"/>
          <w:szCs w:val="26"/>
          <w:lang w:val="uk-UA"/>
        </w:rPr>
        <w:t xml:space="preserve"> </w:t>
      </w:r>
      <w:r w:rsidRPr="00A94FAB">
        <w:rPr>
          <w:rFonts w:ascii="Times New Roman" w:hAnsi="Times New Roman"/>
          <w:sz w:val="26"/>
          <w:szCs w:val="26"/>
          <w:lang w:val="uk-UA"/>
        </w:rPr>
        <w:t>«ПРОТИ»</w:t>
      </w:r>
    </w:p>
    <w:p w:rsidR="00A94FAB" w:rsidRPr="00A94FAB" w:rsidRDefault="00A94FAB" w:rsidP="00A94FAB">
      <w:pPr>
        <w:shd w:val="clear" w:color="auto" w:fill="FFFFFF"/>
        <w:spacing w:after="0" w:line="240" w:lineRule="auto"/>
        <w:ind w:left="4822" w:firstLine="708"/>
        <w:jc w:val="both"/>
        <w:rPr>
          <w:rFonts w:ascii="Times New Roman" w:hAnsi="Times New Roman"/>
          <w:sz w:val="26"/>
          <w:szCs w:val="26"/>
          <w:shd w:val="clear" w:color="auto" w:fill="FFFFFF"/>
          <w:lang w:val="uk-UA"/>
        </w:rPr>
      </w:pPr>
      <w:r w:rsidRPr="00A94FAB">
        <w:rPr>
          <w:rFonts w:ascii="Times New Roman" w:hAnsi="Times New Roman"/>
          <w:sz w:val="26"/>
          <w:szCs w:val="26"/>
          <w:shd w:val="clear" w:color="auto" w:fill="FFFFFF"/>
          <w:lang w:val="uk-UA"/>
        </w:rPr>
        <w:t xml:space="preserve">     </w:t>
      </w:r>
    </w:p>
    <w:p w:rsidR="00A94FAB" w:rsidRPr="00A94FAB" w:rsidRDefault="00A94FAB" w:rsidP="00A94FAB">
      <w:pPr>
        <w:shd w:val="clear" w:color="auto" w:fill="FFFFFF"/>
        <w:spacing w:after="0" w:line="240" w:lineRule="auto"/>
        <w:ind w:left="4822" w:firstLine="708"/>
        <w:jc w:val="both"/>
        <w:rPr>
          <w:rFonts w:ascii="Times New Roman" w:hAnsi="Times New Roman"/>
          <w:sz w:val="26"/>
          <w:szCs w:val="26"/>
          <w:shd w:val="clear" w:color="auto" w:fill="FFFFFF"/>
          <w:lang w:val="uk-UA"/>
        </w:rPr>
      </w:pPr>
    </w:p>
    <w:p w:rsidR="00A94FAB" w:rsidRPr="00A94FAB" w:rsidRDefault="00A94FAB" w:rsidP="00A94FAB">
      <w:pPr>
        <w:shd w:val="clear" w:color="auto" w:fill="FFFFFF"/>
        <w:spacing w:after="0" w:line="240" w:lineRule="auto"/>
        <w:ind w:left="4822" w:firstLine="708"/>
        <w:jc w:val="both"/>
        <w:rPr>
          <w:rFonts w:ascii="Times New Roman" w:hAnsi="Times New Roman"/>
          <w:sz w:val="26"/>
          <w:szCs w:val="26"/>
          <w:lang w:val="uk-UA"/>
        </w:rPr>
      </w:pPr>
      <w:r w:rsidRPr="00A94FAB">
        <w:rPr>
          <w:rFonts w:ascii="Times New Roman" w:hAnsi="Times New Roman"/>
          <w:sz w:val="26"/>
          <w:szCs w:val="26"/>
          <w:shd w:val="clear" w:color="auto" w:fill="FFFFFF"/>
          <w:lang w:val="uk-UA"/>
        </w:rPr>
        <w:t xml:space="preserve">     </w:t>
      </w:r>
      <w:r w:rsidR="00F82E0E" w:rsidRPr="00A94FAB">
        <w:rPr>
          <w:rFonts w:ascii="Times New Roman" w:hAnsi="Times New Roman"/>
          <w:sz w:val="26"/>
          <w:szCs w:val="26"/>
          <w:shd w:val="clear" w:color="auto" w:fill="FFFFFF"/>
          <w:lang w:val="uk-UA"/>
        </w:rPr>
        <w:t xml:space="preserve">Володимир </w:t>
      </w:r>
      <w:r w:rsidR="00F82E0E" w:rsidRPr="00A94FAB">
        <w:rPr>
          <w:rFonts w:ascii="Times New Roman" w:hAnsi="Times New Roman"/>
          <w:caps/>
          <w:sz w:val="26"/>
          <w:szCs w:val="26"/>
          <w:lang w:val="uk-UA"/>
        </w:rPr>
        <w:t>луганський</w:t>
      </w:r>
      <w:r w:rsidRPr="00A94FAB">
        <w:rPr>
          <w:rFonts w:ascii="Times New Roman" w:hAnsi="Times New Roman"/>
          <w:caps/>
          <w:sz w:val="26"/>
          <w:szCs w:val="26"/>
          <w:lang w:val="uk-UA"/>
        </w:rPr>
        <w:t xml:space="preserve"> «ЗА»</w:t>
      </w:r>
    </w:p>
    <w:p w:rsidR="00A94FAB" w:rsidRPr="00A94FAB" w:rsidRDefault="00A94FAB" w:rsidP="00A94FAB">
      <w:pPr>
        <w:shd w:val="clear" w:color="auto" w:fill="FFFFFF"/>
        <w:spacing w:after="0" w:line="240" w:lineRule="auto"/>
        <w:ind w:left="4822"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822" w:firstLine="708"/>
        <w:jc w:val="both"/>
        <w:rPr>
          <w:rFonts w:ascii="Times New Roman" w:hAnsi="Times New Roman"/>
          <w:sz w:val="26"/>
          <w:szCs w:val="26"/>
          <w:lang w:val="uk-UA"/>
        </w:rPr>
      </w:pPr>
    </w:p>
    <w:p w:rsidR="00CC17B0" w:rsidRPr="00A94FAB" w:rsidRDefault="00A94FAB" w:rsidP="00A94FAB">
      <w:pPr>
        <w:shd w:val="clear" w:color="auto" w:fill="FFFFFF"/>
        <w:spacing w:after="0" w:line="240" w:lineRule="auto"/>
        <w:ind w:left="4822"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Руслан </w:t>
      </w:r>
      <w:r w:rsidR="00CC17B0" w:rsidRPr="00A94FAB">
        <w:rPr>
          <w:rFonts w:ascii="Times New Roman" w:hAnsi="Times New Roman"/>
          <w:caps/>
          <w:sz w:val="26"/>
          <w:szCs w:val="26"/>
          <w:lang w:val="uk-UA"/>
        </w:rPr>
        <w:t>Мельник</w:t>
      </w:r>
      <w:r w:rsidRPr="00A94FAB">
        <w:rPr>
          <w:rFonts w:ascii="Times New Roman" w:hAnsi="Times New Roman"/>
          <w:caps/>
          <w:sz w:val="26"/>
          <w:szCs w:val="26"/>
          <w:lang w:val="uk-UA"/>
        </w:rPr>
        <w:t xml:space="preserve"> «ЗА»</w:t>
      </w:r>
    </w:p>
    <w:p w:rsidR="00A94FAB" w:rsidRPr="00A94FAB" w:rsidRDefault="007E693F" w:rsidP="00A94FAB">
      <w:pPr>
        <w:shd w:val="clear" w:color="auto" w:fill="FFFFFF"/>
        <w:spacing w:after="0" w:line="240" w:lineRule="auto"/>
        <w:ind w:left="4956"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956" w:firstLine="708"/>
        <w:jc w:val="both"/>
        <w:rPr>
          <w:rFonts w:ascii="Times New Roman" w:hAnsi="Times New Roman"/>
          <w:sz w:val="26"/>
          <w:szCs w:val="26"/>
          <w:lang w:val="uk-UA"/>
        </w:rPr>
      </w:pPr>
    </w:p>
    <w:p w:rsidR="00BF35D2" w:rsidRPr="00A94FAB" w:rsidRDefault="00A94FAB" w:rsidP="00A94FAB">
      <w:pPr>
        <w:shd w:val="clear" w:color="auto" w:fill="FFFFFF"/>
        <w:spacing w:after="0" w:line="240" w:lineRule="auto"/>
        <w:ind w:left="4956" w:firstLine="708"/>
        <w:jc w:val="both"/>
        <w:rPr>
          <w:rFonts w:ascii="Times New Roman" w:hAnsi="Times New Roman"/>
          <w:caps/>
          <w:sz w:val="26"/>
          <w:szCs w:val="26"/>
          <w:lang w:val="uk-UA"/>
        </w:rPr>
      </w:pPr>
      <w:r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Роман </w:t>
      </w:r>
      <w:r w:rsidR="00CC17B0" w:rsidRPr="00A94FAB">
        <w:rPr>
          <w:rFonts w:ascii="Times New Roman" w:hAnsi="Times New Roman"/>
          <w:caps/>
          <w:sz w:val="26"/>
          <w:szCs w:val="26"/>
          <w:lang w:val="uk-UA"/>
        </w:rPr>
        <w:t>Сабодаш</w:t>
      </w:r>
      <w:r w:rsidRPr="00A94FAB">
        <w:rPr>
          <w:rFonts w:ascii="Times New Roman" w:hAnsi="Times New Roman"/>
          <w:caps/>
          <w:sz w:val="26"/>
          <w:szCs w:val="26"/>
          <w:lang w:val="uk-UA"/>
        </w:rPr>
        <w:t xml:space="preserve"> «ЗА»</w:t>
      </w:r>
    </w:p>
    <w:p w:rsidR="00A94FAB" w:rsidRPr="00A94FAB" w:rsidRDefault="00BF35D2" w:rsidP="00A94FAB">
      <w:pPr>
        <w:shd w:val="clear" w:color="auto" w:fill="FFFFFF"/>
        <w:spacing w:after="0" w:line="240" w:lineRule="auto"/>
        <w:ind w:left="4956"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956" w:firstLine="708"/>
        <w:jc w:val="both"/>
        <w:rPr>
          <w:rFonts w:ascii="Times New Roman" w:hAnsi="Times New Roman"/>
          <w:sz w:val="26"/>
          <w:szCs w:val="26"/>
          <w:lang w:val="uk-UA"/>
        </w:rPr>
      </w:pPr>
    </w:p>
    <w:p w:rsidR="00BF35D2" w:rsidRPr="00A94FAB" w:rsidRDefault="00A94FAB" w:rsidP="00A94FAB">
      <w:pPr>
        <w:shd w:val="clear" w:color="auto" w:fill="FFFFFF"/>
        <w:spacing w:after="0" w:line="240" w:lineRule="auto"/>
        <w:ind w:left="4956"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r w:rsidR="00BF35D2" w:rsidRPr="00A94FAB">
        <w:rPr>
          <w:rFonts w:ascii="Times New Roman" w:hAnsi="Times New Roman"/>
          <w:sz w:val="26"/>
          <w:szCs w:val="26"/>
          <w:lang w:val="uk-UA"/>
        </w:rPr>
        <w:t>Руслан СИДОРОВИЧ</w:t>
      </w:r>
      <w:r w:rsidRPr="00A94FAB">
        <w:rPr>
          <w:rFonts w:ascii="Times New Roman" w:hAnsi="Times New Roman"/>
          <w:sz w:val="26"/>
          <w:szCs w:val="26"/>
          <w:lang w:val="uk-UA"/>
        </w:rPr>
        <w:t xml:space="preserve"> «ПРОТИ»</w:t>
      </w:r>
    </w:p>
    <w:p w:rsidR="00A94FAB" w:rsidRPr="00A94FAB" w:rsidRDefault="007E693F" w:rsidP="00A94FAB">
      <w:pPr>
        <w:shd w:val="clear" w:color="auto" w:fill="FFFFFF"/>
        <w:spacing w:after="0" w:line="240" w:lineRule="auto"/>
        <w:ind w:left="4956"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p>
    <w:p w:rsidR="00A94FAB" w:rsidRPr="00A94FAB" w:rsidRDefault="00A94FAB" w:rsidP="00A94FAB">
      <w:pPr>
        <w:shd w:val="clear" w:color="auto" w:fill="FFFFFF"/>
        <w:spacing w:after="0" w:line="240" w:lineRule="auto"/>
        <w:ind w:left="4956" w:firstLine="708"/>
        <w:jc w:val="both"/>
        <w:rPr>
          <w:rFonts w:ascii="Times New Roman" w:hAnsi="Times New Roman"/>
          <w:sz w:val="26"/>
          <w:szCs w:val="26"/>
          <w:lang w:val="uk-UA"/>
        </w:rPr>
      </w:pPr>
    </w:p>
    <w:p w:rsidR="00CC17B0" w:rsidRPr="00A94FAB" w:rsidRDefault="00A94FAB" w:rsidP="00A94FAB">
      <w:pPr>
        <w:shd w:val="clear" w:color="auto" w:fill="FFFFFF"/>
        <w:spacing w:after="0" w:line="240" w:lineRule="auto"/>
        <w:ind w:left="4956" w:firstLine="708"/>
        <w:jc w:val="both"/>
        <w:rPr>
          <w:rFonts w:ascii="Times New Roman" w:hAnsi="Times New Roman"/>
          <w:sz w:val="26"/>
          <w:szCs w:val="26"/>
          <w:lang w:val="uk-UA"/>
        </w:rPr>
      </w:pPr>
      <w:r w:rsidRPr="00A94FAB">
        <w:rPr>
          <w:rFonts w:ascii="Times New Roman" w:hAnsi="Times New Roman"/>
          <w:sz w:val="26"/>
          <w:szCs w:val="26"/>
          <w:lang w:val="uk-UA"/>
        </w:rPr>
        <w:t xml:space="preserve">   </w:t>
      </w:r>
      <w:r w:rsidR="00CC17B0" w:rsidRPr="00A94FAB">
        <w:rPr>
          <w:rFonts w:ascii="Times New Roman" w:hAnsi="Times New Roman"/>
          <w:sz w:val="26"/>
          <w:szCs w:val="26"/>
          <w:lang w:val="uk-UA"/>
        </w:rPr>
        <w:t>Галина </w:t>
      </w:r>
      <w:r w:rsidR="00CC17B0" w:rsidRPr="00A94FAB">
        <w:rPr>
          <w:rFonts w:ascii="Times New Roman" w:hAnsi="Times New Roman"/>
          <w:caps/>
          <w:sz w:val="26"/>
          <w:szCs w:val="26"/>
          <w:lang w:val="uk-UA"/>
        </w:rPr>
        <w:t>Шевчук</w:t>
      </w:r>
      <w:r w:rsidRPr="00A94FAB">
        <w:rPr>
          <w:rFonts w:ascii="Times New Roman" w:hAnsi="Times New Roman"/>
          <w:caps/>
          <w:sz w:val="26"/>
          <w:szCs w:val="26"/>
          <w:lang w:val="uk-UA"/>
        </w:rPr>
        <w:t xml:space="preserve"> «ЗА»</w:t>
      </w:r>
    </w:p>
    <w:p w:rsidR="00CC17B0" w:rsidRPr="00A94FAB" w:rsidRDefault="00CC17B0" w:rsidP="00CC17B0">
      <w:pPr>
        <w:shd w:val="clear" w:color="auto" w:fill="FFFFFF"/>
        <w:suppressAutoHyphens/>
        <w:spacing w:after="0" w:line="480" w:lineRule="auto"/>
        <w:ind w:right="-1"/>
        <w:jc w:val="both"/>
        <w:rPr>
          <w:rFonts w:ascii="Times New Roman" w:hAnsi="Times New Roman"/>
          <w:sz w:val="26"/>
          <w:szCs w:val="26"/>
          <w:lang w:val="uk-UA"/>
        </w:rPr>
      </w:pPr>
      <w:r w:rsidRPr="00A94FAB">
        <w:rPr>
          <w:rFonts w:ascii="Times New Roman" w:hAnsi="Times New Roman"/>
          <w:sz w:val="26"/>
          <w:szCs w:val="26"/>
          <w:lang w:val="uk-UA" w:eastAsia="ar-SA"/>
        </w:rPr>
        <w:tab/>
      </w:r>
      <w:r w:rsidRPr="00A94FAB">
        <w:rPr>
          <w:rFonts w:ascii="Times New Roman" w:eastAsia="Calibri" w:hAnsi="Times New Roman"/>
          <w:sz w:val="26"/>
          <w:szCs w:val="26"/>
          <w:lang w:val="uk-UA" w:eastAsia="en-US"/>
        </w:rPr>
        <w:tab/>
      </w:r>
      <w:r w:rsidRPr="00A94FAB">
        <w:rPr>
          <w:rFonts w:ascii="Times New Roman" w:eastAsia="Calibri" w:hAnsi="Times New Roman"/>
          <w:sz w:val="26"/>
          <w:szCs w:val="26"/>
          <w:lang w:val="uk-UA" w:eastAsia="en-US"/>
        </w:rPr>
        <w:tab/>
      </w:r>
      <w:r w:rsidRPr="00A94FAB">
        <w:rPr>
          <w:rFonts w:ascii="Times New Roman" w:eastAsia="Calibri" w:hAnsi="Times New Roman"/>
          <w:sz w:val="26"/>
          <w:szCs w:val="26"/>
          <w:lang w:val="uk-UA" w:eastAsia="en-US"/>
        </w:rPr>
        <w:tab/>
      </w:r>
      <w:r w:rsidRPr="00A94FAB">
        <w:rPr>
          <w:rFonts w:ascii="Times New Roman" w:eastAsia="Calibri" w:hAnsi="Times New Roman"/>
          <w:sz w:val="26"/>
          <w:szCs w:val="26"/>
          <w:lang w:val="uk-UA" w:eastAsia="en-US"/>
        </w:rPr>
        <w:tab/>
      </w:r>
      <w:r w:rsidRPr="00A94FAB">
        <w:rPr>
          <w:rFonts w:ascii="Times New Roman" w:eastAsia="Calibri" w:hAnsi="Times New Roman"/>
          <w:sz w:val="26"/>
          <w:szCs w:val="26"/>
          <w:lang w:val="uk-UA" w:eastAsia="en-US"/>
        </w:rPr>
        <w:tab/>
      </w:r>
      <w:r w:rsidRPr="00A94FAB">
        <w:rPr>
          <w:rFonts w:ascii="Times New Roman" w:eastAsia="Calibri" w:hAnsi="Times New Roman"/>
          <w:sz w:val="26"/>
          <w:szCs w:val="26"/>
          <w:lang w:val="uk-UA" w:eastAsia="en-US"/>
        </w:rPr>
        <w:tab/>
      </w:r>
      <w:r w:rsidRPr="00A94FAB">
        <w:rPr>
          <w:rFonts w:ascii="Times New Roman" w:eastAsia="Calibri" w:hAnsi="Times New Roman"/>
          <w:sz w:val="26"/>
          <w:szCs w:val="26"/>
          <w:lang w:val="uk-UA" w:eastAsia="en-US"/>
        </w:rPr>
        <w:tab/>
      </w:r>
      <w:r w:rsidRPr="00A94FAB">
        <w:rPr>
          <w:rFonts w:ascii="Times New Roman" w:eastAsia="Calibri" w:hAnsi="Times New Roman"/>
          <w:sz w:val="26"/>
          <w:szCs w:val="26"/>
          <w:lang w:val="uk-UA" w:eastAsia="en-US"/>
        </w:rPr>
        <w:tab/>
      </w:r>
    </w:p>
    <w:p w:rsidR="00277751" w:rsidRPr="00453154" w:rsidRDefault="006C5589">
      <w:pPr>
        <w:rPr>
          <w:rFonts w:ascii="Times New Roman" w:hAnsi="Times New Roman"/>
          <w:sz w:val="26"/>
          <w:szCs w:val="26"/>
          <w:lang w:val="uk-UA"/>
        </w:rPr>
      </w:pPr>
    </w:p>
    <w:sectPr w:rsidR="00277751" w:rsidRPr="00453154" w:rsidSect="00B04992">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5589" w:rsidRDefault="006C5589" w:rsidP="00B04992">
      <w:pPr>
        <w:spacing w:after="0" w:line="240" w:lineRule="auto"/>
      </w:pPr>
      <w:r>
        <w:separator/>
      </w:r>
    </w:p>
  </w:endnote>
  <w:endnote w:type="continuationSeparator" w:id="0">
    <w:p w:rsidR="006C5589" w:rsidRDefault="006C5589"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5589" w:rsidRDefault="006C5589" w:rsidP="00B04992">
      <w:pPr>
        <w:spacing w:after="0" w:line="240" w:lineRule="auto"/>
      </w:pPr>
      <w:r>
        <w:separator/>
      </w:r>
    </w:p>
  </w:footnote>
  <w:footnote w:type="continuationSeparator" w:id="0">
    <w:p w:rsidR="006C5589" w:rsidRDefault="006C5589"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860519"/>
      <w:docPartObj>
        <w:docPartGallery w:val="Page Numbers (Top of Page)"/>
        <w:docPartUnique/>
      </w:docPartObj>
    </w:sdtPr>
    <w:sdtEndPr/>
    <w:sdtContent>
      <w:p w:rsidR="00B04992" w:rsidRDefault="00B04992">
        <w:pPr>
          <w:pStyle w:val="a5"/>
          <w:jc w:val="center"/>
        </w:pPr>
        <w:r>
          <w:fldChar w:fldCharType="begin"/>
        </w:r>
        <w:r>
          <w:instrText>PAGE   \* MERGEFORMAT</w:instrText>
        </w:r>
        <w:r>
          <w:fldChar w:fldCharType="separate"/>
        </w:r>
        <w:r>
          <w:rPr>
            <w:lang w:val="uk-UA"/>
          </w:rPr>
          <w:t>2</w:t>
        </w:r>
        <w:r>
          <w:fldChar w:fldCharType="end"/>
        </w:r>
      </w:p>
    </w:sdtContent>
  </w:sdt>
  <w:p w:rsidR="00B04992" w:rsidRDefault="00B049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B1F95"/>
    <w:rsid w:val="000E792F"/>
    <w:rsid w:val="000F2BD7"/>
    <w:rsid w:val="001B21D7"/>
    <w:rsid w:val="00213DD0"/>
    <w:rsid w:val="002A65A1"/>
    <w:rsid w:val="00340EBC"/>
    <w:rsid w:val="003871A8"/>
    <w:rsid w:val="003D5A7A"/>
    <w:rsid w:val="003E4DA8"/>
    <w:rsid w:val="00443937"/>
    <w:rsid w:val="00453154"/>
    <w:rsid w:val="0046047C"/>
    <w:rsid w:val="004753C6"/>
    <w:rsid w:val="00481917"/>
    <w:rsid w:val="004A68E3"/>
    <w:rsid w:val="004B14B1"/>
    <w:rsid w:val="004E6B31"/>
    <w:rsid w:val="0052033E"/>
    <w:rsid w:val="00526FB3"/>
    <w:rsid w:val="005814DB"/>
    <w:rsid w:val="00601211"/>
    <w:rsid w:val="00607E35"/>
    <w:rsid w:val="00662DF0"/>
    <w:rsid w:val="00667CBE"/>
    <w:rsid w:val="006C02D8"/>
    <w:rsid w:val="006C5589"/>
    <w:rsid w:val="006E41DF"/>
    <w:rsid w:val="00700366"/>
    <w:rsid w:val="0072623D"/>
    <w:rsid w:val="00727848"/>
    <w:rsid w:val="007362C7"/>
    <w:rsid w:val="007E693F"/>
    <w:rsid w:val="008154B4"/>
    <w:rsid w:val="008470B1"/>
    <w:rsid w:val="008A6435"/>
    <w:rsid w:val="008F4B1D"/>
    <w:rsid w:val="00910A9D"/>
    <w:rsid w:val="00A30FD6"/>
    <w:rsid w:val="00A35D84"/>
    <w:rsid w:val="00A94FAB"/>
    <w:rsid w:val="00AA7E02"/>
    <w:rsid w:val="00AB3661"/>
    <w:rsid w:val="00B045D8"/>
    <w:rsid w:val="00B04992"/>
    <w:rsid w:val="00B24B9D"/>
    <w:rsid w:val="00B24FF9"/>
    <w:rsid w:val="00B4488E"/>
    <w:rsid w:val="00B9173C"/>
    <w:rsid w:val="00B92258"/>
    <w:rsid w:val="00BB52EB"/>
    <w:rsid w:val="00BD3166"/>
    <w:rsid w:val="00BD420F"/>
    <w:rsid w:val="00BD7888"/>
    <w:rsid w:val="00BF35D2"/>
    <w:rsid w:val="00C0239B"/>
    <w:rsid w:val="00C13D9F"/>
    <w:rsid w:val="00C43B0D"/>
    <w:rsid w:val="00C51D65"/>
    <w:rsid w:val="00CA055F"/>
    <w:rsid w:val="00CA7771"/>
    <w:rsid w:val="00CC17B0"/>
    <w:rsid w:val="00CD5427"/>
    <w:rsid w:val="00CD5C39"/>
    <w:rsid w:val="00CD6584"/>
    <w:rsid w:val="00D13F09"/>
    <w:rsid w:val="00D26BB5"/>
    <w:rsid w:val="00D562EB"/>
    <w:rsid w:val="00D82D4A"/>
    <w:rsid w:val="00D97D76"/>
    <w:rsid w:val="00DA32E4"/>
    <w:rsid w:val="00DE7B45"/>
    <w:rsid w:val="00E0431F"/>
    <w:rsid w:val="00E4375E"/>
    <w:rsid w:val="00E46365"/>
    <w:rsid w:val="00E6477A"/>
    <w:rsid w:val="00EC58F4"/>
    <w:rsid w:val="00EC5D3B"/>
    <w:rsid w:val="00F649F8"/>
    <w:rsid w:val="00F70D0F"/>
    <w:rsid w:val="00F82E0E"/>
    <w:rsid w:val="00FC1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69EE"/>
  <w15:chartTrackingRefBased/>
  <w15:docId w15:val="{4DB1BA2E-4A8D-410C-84FD-0EA9DBC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 w:type="character" w:styleId="a9">
    <w:name w:val="Strong"/>
    <w:basedOn w:val="a0"/>
    <w:uiPriority w:val="22"/>
    <w:qFormat/>
    <w:rsid w:val="00601211"/>
    <w:rPr>
      <w:b/>
      <w:bCs/>
    </w:rPr>
  </w:style>
  <w:style w:type="paragraph" w:styleId="aa">
    <w:name w:val="Normal (Web)"/>
    <w:basedOn w:val="a"/>
    <w:uiPriority w:val="99"/>
    <w:semiHidden/>
    <w:unhideWhenUsed/>
    <w:rsid w:val="006E41DF"/>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8579</Words>
  <Characters>4891</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Семоненко Ольга Миколаївна</cp:lastModifiedBy>
  <cp:revision>9</cp:revision>
  <cp:lastPrinted>2025-06-26T07:19:00Z</cp:lastPrinted>
  <dcterms:created xsi:type="dcterms:W3CDTF">2025-06-19T12:24:00Z</dcterms:created>
  <dcterms:modified xsi:type="dcterms:W3CDTF">2025-07-16T11:55:00Z</dcterms:modified>
</cp:coreProperties>
</file>