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809E9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F809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809E9">
        <w:rPr>
          <w:rFonts w:ascii="Times New Roman" w:eastAsia="Times New Roman" w:hAnsi="Times New Roman" w:cs="Times New Roman"/>
          <w:sz w:val="26"/>
          <w:szCs w:val="26"/>
          <w:u w:val="single"/>
        </w:rPr>
        <w:t>105/дс-25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7663">
        <w:rPr>
          <w:rFonts w:ascii="Times New Roman" w:eastAsia="Times New Roman" w:hAnsi="Times New Roman" w:cs="Times New Roman"/>
          <w:sz w:val="26"/>
          <w:szCs w:val="26"/>
        </w:rPr>
        <w:t>дів України у складі колегії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DB7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головуючого –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D49C7" w:rsidRPr="0069391C" w:rsidRDefault="006D49C7" w:rsidP="00DB7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членів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Надії КОБЕЦЬКОЇ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Галини ШЕВЧУК (доповідач)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DB7663" w:rsidRPr="0069391C" w:rsidRDefault="00DB7663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D90C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90C92">
        <w:rPr>
          <w:rFonts w:ascii="Times New Roman" w:eastAsia="Times New Roman" w:hAnsi="Times New Roman" w:cs="Times New Roman"/>
          <w:sz w:val="26"/>
          <w:szCs w:val="26"/>
        </w:rPr>
        <w:t>Кіртоки</w:t>
      </w:r>
      <w:proofErr w:type="spellEnd"/>
      <w:r w:rsidR="00D90C92">
        <w:rPr>
          <w:rFonts w:ascii="Times New Roman" w:eastAsia="Times New Roman" w:hAnsi="Times New Roman" w:cs="Times New Roman"/>
          <w:sz w:val="26"/>
          <w:szCs w:val="26"/>
        </w:rPr>
        <w:t xml:space="preserve"> Андрія Вікторовича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D49C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Оголошення), 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1749B7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="00AE72D7">
        <w:rPr>
          <w:rFonts w:ascii="Times New Roman" w:eastAsia="Times New Roman" w:hAnsi="Times New Roman" w:cs="Times New Roman"/>
          <w:sz w:val="26"/>
          <w:szCs w:val="26"/>
        </w:rPr>
        <w:lastRenderedPageBreak/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C0D20" w:rsidRPr="0069391C" w:rsidRDefault="00AE72D7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BC0D20">
        <w:rPr>
          <w:rFonts w:ascii="Times New Roman" w:eastAsia="Times New Roman" w:hAnsi="Times New Roman" w:cs="Times New Roman"/>
          <w:sz w:val="26"/>
          <w:szCs w:val="26"/>
        </w:rPr>
        <w:t>имог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BC0D20">
        <w:rPr>
          <w:rFonts w:ascii="Times New Roman" w:eastAsia="Times New Roman" w:hAnsi="Times New Roman" w:cs="Times New Roman"/>
          <w:sz w:val="26"/>
          <w:szCs w:val="26"/>
        </w:rPr>
        <w:t xml:space="preserve"> частини першої статті 69 Закону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передбачено, що</w:t>
      </w:r>
      <w:r w:rsidR="00BC0D20">
        <w:rPr>
          <w:rFonts w:ascii="Times New Roman" w:eastAsia="Times New Roman" w:hAnsi="Times New Roman" w:cs="Times New Roman"/>
          <w:sz w:val="26"/>
          <w:szCs w:val="26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</w:t>
      </w:r>
      <w:r w:rsidR="0021495E">
        <w:rPr>
          <w:rFonts w:ascii="Times New Roman" w:eastAsia="Times New Roman" w:hAnsi="Times New Roman" w:cs="Times New Roman"/>
          <w:sz w:val="26"/>
          <w:szCs w:val="26"/>
        </w:rPr>
        <w:t xml:space="preserve">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  <w:r w:rsidR="00BC0D2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C53EEC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</w:t>
      </w:r>
      <w:r w:rsidR="007172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ї </w:t>
      </w:r>
      <w:r w:rsidR="001749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21 </w:t>
      </w:r>
      <w:r w:rsidR="001749B7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1749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заява </w:t>
      </w:r>
      <w:proofErr w:type="spellStart"/>
      <w:r w:rsidR="001749B7">
        <w:rPr>
          <w:rFonts w:ascii="Times New Roman" w:hAnsi="Times New Roman" w:cs="Times New Roman"/>
          <w:sz w:val="26"/>
          <w:szCs w:val="26"/>
          <w:shd w:val="clear" w:color="auto" w:fill="FFFFFF"/>
        </w:rPr>
        <w:t>Кіртоки</w:t>
      </w:r>
      <w:proofErr w:type="spellEnd"/>
      <w:r w:rsidR="001749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Андрія Вікторовича </w:t>
      </w:r>
      <w:r w:rsidR="007172E8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="001749B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44271" w:rsidRDefault="0069391C" w:rsidP="0064427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proofErr w:type="spellStart"/>
      <w:r w:rsidR="0096566C">
        <w:rPr>
          <w:sz w:val="26"/>
          <w:szCs w:val="26"/>
          <w:shd w:val="clear" w:color="auto" w:fill="FFFFFF"/>
        </w:rPr>
        <w:t>Кіртокою</w:t>
      </w:r>
      <w:proofErr w:type="spellEnd"/>
      <w:r w:rsidR="0096566C">
        <w:rPr>
          <w:sz w:val="26"/>
          <w:szCs w:val="26"/>
          <w:shd w:val="clear" w:color="auto" w:fill="FFFFFF"/>
        </w:rPr>
        <w:t xml:space="preserve"> А.В.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992DDC">
        <w:rPr>
          <w:sz w:val="26"/>
          <w:szCs w:val="26"/>
          <w:shd w:val="clear" w:color="auto" w:fill="FFFFFF"/>
        </w:rPr>
        <w:t>Комісія встановила</w:t>
      </w:r>
      <w:r w:rsidR="001A3CC2">
        <w:rPr>
          <w:sz w:val="26"/>
          <w:szCs w:val="26"/>
          <w:shd w:val="clear" w:color="auto" w:fill="FFFFFF"/>
        </w:rPr>
        <w:t xml:space="preserve">, що </w:t>
      </w:r>
      <w:r w:rsidR="000D1C02">
        <w:rPr>
          <w:sz w:val="26"/>
          <w:szCs w:val="26"/>
          <w:shd w:val="clear" w:color="auto" w:fill="FFFFFF"/>
        </w:rPr>
        <w:t>ним</w:t>
      </w:r>
      <w:r w:rsidR="0096566C">
        <w:rPr>
          <w:sz w:val="26"/>
          <w:szCs w:val="26"/>
          <w:shd w:val="clear" w:color="auto" w:fill="FFFFFF"/>
        </w:rPr>
        <w:t xml:space="preserve"> </w:t>
      </w:r>
      <w:r w:rsidR="000D1C02">
        <w:rPr>
          <w:sz w:val="26"/>
          <w:szCs w:val="26"/>
          <w:shd w:val="clear" w:color="auto" w:fill="FFFFFF"/>
        </w:rPr>
        <w:t>не підтверджено</w:t>
      </w:r>
      <w:r w:rsidR="00AA6F14">
        <w:rPr>
          <w:sz w:val="26"/>
          <w:szCs w:val="26"/>
          <w:shd w:val="clear" w:color="auto" w:fill="FFFFFF"/>
        </w:rPr>
        <w:t xml:space="preserve"> </w:t>
      </w:r>
      <w:r w:rsidR="00AA6F14" w:rsidRPr="00AA6F14">
        <w:rPr>
          <w:sz w:val="26"/>
          <w:szCs w:val="26"/>
          <w:shd w:val="clear" w:color="auto" w:fill="FFFFFF"/>
        </w:rPr>
        <w:t>володіння державною мовою відповідно до рівня, визначеного Національною комісією зі стандартів державної мови.</w:t>
      </w:r>
    </w:p>
    <w:p w:rsidR="00644271" w:rsidRDefault="00AE72D7" w:rsidP="0064427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Згідно з пунктом</w:t>
      </w:r>
      <w:r w:rsidR="00AA6F14" w:rsidRPr="00AA6F14">
        <w:rPr>
          <w:sz w:val="26"/>
          <w:szCs w:val="26"/>
          <w:shd w:val="clear" w:color="auto" w:fill="FFFFFF"/>
        </w:rPr>
        <w:t xml:space="preserve"> 12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копію документа, що підтверджує володіння державною мовою відповідно до рівня, визначеного Національною комісією зі стандартів державно</w:t>
      </w:r>
      <w:r w:rsidR="00644271">
        <w:rPr>
          <w:sz w:val="26"/>
          <w:szCs w:val="26"/>
          <w:shd w:val="clear" w:color="auto" w:fill="FFFFFF"/>
        </w:rPr>
        <w:t xml:space="preserve">ї мови. Частиною другою </w:t>
      </w:r>
      <w:r w:rsidR="00AA6F14" w:rsidRPr="00AA6F14">
        <w:rPr>
          <w:sz w:val="26"/>
          <w:szCs w:val="26"/>
          <w:shd w:val="clear" w:color="auto" w:fill="FFFFFF"/>
        </w:rPr>
        <w:t>статті 10 Закону України «Про забезпечення функціонування української мови як державної» передбачено, що рівень володіння державною мовою особами, визначеними пунктами 1, 3, 4, 7, 9, 9-1, 10, 13 частини першої</w:t>
      </w:r>
      <w:r>
        <w:rPr>
          <w:sz w:val="26"/>
          <w:szCs w:val="26"/>
          <w:shd w:val="clear" w:color="auto" w:fill="FFFFFF"/>
        </w:rPr>
        <w:t xml:space="preserve"> статті 9 цього закону, зокрема</w:t>
      </w:r>
      <w:r w:rsidR="00AA6F14" w:rsidRPr="00AA6F14">
        <w:rPr>
          <w:sz w:val="26"/>
          <w:szCs w:val="26"/>
          <w:shd w:val="clear" w:color="auto" w:fill="FFFFFF"/>
        </w:rPr>
        <w:t xml:space="preserve"> особами, які виявили намір стати суддею, засвідчується державним сертифікатом про рівень володіння державною мовою, що видається Національною комісією зі стандартів державної мови відповідно до цього закону. </w:t>
      </w:r>
      <w:r w:rsidR="006F6BC8">
        <w:rPr>
          <w:sz w:val="26"/>
          <w:szCs w:val="26"/>
          <w:shd w:val="clear" w:color="auto" w:fill="FFFFFF"/>
        </w:rPr>
        <w:t>Частиною четвертою</w:t>
      </w:r>
      <w:r w:rsidR="00AA6F14" w:rsidRPr="00AA6F14">
        <w:rPr>
          <w:sz w:val="26"/>
          <w:szCs w:val="26"/>
          <w:shd w:val="clear" w:color="auto" w:fill="FFFFFF"/>
        </w:rPr>
        <w:t xml:space="preserve"> статті 10 Закону України «Про забезпечення функціонування української мови як державної» </w:t>
      </w:r>
      <w:r w:rsidR="006F6BC8">
        <w:rPr>
          <w:sz w:val="26"/>
          <w:szCs w:val="26"/>
          <w:shd w:val="clear" w:color="auto" w:fill="FFFFFF"/>
        </w:rPr>
        <w:t xml:space="preserve">встановлено, що </w:t>
      </w:r>
      <w:r w:rsidR="00AA6F14" w:rsidRPr="00AA6F14">
        <w:rPr>
          <w:sz w:val="26"/>
          <w:szCs w:val="26"/>
          <w:shd w:val="clear" w:color="auto" w:fill="FFFFFF"/>
        </w:rPr>
        <w:t xml:space="preserve">документ, що засвідчує рівень володіння державною мовою, подається особою до обрання чи призначення на посади, визначені частиною першою статті 9 цього закону. Про </w:t>
      </w:r>
      <w:r w:rsidR="006F6BC8">
        <w:rPr>
          <w:sz w:val="26"/>
          <w:szCs w:val="26"/>
          <w:shd w:val="clear" w:color="auto" w:fill="FFFFFF"/>
        </w:rPr>
        <w:t xml:space="preserve">необхідність </w:t>
      </w:r>
      <w:r w:rsidR="00AA6F14" w:rsidRPr="00AA6F14">
        <w:rPr>
          <w:sz w:val="26"/>
          <w:szCs w:val="26"/>
          <w:shd w:val="clear" w:color="auto" w:fill="FFFFFF"/>
        </w:rPr>
        <w:t>подання копії Державного сертифіката про рівень володіння державною мовою або витягу із Реєстру державних сертифікатів про рівень волод</w:t>
      </w:r>
      <w:r w:rsidR="006F6BC8">
        <w:rPr>
          <w:sz w:val="26"/>
          <w:szCs w:val="26"/>
          <w:shd w:val="clear" w:color="auto" w:fill="FFFFFF"/>
        </w:rPr>
        <w:t>іння державною мовою зазначено в пункті</w:t>
      </w:r>
      <w:r w:rsidR="00AA6F14" w:rsidRPr="00AA6F14">
        <w:rPr>
          <w:sz w:val="26"/>
          <w:szCs w:val="26"/>
          <w:shd w:val="clear" w:color="auto" w:fill="FFFFFF"/>
        </w:rPr>
        <w:t xml:space="preserve"> 13.14 Оголошення. На сторінці «Добір кандидатів на посаду судді місцевого суду, оголошений 11.12.2024» офіційного </w:t>
      </w:r>
      <w:proofErr w:type="spellStart"/>
      <w:r w:rsidR="006F6BC8">
        <w:rPr>
          <w:sz w:val="26"/>
          <w:szCs w:val="26"/>
          <w:shd w:val="clear" w:color="auto" w:fill="FFFFFF"/>
        </w:rPr>
        <w:t>веб</w:t>
      </w:r>
      <w:r w:rsidR="00AA6F14" w:rsidRPr="00AA6F14">
        <w:rPr>
          <w:sz w:val="26"/>
          <w:szCs w:val="26"/>
          <w:shd w:val="clear" w:color="auto" w:fill="FFFFFF"/>
        </w:rPr>
        <w:t>сайту</w:t>
      </w:r>
      <w:proofErr w:type="spellEnd"/>
      <w:r w:rsidR="00AA6F14" w:rsidRPr="00AA6F14">
        <w:rPr>
          <w:sz w:val="26"/>
          <w:szCs w:val="26"/>
          <w:shd w:val="clear" w:color="auto" w:fill="FFFFFF"/>
        </w:rPr>
        <w:t xml:space="preserve"> Комісії розміщено роз’яснення «Щодо документів про рівень володіння державною мовою», в якому наголошено на необхідності подання копії документа про рівень володіння державною мовою, а також роз’яснено вимоги до рівнів володіння державною мовою для осіб, </w:t>
      </w:r>
      <w:r w:rsidR="00644271">
        <w:rPr>
          <w:sz w:val="26"/>
          <w:szCs w:val="26"/>
          <w:shd w:val="clear" w:color="auto" w:fill="FFFFFF"/>
        </w:rPr>
        <w:t>які виявили намір стати суддею.</w:t>
      </w:r>
    </w:p>
    <w:p w:rsidR="00644271" w:rsidRDefault="00AA6F14" w:rsidP="0064427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AA6F14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44271" w:rsidRDefault="005E59B6" w:rsidP="0064427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</w:rPr>
        <w:t xml:space="preserve">Підпунктом 60.1 пункту 60 </w:t>
      </w:r>
      <w:r w:rsidRPr="001B18C8">
        <w:rPr>
          <w:rStyle w:val="af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sz w:val="26"/>
          <w:szCs w:val="26"/>
        </w:rPr>
        <w:t xml:space="preserve"> </w:t>
      </w:r>
      <w:r w:rsidRPr="0069391C">
        <w:rPr>
          <w:sz w:val="26"/>
          <w:szCs w:val="26"/>
        </w:rPr>
        <w:t>Комісії від</w:t>
      </w:r>
      <w:r w:rsidRPr="0069391C">
        <w:rPr>
          <w:rStyle w:val="af"/>
          <w:sz w:val="26"/>
          <w:szCs w:val="26"/>
        </w:rPr>
        <w:t xml:space="preserve"> </w:t>
      </w:r>
      <w:r w:rsidRPr="001B18C8">
        <w:rPr>
          <w:rStyle w:val="af"/>
          <w:b w:val="0"/>
          <w:sz w:val="26"/>
          <w:szCs w:val="26"/>
        </w:rPr>
        <w:t xml:space="preserve">13 жовтня 2016 року </w:t>
      </w:r>
      <w:r w:rsidR="00FC5755">
        <w:rPr>
          <w:rStyle w:val="af"/>
          <w:b w:val="0"/>
          <w:sz w:val="26"/>
          <w:szCs w:val="26"/>
        </w:rPr>
        <w:t>№</w:t>
      </w:r>
      <w:r w:rsidR="00F809E9">
        <w:rPr>
          <w:rStyle w:val="af"/>
          <w:b w:val="0"/>
          <w:sz w:val="26"/>
          <w:szCs w:val="26"/>
        </w:rPr>
        <w:t> </w:t>
      </w:r>
      <w:r w:rsidR="006F6BC8">
        <w:rPr>
          <w:rStyle w:val="af"/>
          <w:b w:val="0"/>
          <w:sz w:val="26"/>
          <w:szCs w:val="26"/>
        </w:rPr>
        <w:t>81/зп-16 (у</w:t>
      </w:r>
      <w:r w:rsidRPr="001B18C8">
        <w:rPr>
          <w:rStyle w:val="af"/>
          <w:b w:val="0"/>
          <w:sz w:val="26"/>
          <w:szCs w:val="26"/>
        </w:rPr>
        <w:t xml:space="preserve"> редакції рішення </w:t>
      </w:r>
      <w:r w:rsidRPr="0069391C">
        <w:rPr>
          <w:sz w:val="26"/>
          <w:szCs w:val="26"/>
        </w:rPr>
        <w:t>Комісії</w:t>
      </w:r>
      <w:r w:rsidRPr="0069391C">
        <w:rPr>
          <w:rStyle w:val="af"/>
          <w:sz w:val="26"/>
          <w:szCs w:val="26"/>
        </w:rPr>
        <w:t xml:space="preserve"> </w:t>
      </w:r>
      <w:r w:rsidRPr="001B18C8">
        <w:rPr>
          <w:rStyle w:val="af"/>
          <w:b w:val="0"/>
          <w:sz w:val="26"/>
          <w:szCs w:val="26"/>
        </w:rPr>
        <w:t>від 19 жовтня 2023 року № 119/зп-23)</w:t>
      </w:r>
      <w:r w:rsidR="006F6BC8">
        <w:rPr>
          <w:rStyle w:val="af"/>
          <w:b w:val="0"/>
          <w:sz w:val="26"/>
          <w:szCs w:val="26"/>
        </w:rPr>
        <w:t xml:space="preserve">, </w:t>
      </w:r>
      <w:r w:rsidRPr="001B18C8">
        <w:rPr>
          <w:rStyle w:val="af"/>
          <w:b w:val="0"/>
          <w:sz w:val="26"/>
          <w:szCs w:val="26"/>
        </w:rPr>
        <w:t>встановлено, що</w:t>
      </w:r>
      <w:r w:rsidRPr="0069391C">
        <w:rPr>
          <w:rStyle w:val="af"/>
          <w:sz w:val="26"/>
          <w:szCs w:val="26"/>
        </w:rPr>
        <w:t xml:space="preserve"> </w:t>
      </w:r>
      <w:r w:rsidRPr="0069391C">
        <w:rPr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5B37F0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</w:t>
      </w:r>
      <w:r w:rsidR="005B37F0">
        <w:rPr>
          <w:rFonts w:ascii="Times New Roman" w:hAnsi="Times New Roman" w:cs="Times New Roman"/>
          <w:sz w:val="26"/>
          <w:szCs w:val="26"/>
        </w:rPr>
        <w:t>єю</w:t>
      </w:r>
      <w:r w:rsidR="00EC7826">
        <w:rPr>
          <w:rFonts w:ascii="Times New Roman" w:hAnsi="Times New Roman" w:cs="Times New Roman"/>
          <w:sz w:val="26"/>
          <w:szCs w:val="26"/>
        </w:rPr>
        <w:t xml:space="preserve"> </w:t>
      </w:r>
      <w:r w:rsidR="005B37F0">
        <w:rPr>
          <w:rFonts w:ascii="Times New Roman" w:hAnsi="Times New Roman" w:cs="Times New Roman"/>
          <w:sz w:val="26"/>
          <w:szCs w:val="26"/>
        </w:rPr>
        <w:t xml:space="preserve">встановлено, що </w:t>
      </w:r>
      <w:proofErr w:type="spellStart"/>
      <w:r w:rsidR="005B37F0">
        <w:rPr>
          <w:rFonts w:ascii="Times New Roman" w:hAnsi="Times New Roman" w:cs="Times New Roman"/>
          <w:sz w:val="26"/>
          <w:szCs w:val="26"/>
        </w:rPr>
        <w:t>Кіртока</w:t>
      </w:r>
      <w:proofErr w:type="spellEnd"/>
      <w:r w:rsidR="00EC7826">
        <w:rPr>
          <w:rFonts w:ascii="Times New Roman" w:hAnsi="Times New Roman" w:cs="Times New Roman"/>
          <w:sz w:val="26"/>
          <w:szCs w:val="26"/>
        </w:rPr>
        <w:t xml:space="preserve"> А.В. </w:t>
      </w:r>
      <w:r w:rsidR="005B37F0">
        <w:rPr>
          <w:rFonts w:ascii="Times New Roman" w:hAnsi="Times New Roman" w:cs="Times New Roman"/>
          <w:sz w:val="26"/>
          <w:szCs w:val="26"/>
        </w:rPr>
        <w:t>не відповідає вимогам до кандидата на посаду судді, визначеним частиною першою статті 69 Зако</w:t>
      </w:r>
      <w:r w:rsidR="005A5A56">
        <w:rPr>
          <w:rFonts w:ascii="Times New Roman" w:hAnsi="Times New Roman" w:cs="Times New Roman"/>
          <w:sz w:val="26"/>
          <w:szCs w:val="26"/>
        </w:rPr>
        <w:t>ну, що є підставою для відмови в допуску до участі в</w:t>
      </w:r>
      <w:r w:rsidR="005B37F0">
        <w:rPr>
          <w:rFonts w:ascii="Times New Roman" w:hAnsi="Times New Roman" w:cs="Times New Roman"/>
          <w:sz w:val="26"/>
          <w:szCs w:val="26"/>
        </w:rPr>
        <w:t xml:space="preserve"> Доборі. 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5A5A56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5A5A56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Кіртоц</w:t>
      </w:r>
      <w:r w:rsidR="00A6737F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="00A6737F">
        <w:rPr>
          <w:rFonts w:ascii="Times New Roman" w:eastAsia="Times New Roman" w:hAnsi="Times New Roman" w:cs="Times New Roman"/>
          <w:sz w:val="26"/>
          <w:szCs w:val="26"/>
        </w:rPr>
        <w:t xml:space="preserve"> Андрію Вікторовичу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F809E9">
        <w:rPr>
          <w:rFonts w:ascii="Times New Roman" w:eastAsia="Times New Roman" w:hAnsi="Times New Roman" w:cs="Times New Roman"/>
          <w:sz w:val="26"/>
          <w:szCs w:val="26"/>
        </w:rPr>
        <w:tab/>
      </w:r>
      <w:r w:rsidR="00AE265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F809E9" w:rsidRPr="00041725" w:rsidRDefault="00F809E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AE2656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F809E9" w:rsidRDefault="00F809E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F809E9" w:rsidP="00F8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C5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26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FD1F50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DD7" w:rsidRDefault="003F7DD7">
      <w:pPr>
        <w:spacing w:after="0" w:line="240" w:lineRule="auto"/>
      </w:pPr>
      <w:r>
        <w:separator/>
      </w:r>
    </w:p>
  </w:endnote>
  <w:endnote w:type="continuationSeparator" w:id="0">
    <w:p w:rsidR="003F7DD7" w:rsidRDefault="003F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DD7" w:rsidRDefault="003F7DD7">
      <w:pPr>
        <w:spacing w:after="0" w:line="240" w:lineRule="auto"/>
      </w:pPr>
      <w:r>
        <w:separator/>
      </w:r>
    </w:p>
  </w:footnote>
  <w:footnote w:type="continuationSeparator" w:id="0">
    <w:p w:rsidR="003F7DD7" w:rsidRDefault="003F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5A56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72365"/>
    <w:rsid w:val="00095637"/>
    <w:rsid w:val="000A15D5"/>
    <w:rsid w:val="000A293A"/>
    <w:rsid w:val="000A2949"/>
    <w:rsid w:val="000A3E93"/>
    <w:rsid w:val="000D1C02"/>
    <w:rsid w:val="000D6DD9"/>
    <w:rsid w:val="0012124D"/>
    <w:rsid w:val="00122E50"/>
    <w:rsid w:val="00144EE6"/>
    <w:rsid w:val="001749B7"/>
    <w:rsid w:val="0019480E"/>
    <w:rsid w:val="001A3CC2"/>
    <w:rsid w:val="001A535B"/>
    <w:rsid w:val="001B0C0C"/>
    <w:rsid w:val="001B18C8"/>
    <w:rsid w:val="001B5D4E"/>
    <w:rsid w:val="001D0A85"/>
    <w:rsid w:val="001D53F7"/>
    <w:rsid w:val="001E5FD0"/>
    <w:rsid w:val="001E68E7"/>
    <w:rsid w:val="001F2792"/>
    <w:rsid w:val="00210410"/>
    <w:rsid w:val="0021495E"/>
    <w:rsid w:val="00221859"/>
    <w:rsid w:val="002259A9"/>
    <w:rsid w:val="00230971"/>
    <w:rsid w:val="0024416D"/>
    <w:rsid w:val="002476E9"/>
    <w:rsid w:val="002536E6"/>
    <w:rsid w:val="00294325"/>
    <w:rsid w:val="00296161"/>
    <w:rsid w:val="002B5FE6"/>
    <w:rsid w:val="002D0836"/>
    <w:rsid w:val="002D51C6"/>
    <w:rsid w:val="002F1957"/>
    <w:rsid w:val="002F32EC"/>
    <w:rsid w:val="002F41AB"/>
    <w:rsid w:val="003107B2"/>
    <w:rsid w:val="0032587D"/>
    <w:rsid w:val="003301AF"/>
    <w:rsid w:val="003373E4"/>
    <w:rsid w:val="00344E8C"/>
    <w:rsid w:val="0035072B"/>
    <w:rsid w:val="00386A48"/>
    <w:rsid w:val="003976DE"/>
    <w:rsid w:val="003B1BCA"/>
    <w:rsid w:val="003C37A9"/>
    <w:rsid w:val="003E3D79"/>
    <w:rsid w:val="003E4128"/>
    <w:rsid w:val="003F2950"/>
    <w:rsid w:val="003F7DD7"/>
    <w:rsid w:val="003F7DED"/>
    <w:rsid w:val="00406BBE"/>
    <w:rsid w:val="00415B79"/>
    <w:rsid w:val="0046605A"/>
    <w:rsid w:val="0048558E"/>
    <w:rsid w:val="004B1139"/>
    <w:rsid w:val="004B6D37"/>
    <w:rsid w:val="004C736A"/>
    <w:rsid w:val="004E7507"/>
    <w:rsid w:val="004F08C1"/>
    <w:rsid w:val="00507705"/>
    <w:rsid w:val="00523AE1"/>
    <w:rsid w:val="005336F6"/>
    <w:rsid w:val="00542B44"/>
    <w:rsid w:val="00556D84"/>
    <w:rsid w:val="005A5A56"/>
    <w:rsid w:val="005B37F0"/>
    <w:rsid w:val="005B4A45"/>
    <w:rsid w:val="005B72B8"/>
    <w:rsid w:val="005C2B81"/>
    <w:rsid w:val="005C5505"/>
    <w:rsid w:val="005C574D"/>
    <w:rsid w:val="005E4D80"/>
    <w:rsid w:val="005E59B6"/>
    <w:rsid w:val="0060791C"/>
    <w:rsid w:val="00631B1F"/>
    <w:rsid w:val="00644271"/>
    <w:rsid w:val="00666FBC"/>
    <w:rsid w:val="0069391C"/>
    <w:rsid w:val="006A2FC6"/>
    <w:rsid w:val="006A421E"/>
    <w:rsid w:val="006B0792"/>
    <w:rsid w:val="006B3604"/>
    <w:rsid w:val="006C6357"/>
    <w:rsid w:val="006D49C7"/>
    <w:rsid w:val="006D6ECB"/>
    <w:rsid w:val="006F6BC8"/>
    <w:rsid w:val="007036D4"/>
    <w:rsid w:val="007172E8"/>
    <w:rsid w:val="00750067"/>
    <w:rsid w:val="00754DDE"/>
    <w:rsid w:val="007713E4"/>
    <w:rsid w:val="007A1817"/>
    <w:rsid w:val="007A4458"/>
    <w:rsid w:val="007A6377"/>
    <w:rsid w:val="007B1BF9"/>
    <w:rsid w:val="007F7A58"/>
    <w:rsid w:val="00814A70"/>
    <w:rsid w:val="00827E0C"/>
    <w:rsid w:val="00830636"/>
    <w:rsid w:val="00831DD5"/>
    <w:rsid w:val="008421D1"/>
    <w:rsid w:val="00846022"/>
    <w:rsid w:val="00855B5C"/>
    <w:rsid w:val="00863ECD"/>
    <w:rsid w:val="00866940"/>
    <w:rsid w:val="008B0321"/>
    <w:rsid w:val="008B38BF"/>
    <w:rsid w:val="008B7BFE"/>
    <w:rsid w:val="008C43FB"/>
    <w:rsid w:val="008C710D"/>
    <w:rsid w:val="008D2B59"/>
    <w:rsid w:val="008F669C"/>
    <w:rsid w:val="00932523"/>
    <w:rsid w:val="00933502"/>
    <w:rsid w:val="009552F5"/>
    <w:rsid w:val="0095559A"/>
    <w:rsid w:val="0096566C"/>
    <w:rsid w:val="0097634D"/>
    <w:rsid w:val="00987DE1"/>
    <w:rsid w:val="00992DDC"/>
    <w:rsid w:val="00994BD2"/>
    <w:rsid w:val="009A7747"/>
    <w:rsid w:val="009C07EF"/>
    <w:rsid w:val="009F1221"/>
    <w:rsid w:val="009F7909"/>
    <w:rsid w:val="00A00933"/>
    <w:rsid w:val="00A20623"/>
    <w:rsid w:val="00A24319"/>
    <w:rsid w:val="00A44246"/>
    <w:rsid w:val="00A5421D"/>
    <w:rsid w:val="00A6737F"/>
    <w:rsid w:val="00A709A7"/>
    <w:rsid w:val="00A77FBD"/>
    <w:rsid w:val="00A82B18"/>
    <w:rsid w:val="00AA6F14"/>
    <w:rsid w:val="00AE2656"/>
    <w:rsid w:val="00AE72D7"/>
    <w:rsid w:val="00B001F6"/>
    <w:rsid w:val="00B02215"/>
    <w:rsid w:val="00B157CD"/>
    <w:rsid w:val="00B8328C"/>
    <w:rsid w:val="00BB2672"/>
    <w:rsid w:val="00BB365B"/>
    <w:rsid w:val="00BB571A"/>
    <w:rsid w:val="00BC0D20"/>
    <w:rsid w:val="00BD5B18"/>
    <w:rsid w:val="00BF1CDD"/>
    <w:rsid w:val="00C006EA"/>
    <w:rsid w:val="00C0647D"/>
    <w:rsid w:val="00C0742E"/>
    <w:rsid w:val="00C1273E"/>
    <w:rsid w:val="00C136B0"/>
    <w:rsid w:val="00C21054"/>
    <w:rsid w:val="00C24B6E"/>
    <w:rsid w:val="00C44AE7"/>
    <w:rsid w:val="00C53EEC"/>
    <w:rsid w:val="00C641CA"/>
    <w:rsid w:val="00C81F0F"/>
    <w:rsid w:val="00CA3A78"/>
    <w:rsid w:val="00D012B4"/>
    <w:rsid w:val="00D479A1"/>
    <w:rsid w:val="00D640E4"/>
    <w:rsid w:val="00D669B4"/>
    <w:rsid w:val="00D670F5"/>
    <w:rsid w:val="00D72ED9"/>
    <w:rsid w:val="00D90C92"/>
    <w:rsid w:val="00D956B9"/>
    <w:rsid w:val="00DA1618"/>
    <w:rsid w:val="00DB7663"/>
    <w:rsid w:val="00DD7828"/>
    <w:rsid w:val="00DE0FD8"/>
    <w:rsid w:val="00DF5A9F"/>
    <w:rsid w:val="00E04C44"/>
    <w:rsid w:val="00E10F65"/>
    <w:rsid w:val="00E43A3D"/>
    <w:rsid w:val="00E5343B"/>
    <w:rsid w:val="00E912D1"/>
    <w:rsid w:val="00EC2389"/>
    <w:rsid w:val="00EC7826"/>
    <w:rsid w:val="00EF6F25"/>
    <w:rsid w:val="00F16DB1"/>
    <w:rsid w:val="00F20E16"/>
    <w:rsid w:val="00F24F99"/>
    <w:rsid w:val="00F56633"/>
    <w:rsid w:val="00F60E31"/>
    <w:rsid w:val="00F67237"/>
    <w:rsid w:val="00F75859"/>
    <w:rsid w:val="00F809E9"/>
    <w:rsid w:val="00FB0E35"/>
    <w:rsid w:val="00FB1552"/>
    <w:rsid w:val="00FB7DCD"/>
    <w:rsid w:val="00FC5755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9869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4056</Words>
  <Characters>2313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2025-05-15T11:26:00Z</cp:lastPrinted>
  <dcterms:created xsi:type="dcterms:W3CDTF">2025-05-19T13:18:00Z</dcterms:created>
  <dcterms:modified xsi:type="dcterms:W3CDTF">2025-05-19T13:18:00Z</dcterms:modified>
</cp:coreProperties>
</file>