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56" w:rsidRPr="00CA1456" w:rsidRDefault="00CA1456" w:rsidP="00CA145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14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A1456" w:rsidRPr="00CA1456" w:rsidRDefault="00CA1456" w:rsidP="00CA14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145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A1456" w:rsidRPr="00CA1456" w:rsidRDefault="00CA1456" w:rsidP="00CA145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1456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CA1456" w:rsidRPr="00CA1456" w:rsidRDefault="00CA1456" w:rsidP="00CA14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A145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A1456">
        <w:rPr>
          <w:rFonts w:ascii="Times New Roman" w:hAnsi="Times New Roman" w:cs="Times New Roman"/>
          <w:sz w:val="26"/>
          <w:szCs w:val="26"/>
          <w:lang w:val="uk-UA"/>
        </w:rPr>
        <w:t xml:space="preserve"> 21 травня 2025 року</w:t>
      </w:r>
    </w:p>
    <w:p w:rsidR="00CA1456" w:rsidRPr="00CA1456" w:rsidRDefault="00CA1456" w:rsidP="00CA145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A145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A145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A1456" w:rsidRPr="00CA1456" w:rsidRDefault="00CA1456" w:rsidP="00CA145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A145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A145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A1456" w:rsidRPr="00CA1456" w:rsidRDefault="00CA1456" w:rsidP="00CA145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145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A1456" w:rsidRPr="006279C8" w:rsidRDefault="00CA1456" w:rsidP="00CA14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279C8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Рубіжанського міського суду Луганської області </w:t>
      </w:r>
      <w:proofErr w:type="spellStart"/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Козюменської</w:t>
      </w:r>
      <w:proofErr w:type="spellEnd"/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Валерії В’ячеславівни до </w:t>
      </w:r>
      <w:proofErr w:type="spellStart"/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Компаніївського</w:t>
      </w:r>
      <w:proofErr w:type="spellEnd"/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та одночасне її відрядження.</w:t>
      </w:r>
    </w:p>
    <w:p w:rsidR="00CA1456" w:rsidRPr="006279C8" w:rsidRDefault="00CA1456" w:rsidP="00CA14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1456" w:rsidRPr="006279C8" w:rsidRDefault="00CA1456" w:rsidP="00CA14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CA1456" w:rsidRPr="006279C8" w:rsidRDefault="00CA1456" w:rsidP="00CA14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A1456" w:rsidRPr="006279C8" w:rsidRDefault="00CA1456" w:rsidP="00CA14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279C8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Генічеського районного суду Херсонської області </w:t>
      </w:r>
      <w:proofErr w:type="spellStart"/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Делалової</w:t>
      </w:r>
      <w:proofErr w:type="spellEnd"/>
      <w:r w:rsidRPr="006279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Михайлівни до Радивилівського районного суду Рівненської області та одночасне її відрядження.</w:t>
      </w:r>
    </w:p>
    <w:p w:rsidR="00CA1456" w:rsidRPr="006279C8" w:rsidRDefault="00CA1456" w:rsidP="00CA14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A1456" w:rsidRPr="006279C8" w:rsidRDefault="00CA1456" w:rsidP="00CA14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E63642" w:rsidRPr="006279C8" w:rsidRDefault="00E63642" w:rsidP="00CA14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279C8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 Бердянського міськрайонного суду Запорізької області </w:t>
      </w:r>
      <w:proofErr w:type="spellStart"/>
      <w:r w:rsidRPr="006279C8">
        <w:rPr>
          <w:rFonts w:ascii="Times New Roman" w:hAnsi="Times New Roman" w:cs="Times New Roman"/>
          <w:sz w:val="26"/>
          <w:szCs w:val="26"/>
          <w:lang w:val="uk-UA"/>
        </w:rPr>
        <w:t>Кошевої</w:t>
      </w:r>
      <w:proofErr w:type="spellEnd"/>
      <w:r w:rsidRPr="006279C8">
        <w:rPr>
          <w:rFonts w:ascii="Times New Roman" w:hAnsi="Times New Roman" w:cs="Times New Roman"/>
          <w:sz w:val="26"/>
          <w:szCs w:val="26"/>
          <w:lang w:val="uk-UA"/>
        </w:rPr>
        <w:t xml:space="preserve"> Олени Анатоліївни (оголошено перерву 16 квітня 2025 року).</w:t>
      </w: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279C8">
        <w:rPr>
          <w:rFonts w:ascii="ProbaPro" w:hAnsi="ProbaPro"/>
          <w:sz w:val="26"/>
          <w:szCs w:val="26"/>
          <w:shd w:val="clear" w:color="auto" w:fill="FFFFFF"/>
          <w:lang w:val="uk-UA"/>
        </w:rPr>
        <w:t xml:space="preserve">4. Про дострокове закінчення відрядження судді Краматорського міського суду Донецької області </w:t>
      </w:r>
      <w:proofErr w:type="spellStart"/>
      <w:r w:rsidRPr="006279C8">
        <w:rPr>
          <w:rFonts w:ascii="ProbaPro" w:hAnsi="ProbaPro"/>
          <w:sz w:val="26"/>
          <w:szCs w:val="26"/>
          <w:shd w:val="clear" w:color="auto" w:fill="FFFFFF"/>
          <w:lang w:val="uk-UA"/>
        </w:rPr>
        <w:t>Фоміної</w:t>
      </w:r>
      <w:proofErr w:type="spellEnd"/>
      <w:r w:rsidRPr="006279C8">
        <w:rPr>
          <w:rFonts w:ascii="ProbaPro" w:hAnsi="ProbaPro"/>
          <w:sz w:val="26"/>
          <w:szCs w:val="26"/>
          <w:shd w:val="clear" w:color="auto" w:fill="FFFFFF"/>
          <w:lang w:val="uk-UA"/>
        </w:rPr>
        <w:t xml:space="preserve"> Юлії Володимирівни до Подільського районного суду міста Полтави та одночасне її відрядження (оголошено перерву 23 квітня 2025</w:t>
      </w:r>
      <w:r w:rsidRPr="006279C8">
        <w:rPr>
          <w:rFonts w:ascii="ProbaPro" w:hAnsi="ProbaPro" w:hint="eastAsia"/>
          <w:sz w:val="26"/>
          <w:szCs w:val="26"/>
          <w:shd w:val="clear" w:color="auto" w:fill="FFFFFF"/>
          <w:lang w:val="en-US"/>
        </w:rPr>
        <w:t> </w:t>
      </w:r>
      <w:r w:rsidRPr="006279C8">
        <w:rPr>
          <w:rFonts w:ascii="ProbaPro" w:hAnsi="ProbaPro"/>
          <w:sz w:val="26"/>
          <w:szCs w:val="26"/>
          <w:shd w:val="clear" w:color="auto" w:fill="FFFFFF"/>
          <w:lang w:val="uk-UA"/>
        </w:rPr>
        <w:t>року).</w:t>
      </w: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63642" w:rsidRPr="006279C8" w:rsidRDefault="006279C8" w:rsidP="00E636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robaPro" w:hAnsi="ProbaPro"/>
          <w:sz w:val="26"/>
          <w:szCs w:val="26"/>
          <w:shd w:val="clear" w:color="auto" w:fill="FFFFFF"/>
          <w:lang w:val="uk-UA"/>
        </w:rPr>
      </w:pPr>
      <w:r w:rsidRPr="006279C8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E63642" w:rsidRPr="006279C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E63642" w:rsidRPr="006279C8">
        <w:rPr>
          <w:rFonts w:ascii="ProbaPro" w:hAnsi="ProbaPro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Сєвєродонецького міського суду Луганської області Юзефовича Ігоря Олександровича до </w:t>
      </w:r>
      <w:proofErr w:type="spellStart"/>
      <w:r w:rsidR="00E63642" w:rsidRPr="006279C8">
        <w:rPr>
          <w:rFonts w:ascii="ProbaPro" w:hAnsi="ProbaPro"/>
          <w:sz w:val="26"/>
          <w:szCs w:val="26"/>
          <w:shd w:val="clear" w:color="auto" w:fill="FFFFFF"/>
          <w:lang w:val="uk-UA"/>
        </w:rPr>
        <w:t>Довгинцівського</w:t>
      </w:r>
      <w:proofErr w:type="spellEnd"/>
      <w:r w:rsidR="00E63642" w:rsidRPr="006279C8">
        <w:rPr>
          <w:rFonts w:ascii="ProbaPro" w:hAnsi="ProbaPro"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та одночасне його відрядження (оголошено перерву 23 квітня 2025 року).</w:t>
      </w:r>
    </w:p>
    <w:p w:rsidR="00E63642" w:rsidRPr="006279C8" w:rsidRDefault="00E63642" w:rsidP="00E636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robaPro" w:hAnsi="ProbaPro"/>
          <w:sz w:val="26"/>
          <w:szCs w:val="26"/>
          <w:shd w:val="clear" w:color="auto" w:fill="FFFFFF"/>
          <w:lang w:val="uk-UA"/>
        </w:rPr>
      </w:pPr>
    </w:p>
    <w:p w:rsidR="00E63642" w:rsidRDefault="00E63642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6279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7309FE" w:rsidRDefault="007309FE" w:rsidP="00E636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7681621"/>
      <w:r w:rsidRPr="007309FE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bookmarkStart w:id="1" w:name="_Hlk197681437"/>
      <w:proofErr w:type="spellStart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Великобурлуцького</w:t>
      </w:r>
      <w:proofErr w:type="spellEnd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Грош</w:t>
      </w:r>
      <w:bookmarkStart w:id="2" w:name="_GoBack"/>
      <w:bookmarkEnd w:id="2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ової Наталії Миколаївни</w:t>
      </w:r>
      <w:bookmarkEnd w:id="1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Подільського районного суду міста Полтави та одночасне її відрядження (оголошено перерву 09 квітня 2025 року).</w:t>
      </w: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309F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7. Про дострокове закінчення відрядження судді </w:t>
      </w:r>
      <w:bookmarkStart w:id="3" w:name="_Hlk197681282"/>
      <w:proofErr w:type="spellStart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Каланчацького</w:t>
      </w:r>
      <w:proofErr w:type="spellEnd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Херсонської області Ковальчук Олени Валеріївни</w:t>
      </w:r>
      <w:bookmarkEnd w:id="3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Турійського районного суду Волинської області та одночасне її відрядження.</w:t>
      </w: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309F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309FE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bookmarkStart w:id="4" w:name="_Hlk197681335"/>
      <w:proofErr w:type="spellStart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Сіверськодонецького</w:t>
      </w:r>
      <w:proofErr w:type="spellEnd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Луганської області </w:t>
      </w:r>
      <w:proofErr w:type="spellStart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Оленіч</w:t>
      </w:r>
      <w:proofErr w:type="spellEnd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Володимирівни</w:t>
      </w:r>
      <w:bookmarkEnd w:id="4"/>
      <w:r w:rsidRPr="007309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Києво-Святошинського районного суду Київської області та одночасне її відрядження.</w:t>
      </w: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309F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bookmarkEnd w:id="0"/>
    <w:p w:rsidR="007309FE" w:rsidRPr="007309FE" w:rsidRDefault="007309FE" w:rsidP="007309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7309FE" w:rsidRPr="007309FE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C1" w:rsidRDefault="000401C1" w:rsidP="00376821">
      <w:pPr>
        <w:spacing w:after="0" w:line="240" w:lineRule="auto"/>
      </w:pPr>
      <w:r>
        <w:separator/>
      </w:r>
    </w:p>
  </w:endnote>
  <w:endnote w:type="continuationSeparator" w:id="0">
    <w:p w:rsidR="000401C1" w:rsidRDefault="000401C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C1" w:rsidRDefault="000401C1" w:rsidP="00376821">
      <w:pPr>
        <w:spacing w:after="0" w:line="240" w:lineRule="auto"/>
      </w:pPr>
      <w:r>
        <w:separator/>
      </w:r>
    </w:p>
  </w:footnote>
  <w:footnote w:type="continuationSeparator" w:id="0">
    <w:p w:rsidR="000401C1" w:rsidRDefault="000401C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244C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01C1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1F7FD5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115"/>
    <w:rsid w:val="0030071B"/>
    <w:rsid w:val="0030082D"/>
    <w:rsid w:val="00300E1D"/>
    <w:rsid w:val="00303821"/>
    <w:rsid w:val="00310F88"/>
    <w:rsid w:val="00311A29"/>
    <w:rsid w:val="00317842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47C3E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2F6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279C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09FE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3642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3EF0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F7A1-9B60-43B2-8C38-4F9E9285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32</cp:revision>
  <cp:lastPrinted>2025-05-02T08:47:00Z</cp:lastPrinted>
  <dcterms:created xsi:type="dcterms:W3CDTF">2024-11-11T12:22:00Z</dcterms:created>
  <dcterms:modified xsi:type="dcterms:W3CDTF">2025-05-09T10:47:00Z</dcterms:modified>
</cp:coreProperties>
</file>