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4A4F0D" w:rsidRDefault="00765A0D" w:rsidP="004A4F0D">
      <w:pPr>
        <w:jc w:val="center"/>
        <w:rPr>
          <w:noProof/>
          <w:kern w:val="1"/>
          <w:sz w:val="36"/>
          <w:szCs w:val="36"/>
          <w:lang w:val="uk-UA" w:eastAsia="uk-UA"/>
        </w:rPr>
      </w:pPr>
      <w:r w:rsidRPr="004A4F0D">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4A4F0D" w:rsidRDefault="00765A0D" w:rsidP="004A4F0D">
      <w:pPr>
        <w:jc w:val="center"/>
        <w:rPr>
          <w:sz w:val="36"/>
          <w:szCs w:val="36"/>
          <w:lang w:val="uk-UA" w:eastAsia="ru-RU"/>
        </w:rPr>
      </w:pPr>
    </w:p>
    <w:p w:rsidR="00765A0D" w:rsidRPr="004A4F0D" w:rsidRDefault="00765A0D" w:rsidP="004A4F0D">
      <w:pPr>
        <w:widowControl w:val="0"/>
        <w:jc w:val="center"/>
        <w:rPr>
          <w:bCs/>
          <w:kern w:val="1"/>
          <w:sz w:val="36"/>
          <w:szCs w:val="36"/>
          <w:lang w:val="uk-UA" w:eastAsia="hi-IN" w:bidi="hi-IN"/>
        </w:rPr>
      </w:pPr>
      <w:r w:rsidRPr="004A4F0D">
        <w:rPr>
          <w:bCs/>
          <w:kern w:val="1"/>
          <w:sz w:val="36"/>
          <w:szCs w:val="36"/>
          <w:lang w:val="uk-UA" w:eastAsia="hi-IN" w:bidi="hi-IN"/>
        </w:rPr>
        <w:t>ВИЩА КВАЛІФІКАЦІЙНА КОМІСІЯ СУДДІВ УКРАЇНИ</w:t>
      </w:r>
    </w:p>
    <w:p w:rsidR="00765A0D" w:rsidRPr="004A4F0D" w:rsidRDefault="00765A0D" w:rsidP="004A4F0D">
      <w:pPr>
        <w:jc w:val="center"/>
        <w:rPr>
          <w:sz w:val="25"/>
          <w:szCs w:val="25"/>
          <w:lang w:val="uk-UA" w:eastAsia="ru-RU"/>
        </w:rPr>
      </w:pPr>
    </w:p>
    <w:p w:rsidR="00765A0D" w:rsidRPr="004A4F0D" w:rsidRDefault="001515D8" w:rsidP="004A4F0D">
      <w:pPr>
        <w:tabs>
          <w:tab w:val="left" w:pos="9072"/>
        </w:tabs>
        <w:rPr>
          <w:sz w:val="25"/>
          <w:szCs w:val="25"/>
          <w:lang w:val="uk-UA" w:eastAsia="ru-RU"/>
        </w:rPr>
      </w:pPr>
      <w:r w:rsidRPr="004A4F0D">
        <w:rPr>
          <w:sz w:val="25"/>
          <w:szCs w:val="25"/>
          <w:lang w:val="uk-UA" w:eastAsia="ru-RU"/>
        </w:rPr>
        <w:t>11 травня</w:t>
      </w:r>
      <w:r w:rsidR="00D957DE" w:rsidRPr="004A4F0D">
        <w:rPr>
          <w:sz w:val="25"/>
          <w:szCs w:val="25"/>
          <w:lang w:val="uk-UA" w:eastAsia="ru-RU"/>
        </w:rPr>
        <w:t xml:space="preserve"> 202</w:t>
      </w:r>
      <w:r w:rsidR="002778C8" w:rsidRPr="004A4F0D">
        <w:rPr>
          <w:sz w:val="25"/>
          <w:szCs w:val="25"/>
          <w:lang w:val="uk-UA" w:eastAsia="ru-RU"/>
        </w:rPr>
        <w:t>6</w:t>
      </w:r>
      <w:r w:rsidR="00D957DE" w:rsidRPr="004A4F0D">
        <w:rPr>
          <w:sz w:val="25"/>
          <w:szCs w:val="25"/>
          <w:lang w:val="uk-UA" w:eastAsia="ru-RU"/>
        </w:rPr>
        <w:t xml:space="preserve"> року </w:t>
      </w:r>
      <w:r w:rsidR="00D957DE" w:rsidRPr="004A4F0D">
        <w:rPr>
          <w:sz w:val="25"/>
          <w:szCs w:val="25"/>
          <w:lang w:val="uk-UA" w:eastAsia="ru-RU"/>
        </w:rPr>
        <w:tab/>
      </w:r>
      <w:r w:rsidR="00765A0D" w:rsidRPr="004A4F0D">
        <w:rPr>
          <w:sz w:val="25"/>
          <w:szCs w:val="25"/>
          <w:lang w:val="uk-UA" w:eastAsia="ru-RU"/>
        </w:rPr>
        <w:t>м. Київ</w:t>
      </w:r>
    </w:p>
    <w:p w:rsidR="00765A0D" w:rsidRPr="004A4F0D" w:rsidRDefault="00765A0D" w:rsidP="004A4F0D">
      <w:pPr>
        <w:rPr>
          <w:sz w:val="25"/>
          <w:szCs w:val="25"/>
          <w:lang w:val="uk-UA" w:eastAsia="ru-RU"/>
        </w:rPr>
      </w:pPr>
    </w:p>
    <w:p w:rsidR="00765A0D" w:rsidRPr="003D40B2" w:rsidRDefault="00765A0D" w:rsidP="004A4F0D">
      <w:pPr>
        <w:jc w:val="center"/>
        <w:rPr>
          <w:bCs/>
          <w:sz w:val="25"/>
          <w:szCs w:val="25"/>
          <w:u w:val="single"/>
          <w:lang w:val="uk-UA" w:eastAsia="ru-RU"/>
        </w:rPr>
      </w:pPr>
      <w:r w:rsidRPr="004A4F0D">
        <w:rPr>
          <w:bCs/>
          <w:sz w:val="25"/>
          <w:szCs w:val="25"/>
          <w:lang w:val="uk-UA" w:eastAsia="ru-RU"/>
        </w:rPr>
        <w:t xml:space="preserve">Р І Ш Е Н </w:t>
      </w:r>
      <w:proofErr w:type="spellStart"/>
      <w:r w:rsidRPr="004A4F0D">
        <w:rPr>
          <w:bCs/>
          <w:sz w:val="25"/>
          <w:szCs w:val="25"/>
          <w:lang w:val="uk-UA" w:eastAsia="ru-RU"/>
        </w:rPr>
        <w:t>Н</w:t>
      </w:r>
      <w:proofErr w:type="spellEnd"/>
      <w:r w:rsidRPr="004A4F0D">
        <w:rPr>
          <w:bCs/>
          <w:sz w:val="25"/>
          <w:szCs w:val="25"/>
          <w:lang w:val="uk-UA" w:eastAsia="ru-RU"/>
        </w:rPr>
        <w:t xml:space="preserve"> Я </w:t>
      </w:r>
      <w:r w:rsidR="003D40B2">
        <w:rPr>
          <w:bCs/>
          <w:sz w:val="25"/>
          <w:szCs w:val="25"/>
          <w:lang w:val="uk-UA" w:eastAsia="ru-RU"/>
        </w:rPr>
        <w:t xml:space="preserve"> </w:t>
      </w:r>
      <w:r w:rsidRPr="004A4F0D">
        <w:rPr>
          <w:bCs/>
          <w:sz w:val="25"/>
          <w:szCs w:val="25"/>
          <w:lang w:val="uk-UA" w:eastAsia="ru-RU"/>
        </w:rPr>
        <w:t xml:space="preserve">№ </w:t>
      </w:r>
      <w:r w:rsidR="003D40B2">
        <w:rPr>
          <w:bCs/>
          <w:sz w:val="25"/>
          <w:szCs w:val="25"/>
          <w:u w:val="single"/>
          <w:lang w:val="uk-UA" w:eastAsia="ru-RU"/>
        </w:rPr>
        <w:t>188/ас-26</w:t>
      </w:r>
    </w:p>
    <w:p w:rsidR="00765A0D" w:rsidRPr="004A4F0D" w:rsidRDefault="00765A0D" w:rsidP="004A4F0D">
      <w:pPr>
        <w:jc w:val="center"/>
        <w:rPr>
          <w:bCs/>
          <w:sz w:val="25"/>
          <w:szCs w:val="25"/>
          <w:lang w:val="uk-UA" w:eastAsia="ru-RU"/>
        </w:rPr>
      </w:pPr>
    </w:p>
    <w:p w:rsidR="00765A0D" w:rsidRPr="004A4F0D" w:rsidRDefault="00765A0D" w:rsidP="004A4F0D">
      <w:pPr>
        <w:tabs>
          <w:tab w:val="left" w:pos="7740"/>
        </w:tabs>
        <w:jc w:val="both"/>
        <w:rPr>
          <w:color w:val="000000"/>
          <w:sz w:val="25"/>
          <w:szCs w:val="25"/>
          <w:lang w:val="uk-UA"/>
        </w:rPr>
      </w:pPr>
      <w:r w:rsidRPr="004A4F0D">
        <w:rPr>
          <w:color w:val="000000"/>
          <w:sz w:val="25"/>
          <w:szCs w:val="25"/>
          <w:lang w:val="uk-UA"/>
        </w:rPr>
        <w:t>Вища кваліфікаційна комісія суддів України у пленарному складі:</w:t>
      </w:r>
    </w:p>
    <w:p w:rsidR="00765A0D" w:rsidRPr="004A4F0D" w:rsidRDefault="00765A0D" w:rsidP="004A4F0D">
      <w:pPr>
        <w:tabs>
          <w:tab w:val="left" w:pos="7740"/>
        </w:tabs>
        <w:jc w:val="both"/>
        <w:rPr>
          <w:color w:val="000000"/>
          <w:sz w:val="25"/>
          <w:szCs w:val="25"/>
          <w:lang w:val="uk-UA"/>
        </w:rPr>
      </w:pPr>
    </w:p>
    <w:p w:rsidR="00F13218" w:rsidRPr="004A4F0D" w:rsidRDefault="00F13218" w:rsidP="004A4F0D">
      <w:pPr>
        <w:shd w:val="clear" w:color="auto" w:fill="FFFFFF"/>
        <w:jc w:val="both"/>
        <w:rPr>
          <w:sz w:val="25"/>
          <w:szCs w:val="25"/>
          <w:lang w:val="uk-UA"/>
        </w:rPr>
      </w:pPr>
      <w:r w:rsidRPr="004A4F0D">
        <w:rPr>
          <w:sz w:val="25"/>
          <w:szCs w:val="25"/>
          <w:lang w:val="uk-UA" w:eastAsia="uk-UA"/>
        </w:rPr>
        <w:t xml:space="preserve">головуючого – </w:t>
      </w:r>
      <w:r w:rsidRPr="004A4F0D">
        <w:rPr>
          <w:sz w:val="25"/>
          <w:szCs w:val="25"/>
          <w:lang w:val="uk-UA"/>
        </w:rPr>
        <w:t>Андрія ПАСІЧНИКА,</w:t>
      </w:r>
    </w:p>
    <w:p w:rsidR="00F13218" w:rsidRPr="004A4F0D" w:rsidRDefault="00F13218" w:rsidP="004A4F0D">
      <w:pPr>
        <w:shd w:val="clear" w:color="auto" w:fill="FFFFFF"/>
        <w:jc w:val="both"/>
        <w:rPr>
          <w:sz w:val="25"/>
          <w:szCs w:val="25"/>
          <w:lang w:val="uk-UA" w:eastAsia="uk-UA"/>
        </w:rPr>
      </w:pPr>
    </w:p>
    <w:p w:rsidR="00F13218" w:rsidRPr="004A4F0D" w:rsidRDefault="00F13218" w:rsidP="004A4F0D">
      <w:pPr>
        <w:shd w:val="clear" w:color="auto" w:fill="FFFFFF"/>
        <w:jc w:val="both"/>
        <w:rPr>
          <w:sz w:val="25"/>
          <w:szCs w:val="25"/>
          <w:lang w:val="uk-UA" w:eastAsia="uk-UA"/>
        </w:rPr>
      </w:pPr>
      <w:r w:rsidRPr="004A4F0D">
        <w:rPr>
          <w:sz w:val="25"/>
          <w:szCs w:val="25"/>
          <w:lang w:val="uk-UA" w:eastAsia="uk-UA"/>
        </w:rPr>
        <w:t>членів Комісії: Михайла БОГОНОСА, Людмили ВОЛКОВОЇ, Віталія ГАЦЕЛЮКА, Ярослава ДУХА, Романа КИДИСЮКА, 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p>
    <w:p w:rsidR="00765A0D" w:rsidRPr="004A4F0D" w:rsidRDefault="00765A0D" w:rsidP="004A4F0D">
      <w:pPr>
        <w:shd w:val="clear" w:color="auto" w:fill="FFFFFF"/>
        <w:jc w:val="both"/>
        <w:rPr>
          <w:sz w:val="25"/>
          <w:szCs w:val="25"/>
          <w:lang w:val="uk-UA" w:eastAsia="uk-UA"/>
        </w:rPr>
      </w:pPr>
    </w:p>
    <w:p w:rsidR="00765A0D" w:rsidRPr="004A4F0D" w:rsidRDefault="00765A0D" w:rsidP="004A4F0D">
      <w:pPr>
        <w:shd w:val="clear" w:color="auto" w:fill="FFFFFF"/>
        <w:jc w:val="both"/>
        <w:rPr>
          <w:sz w:val="25"/>
          <w:szCs w:val="25"/>
          <w:lang w:val="uk-UA" w:eastAsia="uk-UA"/>
        </w:rPr>
      </w:pPr>
      <w:r w:rsidRPr="004A4F0D">
        <w:rPr>
          <w:sz w:val="25"/>
          <w:szCs w:val="25"/>
          <w:lang w:val="uk-UA" w:eastAsia="uk-UA"/>
        </w:rPr>
        <w:t>за участі:</w:t>
      </w:r>
    </w:p>
    <w:p w:rsidR="00765A0D" w:rsidRPr="004A4F0D" w:rsidRDefault="00765A0D" w:rsidP="004A4F0D">
      <w:pPr>
        <w:shd w:val="clear" w:color="auto" w:fill="FFFFFF"/>
        <w:jc w:val="both"/>
        <w:rPr>
          <w:sz w:val="25"/>
          <w:szCs w:val="25"/>
          <w:lang w:val="uk-UA" w:eastAsia="uk-UA"/>
        </w:rPr>
      </w:pPr>
    </w:p>
    <w:p w:rsidR="00765A0D" w:rsidRPr="004A4F0D" w:rsidRDefault="00765A0D" w:rsidP="004A4F0D">
      <w:pPr>
        <w:shd w:val="clear" w:color="auto" w:fill="FFFFFF"/>
        <w:jc w:val="both"/>
        <w:rPr>
          <w:sz w:val="25"/>
          <w:szCs w:val="25"/>
          <w:lang w:val="uk-UA" w:eastAsia="uk-UA"/>
        </w:rPr>
      </w:pPr>
      <w:r w:rsidRPr="004A4F0D">
        <w:rPr>
          <w:sz w:val="25"/>
          <w:szCs w:val="25"/>
          <w:lang w:val="uk-UA" w:eastAsia="uk-UA"/>
        </w:rPr>
        <w:t>кандидата на посаду судді апеляційного загального суду</w:t>
      </w:r>
      <w:r w:rsidR="00F13218" w:rsidRPr="004A4F0D">
        <w:rPr>
          <w:sz w:val="25"/>
          <w:szCs w:val="25"/>
          <w:lang w:val="uk-UA" w:eastAsia="uk-UA"/>
        </w:rPr>
        <w:t xml:space="preserve"> </w:t>
      </w:r>
      <w:r w:rsidR="002778C8" w:rsidRPr="004A4F0D">
        <w:rPr>
          <w:sz w:val="25"/>
          <w:szCs w:val="25"/>
          <w:lang w:val="uk-UA" w:eastAsia="uk-UA"/>
        </w:rPr>
        <w:t>Віктора СІЯНКА</w:t>
      </w:r>
      <w:r w:rsidRPr="004A4F0D">
        <w:rPr>
          <w:sz w:val="25"/>
          <w:szCs w:val="25"/>
          <w:lang w:val="uk-UA" w:eastAsia="uk-UA"/>
        </w:rPr>
        <w:t>,</w:t>
      </w:r>
    </w:p>
    <w:p w:rsidR="00765A0D" w:rsidRPr="004A4F0D" w:rsidRDefault="00765A0D" w:rsidP="004A4F0D">
      <w:pPr>
        <w:shd w:val="clear" w:color="auto" w:fill="FFFFFF"/>
        <w:jc w:val="both"/>
        <w:rPr>
          <w:sz w:val="25"/>
          <w:szCs w:val="25"/>
          <w:lang w:val="uk-UA" w:eastAsia="uk-UA"/>
        </w:rPr>
      </w:pPr>
    </w:p>
    <w:p w:rsidR="00765A0D" w:rsidRPr="004A4F0D" w:rsidRDefault="00765A0D" w:rsidP="004A4F0D">
      <w:pPr>
        <w:shd w:val="clear" w:color="auto" w:fill="FFFFFF"/>
        <w:jc w:val="both"/>
        <w:rPr>
          <w:sz w:val="25"/>
          <w:szCs w:val="25"/>
          <w:lang w:val="uk-UA" w:eastAsia="uk-UA"/>
        </w:rPr>
      </w:pPr>
      <w:r w:rsidRPr="004A4F0D">
        <w:rPr>
          <w:sz w:val="25"/>
          <w:szCs w:val="25"/>
          <w:lang w:val="uk-UA" w:eastAsia="uk-UA"/>
        </w:rPr>
        <w:t>уповноваженого представника Громадської ради доброчесності</w:t>
      </w:r>
      <w:r w:rsidR="002778C8" w:rsidRPr="004A4F0D">
        <w:rPr>
          <w:sz w:val="25"/>
          <w:szCs w:val="25"/>
          <w:lang w:val="uk-UA" w:eastAsia="uk-UA"/>
        </w:rPr>
        <w:t xml:space="preserve"> </w:t>
      </w:r>
      <w:r w:rsidR="003934A1" w:rsidRPr="004A4F0D">
        <w:rPr>
          <w:sz w:val="25"/>
          <w:szCs w:val="25"/>
          <w:lang w:val="uk-UA" w:eastAsia="uk-UA"/>
        </w:rPr>
        <w:t>Ореста БУМБИ</w:t>
      </w:r>
      <w:r w:rsidRPr="004A4F0D">
        <w:rPr>
          <w:sz w:val="25"/>
          <w:szCs w:val="25"/>
          <w:lang w:val="uk-UA" w:eastAsia="uk-UA"/>
        </w:rPr>
        <w:t>,</w:t>
      </w:r>
    </w:p>
    <w:p w:rsidR="00765A0D" w:rsidRPr="004A4F0D" w:rsidRDefault="00765A0D" w:rsidP="004A4F0D">
      <w:pPr>
        <w:shd w:val="clear" w:color="auto" w:fill="FFFFFF"/>
        <w:jc w:val="both"/>
        <w:rPr>
          <w:sz w:val="25"/>
          <w:szCs w:val="25"/>
          <w:lang w:val="uk-UA" w:eastAsia="uk-UA"/>
        </w:rPr>
      </w:pPr>
    </w:p>
    <w:p w:rsidR="00765A0D" w:rsidRPr="004A4F0D" w:rsidRDefault="00765A0D" w:rsidP="004A4F0D">
      <w:pPr>
        <w:shd w:val="clear" w:color="auto" w:fill="FFFFFF"/>
        <w:tabs>
          <w:tab w:val="left" w:pos="7300"/>
        </w:tabs>
        <w:jc w:val="both"/>
        <w:rPr>
          <w:sz w:val="25"/>
          <w:szCs w:val="25"/>
          <w:lang w:val="uk-UA"/>
        </w:rPr>
      </w:pPr>
      <w:r w:rsidRPr="004A4F0D">
        <w:rPr>
          <w:sz w:val="25"/>
          <w:szCs w:val="25"/>
          <w:shd w:val="clear" w:color="auto" w:fill="FFFFFF"/>
          <w:lang w:val="uk-UA"/>
        </w:rPr>
        <w:t xml:space="preserve">розглянувши питання про </w:t>
      </w:r>
      <w:r w:rsidRPr="004A4F0D">
        <w:rPr>
          <w:color w:val="1D1D1B"/>
          <w:sz w:val="25"/>
          <w:szCs w:val="25"/>
          <w:shd w:val="clear" w:color="auto" w:fill="FFFFFF"/>
          <w:lang w:val="uk-UA"/>
        </w:rPr>
        <w:t xml:space="preserve">підтвердження здатності кандидата на посаду судді </w:t>
      </w:r>
      <w:r w:rsidR="002778C8" w:rsidRPr="004A4F0D">
        <w:rPr>
          <w:color w:val="1D1D1B"/>
          <w:sz w:val="25"/>
          <w:szCs w:val="25"/>
          <w:shd w:val="clear" w:color="auto" w:fill="FFFFFF"/>
          <w:lang w:val="uk-UA"/>
        </w:rPr>
        <w:t>Сіянка Віктора Миколайовича</w:t>
      </w:r>
      <w:r w:rsidRPr="004A4F0D">
        <w:rPr>
          <w:color w:val="1D1D1B"/>
          <w:sz w:val="25"/>
          <w:szCs w:val="25"/>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4A4F0D">
        <w:rPr>
          <w:sz w:val="25"/>
          <w:szCs w:val="25"/>
          <w:lang w:val="uk-UA"/>
        </w:rPr>
        <w:t>,</w:t>
      </w:r>
    </w:p>
    <w:p w:rsidR="00C80914" w:rsidRPr="004A4F0D" w:rsidRDefault="00C80914" w:rsidP="004A4F0D">
      <w:pPr>
        <w:shd w:val="clear" w:color="auto" w:fill="FFFFFF"/>
        <w:tabs>
          <w:tab w:val="left" w:pos="7300"/>
        </w:tabs>
        <w:jc w:val="both"/>
        <w:rPr>
          <w:sz w:val="25"/>
          <w:szCs w:val="25"/>
          <w:lang w:val="uk-UA"/>
        </w:rPr>
      </w:pPr>
    </w:p>
    <w:p w:rsidR="0003698C" w:rsidRPr="004A4F0D" w:rsidRDefault="0003698C" w:rsidP="004A4F0D">
      <w:pPr>
        <w:shd w:val="clear" w:color="auto" w:fill="FFFFFF"/>
        <w:tabs>
          <w:tab w:val="left" w:pos="7300"/>
        </w:tabs>
        <w:jc w:val="center"/>
        <w:rPr>
          <w:sz w:val="25"/>
          <w:szCs w:val="25"/>
          <w:lang w:val="uk-UA" w:eastAsia="uk-UA"/>
        </w:rPr>
      </w:pPr>
      <w:r w:rsidRPr="004A4F0D">
        <w:rPr>
          <w:sz w:val="25"/>
          <w:szCs w:val="25"/>
          <w:lang w:val="uk-UA" w:eastAsia="uk-UA"/>
        </w:rPr>
        <w:t>встановила:</w:t>
      </w:r>
    </w:p>
    <w:p w:rsidR="0003698C" w:rsidRPr="004A4F0D" w:rsidRDefault="0003698C" w:rsidP="004A4F0D">
      <w:pPr>
        <w:shd w:val="clear" w:color="auto" w:fill="FFFFFF"/>
        <w:tabs>
          <w:tab w:val="left" w:pos="7300"/>
        </w:tabs>
        <w:jc w:val="center"/>
        <w:rPr>
          <w:sz w:val="25"/>
          <w:szCs w:val="25"/>
          <w:lang w:val="uk-UA" w:eastAsia="uk-UA"/>
        </w:rPr>
      </w:pPr>
    </w:p>
    <w:p w:rsidR="0003698C" w:rsidRPr="004A4F0D" w:rsidRDefault="0003698C" w:rsidP="004A4F0D">
      <w:pPr>
        <w:pStyle w:val="a3"/>
        <w:shd w:val="clear" w:color="auto" w:fill="FFFFFF"/>
        <w:spacing w:before="0" w:after="0"/>
        <w:ind w:firstLine="709"/>
        <w:jc w:val="both"/>
        <w:rPr>
          <w:sz w:val="25"/>
          <w:szCs w:val="25"/>
          <w:lang w:val="uk-UA"/>
        </w:rPr>
      </w:pPr>
      <w:r w:rsidRPr="004A4F0D">
        <w:rPr>
          <w:b/>
          <w:bCs/>
          <w:sz w:val="25"/>
          <w:szCs w:val="25"/>
          <w:lang w:val="uk-UA"/>
        </w:rPr>
        <w:t>Джерела права та їх застосування.</w:t>
      </w:r>
    </w:p>
    <w:p w:rsidR="0003698C" w:rsidRPr="004A4F0D" w:rsidRDefault="0003698C" w:rsidP="004A4F0D">
      <w:pPr>
        <w:pStyle w:val="a3"/>
        <w:shd w:val="clear" w:color="auto" w:fill="FFFFFF"/>
        <w:spacing w:before="0" w:after="0"/>
        <w:ind w:firstLine="709"/>
        <w:jc w:val="both"/>
        <w:rPr>
          <w:sz w:val="25"/>
          <w:szCs w:val="25"/>
          <w:lang w:val="uk-UA"/>
        </w:rPr>
      </w:pPr>
      <w:r w:rsidRPr="004A4F0D">
        <w:rPr>
          <w:sz w:val="25"/>
          <w:szCs w:val="25"/>
          <w:lang w:val="uk-UA"/>
        </w:rPr>
        <w:t xml:space="preserve">Відповідно до частини третьої статті 127 Конституції України </w:t>
      </w:r>
      <w:r w:rsidRPr="004A4F0D">
        <w:rPr>
          <w:sz w:val="25"/>
          <w:szCs w:val="25"/>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03698C" w:rsidRPr="004A4F0D" w:rsidRDefault="0003698C" w:rsidP="004A4F0D">
      <w:pPr>
        <w:pStyle w:val="a3"/>
        <w:shd w:val="clear" w:color="auto" w:fill="FFFFFF"/>
        <w:spacing w:before="0" w:after="0"/>
        <w:ind w:firstLine="709"/>
        <w:jc w:val="both"/>
        <w:rPr>
          <w:sz w:val="25"/>
          <w:szCs w:val="25"/>
          <w:shd w:val="clear" w:color="auto" w:fill="FFFFFF"/>
          <w:lang w:val="uk-UA"/>
        </w:rPr>
      </w:pPr>
      <w:r w:rsidRPr="003D40B2">
        <w:rPr>
          <w:spacing w:val="8"/>
          <w:sz w:val="25"/>
          <w:szCs w:val="25"/>
          <w:lang w:val="uk-UA"/>
        </w:rPr>
        <w:t xml:space="preserve">Частиною першою статті 69 Закону України «Про судоустрій і статус суддів» </w:t>
      </w:r>
      <w:r w:rsidRPr="004A4F0D">
        <w:rPr>
          <w:sz w:val="25"/>
          <w:szCs w:val="25"/>
          <w:lang w:val="uk-UA"/>
        </w:rPr>
        <w:t xml:space="preserve">(далі – Закон) </w:t>
      </w:r>
      <w:r w:rsidRPr="004A4F0D">
        <w:rPr>
          <w:sz w:val="25"/>
          <w:szCs w:val="25"/>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eastAsia="uk-UA"/>
        </w:rPr>
      </w:pPr>
      <w:r w:rsidRPr="004A4F0D">
        <w:rPr>
          <w:sz w:val="25"/>
          <w:szCs w:val="25"/>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rPr>
      </w:pPr>
      <w:bookmarkStart w:id="0" w:name="n186"/>
      <w:bookmarkEnd w:id="0"/>
      <w:r w:rsidRPr="004A4F0D">
        <w:rPr>
          <w:sz w:val="25"/>
          <w:szCs w:val="25"/>
          <w:lang w:val="uk-UA"/>
        </w:rPr>
        <w:t>1) має стаж роботи на посаді судді не менше п’яти років;</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rPr>
      </w:pPr>
      <w:bookmarkStart w:id="1" w:name="n187"/>
      <w:bookmarkEnd w:id="1"/>
      <w:r w:rsidRPr="004A4F0D">
        <w:rPr>
          <w:sz w:val="25"/>
          <w:szCs w:val="25"/>
          <w:lang w:val="uk-UA"/>
        </w:rPr>
        <w:lastRenderedPageBreak/>
        <w:t>2) має науковий ступінь у сфері права та стаж наукової роботи у сфері права щонайменше сім років;</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rPr>
      </w:pPr>
      <w:bookmarkStart w:id="2" w:name="n188"/>
      <w:bookmarkEnd w:id="2"/>
      <w:r w:rsidRPr="004A4F0D">
        <w:rPr>
          <w:sz w:val="25"/>
          <w:szCs w:val="25"/>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3698C" w:rsidRPr="004A4F0D" w:rsidRDefault="0003698C" w:rsidP="004A4F0D">
      <w:pPr>
        <w:pStyle w:val="a3"/>
        <w:shd w:val="clear" w:color="auto" w:fill="FFFFFF"/>
        <w:spacing w:before="0" w:after="0"/>
        <w:ind w:firstLine="709"/>
        <w:jc w:val="both"/>
        <w:rPr>
          <w:sz w:val="25"/>
          <w:szCs w:val="25"/>
          <w:shd w:val="clear" w:color="auto" w:fill="FFFFFF"/>
          <w:lang w:val="uk-UA"/>
        </w:rPr>
      </w:pPr>
      <w:r w:rsidRPr="004A4F0D">
        <w:rPr>
          <w:sz w:val="25"/>
          <w:szCs w:val="25"/>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eastAsia="uk-UA"/>
        </w:rPr>
      </w:pPr>
      <w:r w:rsidRPr="004A4F0D">
        <w:rPr>
          <w:sz w:val="25"/>
          <w:szCs w:val="25"/>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4A4F0D">
        <w:rPr>
          <w:sz w:val="25"/>
          <w:szCs w:val="25"/>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r w:rsidRPr="007C0F65">
        <w:rPr>
          <w:sz w:val="25"/>
          <w:szCs w:val="25"/>
          <w:lang w:val="uk-UA"/>
        </w:rPr>
        <w:t>статтею 79</w:t>
      </w:r>
      <w:r w:rsidRPr="004A4F0D">
        <w:rPr>
          <w:sz w:val="25"/>
          <w:szCs w:val="25"/>
          <w:lang w:val="uk-UA"/>
        </w:rPr>
        <w:t>-</w:t>
      </w:r>
      <w:r w:rsidRPr="007C0F65">
        <w:rPr>
          <w:bCs/>
          <w:sz w:val="25"/>
          <w:szCs w:val="25"/>
          <w:lang w:val="uk-UA"/>
        </w:rPr>
        <w:t>3</w:t>
      </w:r>
      <w:r w:rsidRPr="004A4F0D">
        <w:rPr>
          <w:sz w:val="25"/>
          <w:szCs w:val="25"/>
          <w:lang w:val="uk-UA"/>
        </w:rPr>
        <w:t xml:space="preserve"> Закону.</w:t>
      </w:r>
    </w:p>
    <w:p w:rsidR="0003698C" w:rsidRPr="004A4F0D" w:rsidRDefault="0003698C" w:rsidP="004A4F0D">
      <w:pPr>
        <w:pStyle w:val="rvps2"/>
        <w:shd w:val="clear" w:color="auto" w:fill="FFFFFF"/>
        <w:spacing w:before="0" w:beforeAutospacing="0" w:after="0" w:afterAutospacing="0"/>
        <w:ind w:firstLine="709"/>
        <w:jc w:val="both"/>
        <w:rPr>
          <w:sz w:val="25"/>
          <w:szCs w:val="25"/>
          <w:lang w:val="uk-UA"/>
        </w:rPr>
      </w:pPr>
      <w:r w:rsidRPr="004A4F0D">
        <w:rPr>
          <w:sz w:val="25"/>
          <w:szCs w:val="25"/>
          <w:lang w:val="uk-UA"/>
        </w:rPr>
        <w:t xml:space="preserve">Згідно із частиною другою </w:t>
      </w:r>
      <w:r w:rsidRPr="007C0F65">
        <w:rPr>
          <w:sz w:val="25"/>
          <w:szCs w:val="25"/>
          <w:lang w:val="uk-UA"/>
        </w:rPr>
        <w:t>статті 79</w:t>
      </w:r>
      <w:r w:rsidRPr="004A4F0D">
        <w:rPr>
          <w:sz w:val="25"/>
          <w:szCs w:val="25"/>
          <w:lang w:val="uk-UA"/>
        </w:rPr>
        <w:t>-</w:t>
      </w:r>
      <w:r w:rsidRPr="007C0F65">
        <w:rPr>
          <w:bCs/>
          <w:sz w:val="25"/>
          <w:szCs w:val="25"/>
          <w:lang w:val="uk-UA"/>
        </w:rPr>
        <w:t>3</w:t>
      </w:r>
      <w:r w:rsidRPr="004A4F0D">
        <w:rPr>
          <w:sz w:val="25"/>
          <w:szCs w:val="25"/>
          <w:lang w:val="uk-UA"/>
        </w:rPr>
        <w:t xml:space="preserve"> Закону </w:t>
      </w:r>
      <w:bookmarkStart w:id="4" w:name="n2464"/>
      <w:bookmarkStart w:id="5" w:name="n2465"/>
      <w:bookmarkEnd w:id="4"/>
      <w:bookmarkEnd w:id="5"/>
      <w:r w:rsidRPr="004A4F0D">
        <w:rPr>
          <w:sz w:val="25"/>
          <w:szCs w:val="25"/>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7C0F65">
        <w:rPr>
          <w:sz w:val="25"/>
          <w:szCs w:val="25"/>
          <w:lang w:val="uk-UA"/>
        </w:rPr>
        <w:t>частиною першою</w:t>
      </w:r>
      <w:r w:rsidRPr="004A4F0D">
        <w:rPr>
          <w:sz w:val="25"/>
          <w:szCs w:val="25"/>
          <w:lang w:val="uk-UA"/>
        </w:rPr>
        <w:t xml:space="preserve"> статті 28 Закону.</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Частиною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w:t>
      </w:r>
      <w:r w:rsidRPr="003D40B2">
        <w:rPr>
          <w:spacing w:val="2"/>
          <w:sz w:val="25"/>
          <w:szCs w:val="25"/>
          <w:lang w:val="uk-UA" w:eastAsia="uk-UA"/>
        </w:rPr>
        <w:t>кваліфікаційного оцінювання є: 1) компетентність (професійна, особиста, соціальна тощо);</w:t>
      </w:r>
      <w:r w:rsidRPr="004A4F0D">
        <w:rPr>
          <w:sz w:val="25"/>
          <w:szCs w:val="25"/>
          <w:lang w:val="uk-UA" w:eastAsia="uk-UA"/>
        </w:rPr>
        <w:t xml:space="preserve">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3698C" w:rsidRPr="004A4F0D" w:rsidRDefault="0003698C" w:rsidP="004A4F0D">
      <w:pPr>
        <w:pStyle w:val="rvps2"/>
        <w:shd w:val="clear" w:color="auto" w:fill="FFFFFF"/>
        <w:spacing w:before="0" w:beforeAutospacing="0" w:after="0" w:afterAutospacing="0"/>
        <w:ind w:firstLine="708"/>
        <w:jc w:val="both"/>
        <w:rPr>
          <w:sz w:val="25"/>
          <w:szCs w:val="25"/>
          <w:lang w:val="uk-UA"/>
        </w:rPr>
      </w:pPr>
      <w:r w:rsidRPr="004A4F0D">
        <w:rPr>
          <w:sz w:val="25"/>
          <w:szCs w:val="25"/>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4A4F0D">
        <w:rPr>
          <w:sz w:val="25"/>
          <w:szCs w:val="25"/>
          <w:lang w:val="uk-UA"/>
        </w:rPr>
        <w:t>непідтвердження</w:t>
      </w:r>
      <w:proofErr w:type="spellEnd"/>
      <w:r w:rsidRPr="004A4F0D">
        <w:rPr>
          <w:sz w:val="25"/>
          <w:szCs w:val="25"/>
          <w:lang w:val="uk-UA"/>
        </w:rPr>
        <w:t xml:space="preserve"> здатності судді (кандидата на посаду судді) здійснювати правосуддя у відповідному суді.</w:t>
      </w:r>
      <w:bookmarkStart w:id="6" w:name="n1711"/>
      <w:bookmarkEnd w:id="6"/>
      <w:r w:rsidRPr="004A4F0D">
        <w:rPr>
          <w:sz w:val="25"/>
          <w:szCs w:val="25"/>
          <w:lang w:val="uk-UA"/>
        </w:rPr>
        <w:t xml:space="preserve"> Якщо Громадська рада доброчесності (далі – ГРД) у своєму висновку встановила, що суддя </w:t>
      </w:r>
      <w:r w:rsidRPr="004A4F0D">
        <w:rPr>
          <w:sz w:val="25"/>
          <w:szCs w:val="25"/>
          <w:lang w:val="uk-UA"/>
        </w:rPr>
        <w:lastRenderedPageBreak/>
        <w:t xml:space="preserve">(кандидат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03698C" w:rsidRPr="004A4F0D" w:rsidRDefault="0003698C" w:rsidP="004A4F0D">
      <w:pPr>
        <w:ind w:firstLine="708"/>
        <w:jc w:val="both"/>
        <w:rPr>
          <w:sz w:val="25"/>
          <w:szCs w:val="25"/>
          <w:lang w:val="uk-UA" w:eastAsia="uk-UA"/>
        </w:rPr>
      </w:pPr>
      <w:r w:rsidRPr="004A4F0D">
        <w:rPr>
          <w:b/>
          <w:bCs/>
          <w:sz w:val="25"/>
          <w:szCs w:val="25"/>
          <w:shd w:val="clear" w:color="auto" w:fill="FFFFFF"/>
          <w:lang w:val="uk-UA" w:eastAsia="uk-UA"/>
        </w:rPr>
        <w:t>Інформація про кар’єру кандидата та його участь у конкурсі.</w:t>
      </w:r>
    </w:p>
    <w:p w:rsidR="0045296A" w:rsidRPr="004A4F0D" w:rsidRDefault="0045296A" w:rsidP="004A4F0D">
      <w:pPr>
        <w:pStyle w:val="a3"/>
        <w:spacing w:before="0" w:after="0"/>
        <w:ind w:firstLine="709"/>
        <w:jc w:val="both"/>
        <w:rPr>
          <w:sz w:val="25"/>
          <w:szCs w:val="25"/>
          <w:lang w:val="uk-UA"/>
        </w:rPr>
      </w:pPr>
      <w:r w:rsidRPr="004A4F0D">
        <w:rPr>
          <w:sz w:val="25"/>
          <w:szCs w:val="25"/>
          <w:lang w:val="uk-UA"/>
        </w:rPr>
        <w:t xml:space="preserve">Сіянко Віктор Миколайович, дата народження – </w:t>
      </w:r>
      <w:r w:rsidR="00EA14DA">
        <w:rPr>
          <w:sz w:val="25"/>
          <w:szCs w:val="25"/>
          <w:lang w:val="uk-UA"/>
        </w:rPr>
        <w:t>_________</w:t>
      </w:r>
      <w:r w:rsidRPr="004A4F0D">
        <w:rPr>
          <w:sz w:val="25"/>
          <w:szCs w:val="25"/>
          <w:lang w:val="uk-UA"/>
        </w:rPr>
        <w:t>, громадянин України.</w:t>
      </w:r>
    </w:p>
    <w:p w:rsidR="0045296A" w:rsidRPr="004A4F0D" w:rsidRDefault="0045296A" w:rsidP="004A4F0D">
      <w:pPr>
        <w:ind w:firstLine="708"/>
        <w:jc w:val="both"/>
        <w:rPr>
          <w:sz w:val="25"/>
          <w:szCs w:val="25"/>
          <w:lang w:val="uk-UA"/>
        </w:rPr>
      </w:pPr>
      <w:r w:rsidRPr="004A4F0D">
        <w:rPr>
          <w:sz w:val="25"/>
          <w:szCs w:val="25"/>
          <w:lang w:val="uk-UA"/>
        </w:rPr>
        <w:t xml:space="preserve">У 1998 році Сіянко В.М. закінчив Херсонський державний аграрний університет і отримав повну вищу освіту за спеціальністю «Правове забезпечення в галузях АПК» та здобув кваліфікацію спеціаліста «правознавець АПК» (диплом спеціаліста з відзнакою серії КМ № 901462 від 24.09.1998). </w:t>
      </w:r>
    </w:p>
    <w:p w:rsidR="0045296A" w:rsidRPr="004A4F0D" w:rsidRDefault="0045296A" w:rsidP="004A4F0D">
      <w:pPr>
        <w:ind w:firstLine="708"/>
        <w:jc w:val="both"/>
        <w:rPr>
          <w:sz w:val="25"/>
          <w:szCs w:val="25"/>
          <w:lang w:val="uk-UA"/>
        </w:rPr>
      </w:pPr>
      <w:r w:rsidRPr="004A4F0D">
        <w:rPr>
          <w:sz w:val="25"/>
          <w:szCs w:val="25"/>
          <w:lang w:val="uk-UA"/>
        </w:rPr>
        <w:t>У 2002 році Сіянко В.М. закінчив Київський національний університет імені Тараса Шевченка і отримав повну вищу освіту за спеціальністю «Правознавство» та здобув кваліфікацію юриста (диплом спеціаліста сері</w:t>
      </w:r>
      <w:r w:rsidR="00DB4454" w:rsidRPr="004A4F0D">
        <w:rPr>
          <w:sz w:val="25"/>
          <w:szCs w:val="25"/>
          <w:lang w:val="uk-UA"/>
        </w:rPr>
        <w:t>ї КВ № 2130786 від 29.10.2002).</w:t>
      </w:r>
    </w:p>
    <w:p w:rsidR="0045296A" w:rsidRPr="004A4F0D" w:rsidRDefault="0045296A" w:rsidP="004A4F0D">
      <w:pPr>
        <w:ind w:firstLine="708"/>
        <w:jc w:val="both"/>
        <w:rPr>
          <w:sz w:val="25"/>
          <w:szCs w:val="25"/>
          <w:lang w:val="uk-UA"/>
        </w:rPr>
      </w:pPr>
      <w:r w:rsidRPr="004A4F0D">
        <w:rPr>
          <w:sz w:val="25"/>
          <w:szCs w:val="25"/>
          <w:lang w:val="uk-UA"/>
        </w:rPr>
        <w:t>Вченого звання та наукового ступеня кандидат не має.</w:t>
      </w:r>
    </w:p>
    <w:p w:rsidR="0045296A" w:rsidRPr="004A4F0D" w:rsidRDefault="0045296A" w:rsidP="004A4F0D">
      <w:pPr>
        <w:pStyle w:val="a3"/>
        <w:spacing w:before="0" w:after="0"/>
        <w:ind w:firstLine="708"/>
        <w:jc w:val="both"/>
        <w:rPr>
          <w:sz w:val="25"/>
          <w:szCs w:val="25"/>
          <w:lang w:val="uk-UA"/>
        </w:rPr>
      </w:pPr>
      <w:r w:rsidRPr="004A4F0D">
        <w:rPr>
          <w:rFonts w:eastAsia="Calibri"/>
          <w:sz w:val="25"/>
          <w:szCs w:val="25"/>
          <w:lang w:val="uk-UA" w:eastAsia="en-US"/>
        </w:rPr>
        <w:t>Указом Президента України від 21.06.2006</w:t>
      </w:r>
      <w:r w:rsidRPr="004A4F0D">
        <w:rPr>
          <w:sz w:val="25"/>
          <w:szCs w:val="25"/>
          <w:lang w:val="uk-UA"/>
        </w:rPr>
        <w:t xml:space="preserve"> № 560/2006 Сіянка В.М. призначено на посаду судді </w:t>
      </w:r>
      <w:proofErr w:type="spellStart"/>
      <w:r w:rsidRPr="004A4F0D">
        <w:rPr>
          <w:sz w:val="25"/>
          <w:szCs w:val="25"/>
          <w:lang w:val="uk-UA"/>
        </w:rPr>
        <w:t>Бериславського</w:t>
      </w:r>
      <w:proofErr w:type="spellEnd"/>
      <w:r w:rsidRPr="004A4F0D">
        <w:rPr>
          <w:sz w:val="25"/>
          <w:szCs w:val="25"/>
          <w:lang w:val="uk-UA"/>
        </w:rPr>
        <w:t xml:space="preserve"> районного суду Херсонської області строком на п’ять років. </w:t>
      </w:r>
    </w:p>
    <w:p w:rsidR="0045296A" w:rsidRPr="004A4F0D" w:rsidRDefault="0045296A" w:rsidP="004A4F0D">
      <w:pPr>
        <w:pStyle w:val="a3"/>
        <w:spacing w:before="0" w:after="0"/>
        <w:ind w:firstLine="708"/>
        <w:jc w:val="both"/>
        <w:rPr>
          <w:sz w:val="25"/>
          <w:szCs w:val="25"/>
          <w:lang w:val="uk-UA"/>
        </w:rPr>
      </w:pPr>
      <w:r w:rsidRPr="004A4F0D">
        <w:rPr>
          <w:sz w:val="25"/>
          <w:szCs w:val="25"/>
          <w:lang w:val="uk-UA"/>
        </w:rPr>
        <w:t>Постановою Верховної Ради України від 07.07.2011 № 3616-VI</w:t>
      </w:r>
      <w:r w:rsidRPr="004A4F0D">
        <w:rPr>
          <w:i/>
          <w:sz w:val="25"/>
          <w:szCs w:val="25"/>
          <w:lang w:val="uk-UA"/>
        </w:rPr>
        <w:t xml:space="preserve"> </w:t>
      </w:r>
      <w:r w:rsidRPr="004A4F0D">
        <w:rPr>
          <w:sz w:val="25"/>
          <w:szCs w:val="25"/>
          <w:lang w:val="uk-UA"/>
        </w:rPr>
        <w:t xml:space="preserve">Сіянка В.М. обрано на посаду судді </w:t>
      </w:r>
      <w:proofErr w:type="spellStart"/>
      <w:r w:rsidRPr="004A4F0D">
        <w:rPr>
          <w:sz w:val="25"/>
          <w:szCs w:val="25"/>
          <w:lang w:val="uk-UA"/>
        </w:rPr>
        <w:t>Бериславського</w:t>
      </w:r>
      <w:proofErr w:type="spellEnd"/>
      <w:r w:rsidRPr="004A4F0D">
        <w:rPr>
          <w:sz w:val="25"/>
          <w:szCs w:val="25"/>
          <w:lang w:val="uk-UA"/>
        </w:rPr>
        <w:t xml:space="preserve"> районного суду Х</w:t>
      </w:r>
      <w:r w:rsidR="00DB4454" w:rsidRPr="004A4F0D">
        <w:rPr>
          <w:sz w:val="25"/>
          <w:szCs w:val="25"/>
          <w:lang w:val="uk-UA"/>
        </w:rPr>
        <w:t>ерсонської області безстроково.</w:t>
      </w:r>
    </w:p>
    <w:p w:rsidR="0045296A" w:rsidRPr="004A4F0D" w:rsidRDefault="0045296A" w:rsidP="004A4F0D">
      <w:pPr>
        <w:pStyle w:val="a3"/>
        <w:spacing w:before="0" w:after="0"/>
        <w:ind w:firstLine="708"/>
        <w:jc w:val="both"/>
        <w:rPr>
          <w:sz w:val="25"/>
          <w:szCs w:val="25"/>
          <w:lang w:val="uk-UA"/>
        </w:rPr>
      </w:pPr>
      <w:r w:rsidRPr="004A4F0D">
        <w:rPr>
          <w:rFonts w:eastAsia="Calibri"/>
          <w:sz w:val="25"/>
          <w:szCs w:val="25"/>
          <w:lang w:val="uk-UA" w:eastAsia="en-US"/>
        </w:rPr>
        <w:t>Указом Президента України від 12.03.2012</w:t>
      </w:r>
      <w:r w:rsidRPr="004A4F0D">
        <w:rPr>
          <w:sz w:val="25"/>
          <w:szCs w:val="25"/>
          <w:lang w:val="uk-UA"/>
        </w:rPr>
        <w:t xml:space="preserve"> № 194/2012 Сіянка В.М. переведено на посаду судді Голопристанського районного суду Херсонської області. </w:t>
      </w:r>
    </w:p>
    <w:p w:rsidR="0045296A" w:rsidRPr="004A4F0D" w:rsidRDefault="0045296A"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1D1D1B"/>
          <w:sz w:val="25"/>
          <w:szCs w:val="25"/>
          <w:lang w:val="uk-UA"/>
        </w:rPr>
        <w:t>Рішенням Голови Верховного Суду від 04.05.2022 № 95/0/149-22 Сіянка В.М. відряджено до Підволочиського районного суду Терно</w:t>
      </w:r>
      <w:r w:rsidR="00DB4454" w:rsidRPr="004A4F0D">
        <w:rPr>
          <w:color w:val="1D1D1B"/>
          <w:sz w:val="25"/>
          <w:szCs w:val="25"/>
          <w:lang w:val="uk-UA"/>
        </w:rPr>
        <w:t>пільської області з 05.05.2022.</w:t>
      </w:r>
    </w:p>
    <w:p w:rsidR="0003698C" w:rsidRPr="004A4F0D" w:rsidRDefault="0003698C" w:rsidP="004A4F0D">
      <w:pPr>
        <w:ind w:firstLine="709"/>
        <w:jc w:val="both"/>
        <w:rPr>
          <w:sz w:val="25"/>
          <w:szCs w:val="25"/>
          <w:lang w:val="uk-UA" w:eastAsia="uk-UA"/>
        </w:rPr>
      </w:pPr>
      <w:r w:rsidRPr="004A4F0D">
        <w:rPr>
          <w:sz w:val="25"/>
          <w:szCs w:val="25"/>
          <w:lang w:val="uk-UA"/>
        </w:rPr>
        <w:t xml:space="preserve">Рішенням Комісії від 14.09.2023 № 94/зп-23 (зі змінами) оголошено конкурс </w:t>
      </w:r>
      <w:r w:rsidRPr="004A4F0D">
        <w:rPr>
          <w:sz w:val="25"/>
          <w:szCs w:val="25"/>
          <w:lang w:val="uk-UA" w:eastAsia="uk-UA"/>
        </w:rPr>
        <w:t>на зайняття 550 вакантних посад суддів в апеляційних судах (далі – Конкурс).</w:t>
      </w:r>
    </w:p>
    <w:p w:rsidR="0003698C" w:rsidRPr="004A4F0D" w:rsidRDefault="0003698C" w:rsidP="004A4F0D">
      <w:pPr>
        <w:ind w:firstLine="709"/>
        <w:jc w:val="both"/>
        <w:rPr>
          <w:sz w:val="25"/>
          <w:szCs w:val="25"/>
          <w:lang w:val="uk-UA"/>
        </w:rPr>
      </w:pPr>
      <w:r w:rsidRPr="004A4F0D">
        <w:rPr>
          <w:sz w:val="25"/>
          <w:szCs w:val="25"/>
          <w:lang w:val="uk-UA"/>
        </w:rPr>
        <w:t xml:space="preserve">До Комісії у встановлений строк із заявою про участь у Конкурсі звернувся </w:t>
      </w:r>
      <w:r w:rsidR="00DB4454" w:rsidRPr="004A4F0D">
        <w:rPr>
          <w:sz w:val="25"/>
          <w:szCs w:val="25"/>
          <w:lang w:val="uk-UA"/>
        </w:rPr>
        <w:t>Сіянко</w:t>
      </w:r>
      <w:r w:rsidR="007D78B6">
        <w:rPr>
          <w:sz w:val="25"/>
          <w:szCs w:val="25"/>
          <w:lang w:val="uk-UA"/>
        </w:rPr>
        <w:t> </w:t>
      </w:r>
      <w:r w:rsidR="00DB4454" w:rsidRPr="004A4F0D">
        <w:rPr>
          <w:sz w:val="25"/>
          <w:szCs w:val="25"/>
          <w:lang w:val="uk-UA"/>
        </w:rPr>
        <w:t>В.М.</w:t>
      </w:r>
      <w:r w:rsidRPr="004A4F0D">
        <w:rPr>
          <w:sz w:val="25"/>
          <w:szCs w:val="25"/>
          <w:lang w:val="uk-UA"/>
        </w:rPr>
        <w:t xml:space="preserve"> як особа, яка відповідає вимогам, визначеним пунктом 1 частини першої статті 28 Закону, тобто має стаж роботи на посаді судді не менше 5 років.</w:t>
      </w:r>
    </w:p>
    <w:p w:rsidR="0003698C" w:rsidRPr="004A4F0D" w:rsidRDefault="0003698C" w:rsidP="004A4F0D">
      <w:pPr>
        <w:ind w:firstLine="709"/>
        <w:jc w:val="both"/>
        <w:rPr>
          <w:sz w:val="25"/>
          <w:szCs w:val="25"/>
          <w:lang w:val="uk-UA"/>
        </w:rPr>
      </w:pPr>
      <w:r w:rsidRPr="004A4F0D">
        <w:rPr>
          <w:sz w:val="25"/>
          <w:szCs w:val="25"/>
          <w:lang w:val="uk-UA"/>
        </w:rPr>
        <w:t>Рішенням Комісії від 04.03.2024 № </w:t>
      </w:r>
      <w:r w:rsidR="00FA5010" w:rsidRPr="004A4F0D">
        <w:rPr>
          <w:sz w:val="25"/>
          <w:szCs w:val="25"/>
          <w:lang w:val="uk-UA"/>
        </w:rPr>
        <w:t>48</w:t>
      </w:r>
      <w:r w:rsidRPr="004A4F0D">
        <w:rPr>
          <w:sz w:val="25"/>
          <w:szCs w:val="25"/>
          <w:lang w:val="uk-UA"/>
        </w:rPr>
        <w:t xml:space="preserve">/ас-24 </w:t>
      </w:r>
      <w:r w:rsidR="00FA5010" w:rsidRPr="004A4F0D">
        <w:rPr>
          <w:sz w:val="25"/>
          <w:szCs w:val="25"/>
          <w:lang w:val="uk-UA"/>
        </w:rPr>
        <w:t>Сіянка В.М.</w:t>
      </w:r>
      <w:r w:rsidRPr="004A4F0D">
        <w:rPr>
          <w:sz w:val="25"/>
          <w:szCs w:val="25"/>
          <w:lang w:val="uk-UA"/>
        </w:rPr>
        <w:t xml:space="preserve"> допущено до проходження кваліфікаційного оцінювання та участі в Конкурсі.</w:t>
      </w:r>
    </w:p>
    <w:p w:rsidR="00FA5010" w:rsidRPr="004A4F0D" w:rsidRDefault="00FA5010" w:rsidP="004A4F0D">
      <w:pPr>
        <w:ind w:firstLine="709"/>
        <w:jc w:val="both"/>
        <w:rPr>
          <w:sz w:val="25"/>
          <w:szCs w:val="25"/>
          <w:lang w:val="uk-UA"/>
        </w:rPr>
      </w:pPr>
      <w:r w:rsidRPr="004A4F0D">
        <w:rPr>
          <w:sz w:val="25"/>
          <w:szCs w:val="25"/>
          <w:lang w:val="uk-UA"/>
        </w:rPr>
        <w:t>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Сіянка В.М. допущено до другого етапу кваліфікаційного іспиту – тестування когнітивних здібностей.</w:t>
      </w:r>
    </w:p>
    <w:p w:rsidR="00FA5010" w:rsidRPr="004A4F0D" w:rsidRDefault="00FA5010" w:rsidP="004A4F0D">
      <w:pPr>
        <w:ind w:firstLine="709"/>
        <w:jc w:val="both"/>
        <w:rPr>
          <w:sz w:val="25"/>
          <w:szCs w:val="25"/>
          <w:lang w:val="uk-UA"/>
        </w:rPr>
      </w:pPr>
      <w:r w:rsidRPr="004A4F0D">
        <w:rPr>
          <w:sz w:val="25"/>
          <w:szCs w:val="25"/>
          <w:lang w:val="uk-UA"/>
        </w:rPr>
        <w:t>Рішенням Комісії від 20.01.2025 № 16/зп-25 затверджено кодовані та декодовані результати тестування когнітивних здібностей. Сіянка В.М.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03698C" w:rsidRPr="004A4F0D" w:rsidRDefault="0003698C" w:rsidP="004A4F0D">
      <w:pPr>
        <w:ind w:firstLine="709"/>
        <w:jc w:val="both"/>
        <w:rPr>
          <w:sz w:val="25"/>
          <w:szCs w:val="25"/>
          <w:lang w:val="uk-UA"/>
        </w:rPr>
      </w:pPr>
      <w:r w:rsidRPr="004A4F0D">
        <w:rPr>
          <w:sz w:val="25"/>
          <w:szCs w:val="25"/>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A711BC" w:rsidRPr="004A4F0D">
        <w:rPr>
          <w:sz w:val="25"/>
          <w:szCs w:val="25"/>
          <w:lang w:val="uk-UA"/>
        </w:rPr>
        <w:t>Сіянка В.М.</w:t>
      </w:r>
      <w:r w:rsidRPr="004A4F0D">
        <w:rPr>
          <w:sz w:val="25"/>
          <w:szCs w:val="25"/>
          <w:shd w:val="clear" w:color="auto" w:fill="FFFFFF"/>
          <w:lang w:val="uk-UA"/>
        </w:rPr>
        <w:t xml:space="preserve"> допущено</w:t>
      </w:r>
      <w:r w:rsidRPr="004A4F0D">
        <w:rPr>
          <w:sz w:val="25"/>
          <w:szCs w:val="25"/>
          <w:lang w:val="uk-UA"/>
        </w:rPr>
        <w:t xml:space="preserve"> до другого етапу кваліфікаційного оцінювання «Дослідження досьє та проведення співбесіди».</w:t>
      </w:r>
    </w:p>
    <w:p w:rsidR="0003698C" w:rsidRPr="004A4F0D" w:rsidRDefault="0003698C" w:rsidP="004A4F0D">
      <w:pPr>
        <w:ind w:firstLine="709"/>
        <w:jc w:val="both"/>
        <w:rPr>
          <w:sz w:val="25"/>
          <w:szCs w:val="25"/>
          <w:lang w:val="uk-UA"/>
        </w:rPr>
      </w:pPr>
      <w:r w:rsidRPr="004A4F0D">
        <w:rPr>
          <w:sz w:val="25"/>
          <w:szCs w:val="25"/>
          <w:lang w:val="uk-UA" w:eastAsia="uk-UA"/>
        </w:rPr>
        <w:t>Відповідно до рішення Комісії від 30</w:t>
      </w:r>
      <w:r w:rsidRPr="004A4F0D">
        <w:rPr>
          <w:sz w:val="25"/>
          <w:szCs w:val="25"/>
          <w:lang w:val="uk-UA"/>
        </w:rPr>
        <w:t xml:space="preserve">.07.2025 № 143/зп-25 </w:t>
      </w:r>
      <w:r w:rsidRPr="004A4F0D">
        <w:rPr>
          <w:sz w:val="25"/>
          <w:szCs w:val="25"/>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4A4F0D">
        <w:rPr>
          <w:sz w:val="25"/>
          <w:szCs w:val="25"/>
          <w:lang w:val="uk-UA" w:eastAsia="uk-UA"/>
        </w:rPr>
        <w:t>Коліуша</w:t>
      </w:r>
      <w:proofErr w:type="spellEnd"/>
      <w:r w:rsidRPr="004A4F0D">
        <w:rPr>
          <w:sz w:val="25"/>
          <w:szCs w:val="25"/>
          <w:lang w:val="uk-UA" w:eastAsia="uk-UA"/>
        </w:rPr>
        <w:t xml:space="preserve"> О.Л.</w:t>
      </w:r>
    </w:p>
    <w:p w:rsidR="0003698C" w:rsidRPr="004A4F0D" w:rsidRDefault="0003698C" w:rsidP="004A4F0D">
      <w:pPr>
        <w:shd w:val="clear" w:color="auto" w:fill="FFFFFF"/>
        <w:ind w:firstLine="709"/>
        <w:jc w:val="both"/>
        <w:rPr>
          <w:sz w:val="25"/>
          <w:szCs w:val="25"/>
          <w:lang w:val="uk-UA" w:eastAsia="uk-UA"/>
        </w:rPr>
      </w:pPr>
      <w:r w:rsidRPr="004A4F0D">
        <w:rPr>
          <w:sz w:val="25"/>
          <w:szCs w:val="25"/>
          <w:lang w:val="uk-UA" w:eastAsia="uk-UA"/>
        </w:rPr>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w:t>
      </w:r>
      <w:r w:rsidRPr="004A4F0D">
        <w:rPr>
          <w:sz w:val="25"/>
          <w:szCs w:val="25"/>
          <w:lang w:val="uk-UA" w:eastAsia="uk-UA"/>
        </w:rPr>
        <w:lastRenderedPageBreak/>
        <w:t>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711BC" w:rsidRPr="004A4F0D" w:rsidRDefault="00A711BC" w:rsidP="004A4F0D">
      <w:pPr>
        <w:shd w:val="clear" w:color="auto" w:fill="FFFFFF"/>
        <w:ind w:firstLine="709"/>
        <w:jc w:val="both"/>
        <w:rPr>
          <w:sz w:val="25"/>
          <w:szCs w:val="25"/>
          <w:lang w:val="uk-UA" w:eastAsia="uk-UA"/>
        </w:rPr>
      </w:pPr>
      <w:r w:rsidRPr="004A4F0D">
        <w:rPr>
          <w:color w:val="000000"/>
          <w:sz w:val="25"/>
          <w:szCs w:val="25"/>
          <w:lang w:val="uk-UA" w:eastAsia="uk-UA"/>
        </w:rPr>
        <w:t>За результатами спеціальної перевірки Сіянка В.М. уповноваженими працівниками секретаріату Комісії складено довідку від 16.01.2026 № 21.2-7/26.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03698C" w:rsidRPr="004A4F0D" w:rsidRDefault="0003698C" w:rsidP="004A4F0D">
      <w:pPr>
        <w:shd w:val="clear" w:color="auto" w:fill="FFFFFF"/>
        <w:ind w:firstLine="709"/>
        <w:jc w:val="both"/>
        <w:rPr>
          <w:sz w:val="25"/>
          <w:szCs w:val="25"/>
          <w:lang w:val="uk-UA" w:eastAsia="uk-UA"/>
        </w:rPr>
      </w:pPr>
      <w:r w:rsidRPr="004A4F0D">
        <w:rPr>
          <w:sz w:val="25"/>
          <w:szCs w:val="25"/>
          <w:lang w:val="uk-UA" w:eastAsia="uk-UA"/>
        </w:rPr>
        <w:t xml:space="preserve">З наданих на запит Комісії відповідей не отримано інформації, що перешкоджає </w:t>
      </w:r>
      <w:r w:rsidR="00A711BC" w:rsidRPr="004A4F0D">
        <w:rPr>
          <w:sz w:val="25"/>
          <w:szCs w:val="25"/>
          <w:lang w:val="uk-UA" w:eastAsia="uk-UA"/>
        </w:rPr>
        <w:t>Сіянку В.М</w:t>
      </w:r>
      <w:r w:rsidRPr="004A4F0D">
        <w:rPr>
          <w:sz w:val="25"/>
          <w:szCs w:val="25"/>
          <w:lang w:val="uk-UA" w:eastAsia="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03698C" w:rsidRPr="004A4F0D" w:rsidRDefault="0003698C" w:rsidP="004A4F0D">
      <w:pPr>
        <w:ind w:firstLine="709"/>
        <w:jc w:val="both"/>
        <w:rPr>
          <w:bCs/>
          <w:sz w:val="25"/>
          <w:szCs w:val="25"/>
          <w:lang w:val="uk-UA"/>
        </w:rPr>
      </w:pPr>
      <w:r w:rsidRPr="004A4F0D">
        <w:rPr>
          <w:bCs/>
          <w:sz w:val="25"/>
          <w:szCs w:val="25"/>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03698C" w:rsidRPr="004A4F0D" w:rsidRDefault="0003698C" w:rsidP="004A4F0D">
      <w:pPr>
        <w:ind w:firstLine="709"/>
        <w:jc w:val="both"/>
        <w:rPr>
          <w:bCs/>
          <w:sz w:val="25"/>
          <w:szCs w:val="25"/>
          <w:lang w:val="uk-UA" w:eastAsia="uk-UA"/>
        </w:rPr>
      </w:pPr>
      <w:r w:rsidRPr="004A4F0D">
        <w:rPr>
          <w:bCs/>
          <w:sz w:val="25"/>
          <w:szCs w:val="25"/>
          <w:lang w:val="uk-UA"/>
        </w:rPr>
        <w:t>Н</w:t>
      </w:r>
      <w:r w:rsidRPr="004A4F0D">
        <w:rPr>
          <w:sz w:val="25"/>
          <w:szCs w:val="25"/>
          <w:lang w:val="uk-UA"/>
        </w:rPr>
        <w:t xml:space="preserve">а адресу </w:t>
      </w:r>
      <w:r w:rsidR="00833CFA" w:rsidRPr="004A4F0D">
        <w:rPr>
          <w:sz w:val="25"/>
          <w:szCs w:val="25"/>
          <w:lang w:val="uk-UA"/>
        </w:rPr>
        <w:t xml:space="preserve">Комісії 23.02.2026 </w:t>
      </w:r>
      <w:r w:rsidRPr="004A4F0D">
        <w:rPr>
          <w:sz w:val="25"/>
          <w:szCs w:val="25"/>
          <w:lang w:val="uk-UA"/>
        </w:rPr>
        <w:t xml:space="preserve">надійшов висновок ГРД про </w:t>
      </w:r>
      <w:r w:rsidRPr="004A4F0D">
        <w:rPr>
          <w:bCs/>
          <w:sz w:val="25"/>
          <w:szCs w:val="25"/>
          <w:lang w:val="uk-UA" w:eastAsia="uk-UA"/>
        </w:rPr>
        <w:t xml:space="preserve">невідповідність кандидата на посаду судді </w:t>
      </w:r>
      <w:r w:rsidR="00833CFA" w:rsidRPr="004A4F0D">
        <w:rPr>
          <w:bCs/>
          <w:sz w:val="25"/>
          <w:szCs w:val="25"/>
          <w:lang w:val="uk-UA" w:eastAsia="uk-UA"/>
        </w:rPr>
        <w:t>Сіянка В.М</w:t>
      </w:r>
      <w:r w:rsidRPr="004A4F0D">
        <w:rPr>
          <w:bCs/>
          <w:sz w:val="25"/>
          <w:szCs w:val="25"/>
          <w:lang w:val="uk-UA" w:eastAsia="uk-UA"/>
        </w:rPr>
        <w:t xml:space="preserve">. критеріям доброчесності та професійної етики, затверджений </w:t>
      </w:r>
      <w:r w:rsidR="00C0350F" w:rsidRPr="004A4F0D">
        <w:rPr>
          <w:bCs/>
          <w:sz w:val="25"/>
          <w:szCs w:val="25"/>
          <w:lang w:val="uk-UA" w:eastAsia="uk-UA"/>
        </w:rPr>
        <w:t>23.0</w:t>
      </w:r>
      <w:r w:rsidRPr="004A4F0D">
        <w:rPr>
          <w:bCs/>
          <w:sz w:val="25"/>
          <w:szCs w:val="25"/>
          <w:lang w:val="uk-UA" w:eastAsia="uk-UA"/>
        </w:rPr>
        <w:t>2.202</w:t>
      </w:r>
      <w:r w:rsidR="00C0350F" w:rsidRPr="004A4F0D">
        <w:rPr>
          <w:bCs/>
          <w:sz w:val="25"/>
          <w:szCs w:val="25"/>
          <w:lang w:val="uk-UA" w:eastAsia="uk-UA"/>
        </w:rPr>
        <w:t>6</w:t>
      </w:r>
      <w:r w:rsidRPr="004A4F0D">
        <w:rPr>
          <w:bCs/>
          <w:sz w:val="25"/>
          <w:szCs w:val="25"/>
          <w:lang w:val="uk-UA" w:eastAsia="uk-UA"/>
        </w:rPr>
        <w:t>.</w:t>
      </w:r>
    </w:p>
    <w:p w:rsidR="0003698C" w:rsidRPr="004A4F0D" w:rsidRDefault="0003698C" w:rsidP="004A4F0D">
      <w:pPr>
        <w:ind w:firstLine="709"/>
        <w:jc w:val="both"/>
        <w:rPr>
          <w:sz w:val="25"/>
          <w:szCs w:val="25"/>
          <w:lang w:val="uk-UA" w:eastAsia="uk-UA"/>
        </w:rPr>
      </w:pPr>
      <w:r w:rsidRPr="004A4F0D">
        <w:rPr>
          <w:sz w:val="25"/>
          <w:szCs w:val="25"/>
          <w:lang w:val="uk-UA" w:eastAsia="uk-UA"/>
        </w:rPr>
        <w:t xml:space="preserve">На спростування висновку ГРД кандидатом </w:t>
      </w:r>
      <w:proofErr w:type="spellStart"/>
      <w:r w:rsidR="001D3ADF" w:rsidRPr="004A4F0D">
        <w:rPr>
          <w:sz w:val="25"/>
          <w:szCs w:val="25"/>
          <w:lang w:val="uk-UA" w:eastAsia="uk-UA"/>
        </w:rPr>
        <w:t>Сіянком</w:t>
      </w:r>
      <w:proofErr w:type="spellEnd"/>
      <w:r w:rsidR="001D3ADF" w:rsidRPr="004A4F0D">
        <w:rPr>
          <w:sz w:val="25"/>
          <w:szCs w:val="25"/>
          <w:lang w:val="uk-UA" w:eastAsia="uk-UA"/>
        </w:rPr>
        <w:t xml:space="preserve"> В.М.</w:t>
      </w:r>
      <w:r w:rsidRPr="004A4F0D">
        <w:rPr>
          <w:sz w:val="25"/>
          <w:szCs w:val="25"/>
          <w:lang w:val="uk-UA" w:eastAsia="uk-UA"/>
        </w:rPr>
        <w:t xml:space="preserve"> надано пояснення.</w:t>
      </w:r>
    </w:p>
    <w:p w:rsidR="0003698C" w:rsidRPr="004A4F0D" w:rsidRDefault="0003698C" w:rsidP="004A4F0D">
      <w:pPr>
        <w:ind w:firstLine="709"/>
        <w:jc w:val="both"/>
        <w:rPr>
          <w:sz w:val="25"/>
          <w:szCs w:val="25"/>
          <w:lang w:val="uk-UA"/>
        </w:rPr>
      </w:pPr>
      <w:r w:rsidRPr="004A4F0D">
        <w:rPr>
          <w:sz w:val="25"/>
          <w:szCs w:val="25"/>
          <w:lang w:val="uk-UA"/>
        </w:rPr>
        <w:t xml:space="preserve">Комісією у складі колегії </w:t>
      </w:r>
      <w:r w:rsidR="001D3ADF" w:rsidRPr="004A4F0D">
        <w:rPr>
          <w:sz w:val="25"/>
          <w:szCs w:val="25"/>
          <w:lang w:val="uk-UA"/>
        </w:rPr>
        <w:t>25.02</w:t>
      </w:r>
      <w:r w:rsidRPr="004A4F0D">
        <w:rPr>
          <w:sz w:val="25"/>
          <w:szCs w:val="25"/>
          <w:lang w:val="uk-UA"/>
        </w:rPr>
        <w:t xml:space="preserve">.2026 проведено співбесіду з </w:t>
      </w:r>
      <w:proofErr w:type="spellStart"/>
      <w:r w:rsidR="00A22E0A" w:rsidRPr="004A4F0D">
        <w:rPr>
          <w:sz w:val="25"/>
          <w:szCs w:val="25"/>
          <w:lang w:val="uk-UA" w:eastAsia="uk-UA"/>
        </w:rPr>
        <w:t>Сіянком</w:t>
      </w:r>
      <w:proofErr w:type="spellEnd"/>
      <w:r w:rsidR="00A22E0A" w:rsidRPr="004A4F0D">
        <w:rPr>
          <w:sz w:val="25"/>
          <w:szCs w:val="25"/>
          <w:lang w:val="uk-UA" w:eastAsia="uk-UA"/>
        </w:rPr>
        <w:t xml:space="preserve"> В.М.</w:t>
      </w:r>
      <w:r w:rsidRPr="004A4F0D">
        <w:rPr>
          <w:sz w:val="25"/>
          <w:szCs w:val="25"/>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нього, а також інші обставини, документи та матеріали.</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Відповідно до рішення Комісії від </w:t>
      </w:r>
      <w:r w:rsidR="00A22E0A" w:rsidRPr="004A4F0D">
        <w:rPr>
          <w:sz w:val="25"/>
          <w:szCs w:val="25"/>
          <w:lang w:val="uk-UA" w:eastAsia="uk-UA"/>
        </w:rPr>
        <w:t>25.02</w:t>
      </w:r>
      <w:r w:rsidRPr="004A4F0D">
        <w:rPr>
          <w:sz w:val="25"/>
          <w:szCs w:val="25"/>
          <w:lang w:val="uk-UA" w:eastAsia="uk-UA"/>
        </w:rPr>
        <w:t xml:space="preserve">.2026 № </w:t>
      </w:r>
      <w:r w:rsidR="00A22E0A" w:rsidRPr="004A4F0D">
        <w:rPr>
          <w:sz w:val="25"/>
          <w:szCs w:val="25"/>
          <w:lang w:val="uk-UA" w:eastAsia="uk-UA"/>
        </w:rPr>
        <w:t>5</w:t>
      </w:r>
      <w:r w:rsidRPr="004A4F0D">
        <w:rPr>
          <w:sz w:val="25"/>
          <w:szCs w:val="25"/>
          <w:lang w:val="uk-UA" w:eastAsia="uk-UA"/>
        </w:rPr>
        <w:t xml:space="preserve">9/ас-26 за результатами проходження процедури кваліфікаційного оцінювання кандидат на посаду судді апеляційного загального суду </w:t>
      </w:r>
      <w:r w:rsidR="00A22E0A" w:rsidRPr="004A4F0D">
        <w:rPr>
          <w:sz w:val="25"/>
          <w:szCs w:val="25"/>
          <w:lang w:val="uk-UA" w:eastAsia="uk-UA"/>
        </w:rPr>
        <w:t>Сіянко В.М</w:t>
      </w:r>
      <w:r w:rsidRPr="004A4F0D">
        <w:rPr>
          <w:sz w:val="25"/>
          <w:szCs w:val="25"/>
          <w:lang w:val="uk-UA" w:eastAsia="uk-UA"/>
        </w:rPr>
        <w:t>. набрав 7</w:t>
      </w:r>
      <w:r w:rsidR="00A22E0A" w:rsidRPr="004A4F0D">
        <w:rPr>
          <w:sz w:val="25"/>
          <w:szCs w:val="25"/>
          <w:lang w:val="uk-UA" w:eastAsia="uk-UA"/>
        </w:rPr>
        <w:t>18</w:t>
      </w:r>
      <w:r w:rsidRPr="004A4F0D">
        <w:rPr>
          <w:sz w:val="25"/>
          <w:szCs w:val="25"/>
          <w:lang w:val="uk-UA" w:eastAsia="uk-UA"/>
        </w:rPr>
        <w:t>,</w:t>
      </w:r>
      <w:r w:rsidR="00A22E0A" w:rsidRPr="004A4F0D">
        <w:rPr>
          <w:sz w:val="25"/>
          <w:szCs w:val="25"/>
          <w:lang w:val="uk-UA" w:eastAsia="uk-UA"/>
        </w:rPr>
        <w:t>2</w:t>
      </w:r>
      <w:r w:rsidRPr="004A4F0D">
        <w:rPr>
          <w:sz w:val="25"/>
          <w:szCs w:val="25"/>
          <w:lang w:val="uk-UA" w:eastAsia="uk-UA"/>
        </w:rPr>
        <w:t xml:space="preserve"> </w:t>
      </w:r>
      <w:proofErr w:type="spellStart"/>
      <w:r w:rsidRPr="004A4F0D">
        <w:rPr>
          <w:sz w:val="25"/>
          <w:szCs w:val="25"/>
          <w:lang w:val="uk-UA" w:eastAsia="uk-UA"/>
        </w:rPr>
        <w:t>бала</w:t>
      </w:r>
      <w:proofErr w:type="spellEnd"/>
      <w:r w:rsidRPr="004A4F0D">
        <w:rPr>
          <w:sz w:val="25"/>
          <w:szCs w:val="25"/>
          <w:lang w:val="uk-UA" w:eastAsia="uk-UA"/>
        </w:rPr>
        <w:t>.</w:t>
      </w:r>
    </w:p>
    <w:p w:rsidR="0003698C" w:rsidRPr="004A4F0D" w:rsidRDefault="0003698C" w:rsidP="004A4F0D">
      <w:pPr>
        <w:ind w:firstLine="709"/>
        <w:jc w:val="both"/>
        <w:rPr>
          <w:sz w:val="25"/>
          <w:szCs w:val="25"/>
          <w:lang w:val="uk-UA"/>
        </w:rPr>
      </w:pPr>
      <w:r w:rsidRPr="004A4F0D">
        <w:rPr>
          <w:sz w:val="25"/>
          <w:szCs w:val="25"/>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4A4F0D">
        <w:rPr>
          <w:sz w:val="25"/>
          <w:szCs w:val="25"/>
          <w:lang w:val="uk-UA"/>
        </w:rPr>
        <w:t xml:space="preserve">За результатами складеного кваліфікаційного іспиту </w:t>
      </w:r>
      <w:r w:rsidR="00594D99" w:rsidRPr="004A4F0D">
        <w:rPr>
          <w:sz w:val="25"/>
          <w:szCs w:val="25"/>
          <w:lang w:val="uk-UA"/>
        </w:rPr>
        <w:t>Сіянко В.М.</w:t>
      </w:r>
      <w:r w:rsidRPr="004A4F0D">
        <w:rPr>
          <w:sz w:val="25"/>
          <w:szCs w:val="25"/>
          <w:lang w:val="uk-UA"/>
        </w:rPr>
        <w:t xml:space="preserve"> набрав 3</w:t>
      </w:r>
      <w:r w:rsidR="00594D99" w:rsidRPr="004A4F0D">
        <w:rPr>
          <w:sz w:val="25"/>
          <w:szCs w:val="25"/>
          <w:lang w:val="uk-UA"/>
        </w:rPr>
        <w:t>65</w:t>
      </w:r>
      <w:r w:rsidRPr="004A4F0D">
        <w:rPr>
          <w:sz w:val="25"/>
          <w:szCs w:val="25"/>
          <w:lang w:val="uk-UA"/>
        </w:rPr>
        <w:t>,</w:t>
      </w:r>
      <w:r w:rsidR="00594D99" w:rsidRPr="004A4F0D">
        <w:rPr>
          <w:sz w:val="25"/>
          <w:szCs w:val="25"/>
          <w:lang w:val="uk-UA"/>
        </w:rPr>
        <w:t>2</w:t>
      </w:r>
      <w:r w:rsidRPr="004A4F0D">
        <w:rPr>
          <w:sz w:val="25"/>
          <w:szCs w:val="25"/>
          <w:lang w:val="uk-UA"/>
        </w:rPr>
        <w:t xml:space="preserve"> </w:t>
      </w:r>
      <w:proofErr w:type="spellStart"/>
      <w:r w:rsidRPr="004A4F0D">
        <w:rPr>
          <w:sz w:val="25"/>
          <w:szCs w:val="25"/>
          <w:lang w:val="uk-UA"/>
        </w:rPr>
        <w:t>бал</w:t>
      </w:r>
      <w:r w:rsidR="007D78B6">
        <w:rPr>
          <w:sz w:val="25"/>
          <w:szCs w:val="25"/>
          <w:lang w:val="uk-UA"/>
        </w:rPr>
        <w:t>а</w:t>
      </w:r>
      <w:proofErr w:type="spellEnd"/>
      <w:r w:rsidRPr="004A4F0D">
        <w:rPr>
          <w:sz w:val="25"/>
          <w:szCs w:val="25"/>
          <w:lang w:val="uk-UA"/>
        </w:rPr>
        <w:t xml:space="preserve">; за </w:t>
      </w:r>
      <w:r w:rsidRPr="003D40B2">
        <w:rPr>
          <w:spacing w:val="6"/>
          <w:sz w:val="25"/>
          <w:szCs w:val="25"/>
          <w:lang w:val="uk-UA"/>
        </w:rPr>
        <w:t>критерієм особистої компетентності – 41 бал; за критерієм соціальної компетентності –</w:t>
      </w:r>
      <w:r w:rsidRPr="004A4F0D">
        <w:rPr>
          <w:sz w:val="25"/>
          <w:szCs w:val="25"/>
          <w:lang w:val="uk-UA"/>
        </w:rPr>
        <w:t xml:space="preserve"> 4</w:t>
      </w:r>
      <w:r w:rsidR="00594D99" w:rsidRPr="004A4F0D">
        <w:rPr>
          <w:sz w:val="25"/>
          <w:szCs w:val="25"/>
          <w:lang w:val="uk-UA"/>
        </w:rPr>
        <w:t>2</w:t>
      </w:r>
      <w:r w:rsidRPr="004A4F0D">
        <w:rPr>
          <w:sz w:val="25"/>
          <w:szCs w:val="25"/>
          <w:lang w:val="uk-UA"/>
        </w:rPr>
        <w:t xml:space="preserve"> бал</w:t>
      </w:r>
      <w:r w:rsidR="00594D99" w:rsidRPr="004A4F0D">
        <w:rPr>
          <w:sz w:val="25"/>
          <w:szCs w:val="25"/>
          <w:lang w:val="uk-UA"/>
        </w:rPr>
        <w:t>и</w:t>
      </w:r>
      <w:r w:rsidRPr="004A4F0D">
        <w:rPr>
          <w:sz w:val="25"/>
          <w:szCs w:val="25"/>
          <w:lang w:val="uk-UA"/>
        </w:rPr>
        <w:t>; за критеріями доброчесності та професійної етики – 270 балів.</w:t>
      </w:r>
    </w:p>
    <w:p w:rsidR="0003698C" w:rsidRPr="004A4F0D" w:rsidRDefault="0003698C" w:rsidP="004A4F0D">
      <w:pPr>
        <w:shd w:val="clear" w:color="auto" w:fill="FFFFFF"/>
        <w:ind w:firstLine="709"/>
        <w:jc w:val="both"/>
        <w:rPr>
          <w:sz w:val="25"/>
          <w:szCs w:val="25"/>
          <w:lang w:val="uk-UA" w:eastAsia="uk-UA"/>
        </w:rPr>
      </w:pPr>
      <w:r w:rsidRPr="004A4F0D">
        <w:rPr>
          <w:sz w:val="25"/>
          <w:szCs w:val="25"/>
          <w:lang w:val="uk-UA" w:eastAsia="uk-UA"/>
        </w:rPr>
        <w:t>Таким чином, з</w:t>
      </w:r>
      <w:r w:rsidRPr="004A4F0D">
        <w:rPr>
          <w:sz w:val="25"/>
          <w:szCs w:val="25"/>
          <w:lang w:val="uk-UA"/>
        </w:rPr>
        <w:t xml:space="preserve">а результатами </w:t>
      </w:r>
      <w:r w:rsidRPr="004A4F0D">
        <w:rPr>
          <w:sz w:val="25"/>
          <w:szCs w:val="25"/>
          <w:lang w:val="uk-UA" w:eastAsia="uk-UA"/>
        </w:rPr>
        <w:t xml:space="preserve">проходження процедури кваліфікаційного оцінювання кандидат на посаду судді апеляційного загального суду </w:t>
      </w:r>
      <w:r w:rsidR="00594D99" w:rsidRPr="004A4F0D">
        <w:rPr>
          <w:sz w:val="25"/>
          <w:szCs w:val="25"/>
          <w:lang w:val="uk-UA" w:eastAsia="uk-UA"/>
        </w:rPr>
        <w:t>Сіянко В.М</w:t>
      </w:r>
      <w:r w:rsidRPr="004A4F0D">
        <w:rPr>
          <w:sz w:val="25"/>
          <w:szCs w:val="25"/>
          <w:lang w:val="uk-UA" w:eastAsia="uk-UA"/>
        </w:rPr>
        <w:t xml:space="preserve">. набрав </w:t>
      </w:r>
      <w:r w:rsidR="00594D99" w:rsidRPr="004A4F0D">
        <w:rPr>
          <w:sz w:val="25"/>
          <w:szCs w:val="25"/>
          <w:lang w:val="uk-UA" w:eastAsia="uk-UA"/>
        </w:rPr>
        <w:t>718,2</w:t>
      </w:r>
      <w:r w:rsidRPr="004A4F0D">
        <w:rPr>
          <w:sz w:val="25"/>
          <w:szCs w:val="25"/>
          <w:lang w:val="uk-UA" w:eastAsia="uk-UA"/>
        </w:rPr>
        <w:t> </w:t>
      </w:r>
      <w:proofErr w:type="spellStart"/>
      <w:r w:rsidRPr="004A4F0D">
        <w:rPr>
          <w:sz w:val="25"/>
          <w:szCs w:val="25"/>
          <w:lang w:val="uk-UA" w:eastAsia="uk-UA"/>
        </w:rPr>
        <w:t>бал</w:t>
      </w:r>
      <w:r w:rsidR="009D23CE">
        <w:rPr>
          <w:sz w:val="25"/>
          <w:szCs w:val="25"/>
          <w:lang w:val="uk-UA" w:eastAsia="uk-UA"/>
        </w:rPr>
        <w:t>а</w:t>
      </w:r>
      <w:proofErr w:type="spellEnd"/>
      <w:r w:rsidRPr="004A4F0D">
        <w:rPr>
          <w:sz w:val="25"/>
          <w:szCs w:val="25"/>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03698C" w:rsidRPr="004A4F0D" w:rsidRDefault="0003698C" w:rsidP="004A4F0D">
      <w:pPr>
        <w:shd w:val="clear" w:color="auto" w:fill="FFFFFF"/>
        <w:ind w:firstLine="709"/>
        <w:jc w:val="both"/>
        <w:rPr>
          <w:sz w:val="25"/>
          <w:szCs w:val="25"/>
          <w:lang w:val="uk-UA" w:eastAsia="uk-UA"/>
        </w:rPr>
      </w:pPr>
      <w:r w:rsidRPr="004A4F0D">
        <w:rPr>
          <w:b/>
          <w:bCs/>
          <w:sz w:val="25"/>
          <w:szCs w:val="25"/>
          <w:lang w:val="uk-UA" w:eastAsia="uk-UA"/>
        </w:rPr>
        <w:t>Зміст висновку Громадської ради доброчесності.</w:t>
      </w:r>
    </w:p>
    <w:p w:rsidR="0003698C" w:rsidRPr="004A4F0D" w:rsidRDefault="0003698C" w:rsidP="004A4F0D">
      <w:pPr>
        <w:autoSpaceDE w:val="0"/>
        <w:autoSpaceDN w:val="0"/>
        <w:adjustRightInd w:val="0"/>
        <w:ind w:firstLine="709"/>
        <w:jc w:val="both"/>
        <w:rPr>
          <w:rFonts w:eastAsia="Calibri"/>
          <w:sz w:val="25"/>
          <w:szCs w:val="25"/>
          <w:lang w:val="uk-UA"/>
        </w:rPr>
      </w:pPr>
      <w:r w:rsidRPr="004A4F0D">
        <w:rPr>
          <w:rFonts w:eastAsia="Calibri"/>
          <w:sz w:val="25"/>
          <w:szCs w:val="25"/>
          <w:lang w:val="uk-UA"/>
        </w:rPr>
        <w:t xml:space="preserve">Висновок про невідповідність кандидата на посаду судді </w:t>
      </w:r>
      <w:r w:rsidR="001B1565" w:rsidRPr="004A4F0D">
        <w:rPr>
          <w:rFonts w:eastAsia="Calibri"/>
          <w:sz w:val="25"/>
          <w:szCs w:val="25"/>
          <w:lang w:val="uk-UA"/>
        </w:rPr>
        <w:t>Сіянка В.М.</w:t>
      </w:r>
      <w:r w:rsidRPr="004A4F0D">
        <w:rPr>
          <w:rFonts w:eastAsia="Calibri"/>
          <w:sz w:val="25"/>
          <w:szCs w:val="25"/>
          <w:lang w:val="uk-UA"/>
        </w:rPr>
        <w:t xml:space="preserve"> критеріям доброчесності та професійної етики ГРД затвердила </w:t>
      </w:r>
      <w:r w:rsidR="001B1565" w:rsidRPr="004A4F0D">
        <w:rPr>
          <w:rFonts w:eastAsia="Calibri"/>
          <w:sz w:val="25"/>
          <w:szCs w:val="25"/>
          <w:lang w:val="uk-UA"/>
        </w:rPr>
        <w:t>2</w:t>
      </w:r>
      <w:r w:rsidRPr="004A4F0D">
        <w:rPr>
          <w:rFonts w:eastAsia="Calibri"/>
          <w:sz w:val="25"/>
          <w:szCs w:val="25"/>
          <w:lang w:val="uk-UA"/>
        </w:rPr>
        <w:t>3.</w:t>
      </w:r>
      <w:r w:rsidR="001B1565" w:rsidRPr="004A4F0D">
        <w:rPr>
          <w:rFonts w:eastAsia="Calibri"/>
          <w:sz w:val="25"/>
          <w:szCs w:val="25"/>
          <w:lang w:val="uk-UA"/>
        </w:rPr>
        <w:t>02</w:t>
      </w:r>
      <w:r w:rsidRPr="004A4F0D">
        <w:rPr>
          <w:rFonts w:eastAsia="Calibri"/>
          <w:sz w:val="25"/>
          <w:szCs w:val="25"/>
          <w:lang w:val="uk-UA"/>
        </w:rPr>
        <w:t>.202</w:t>
      </w:r>
      <w:r w:rsidR="001B1565" w:rsidRPr="004A4F0D">
        <w:rPr>
          <w:rFonts w:eastAsia="Calibri"/>
          <w:sz w:val="25"/>
          <w:szCs w:val="25"/>
          <w:lang w:val="uk-UA"/>
        </w:rPr>
        <w:t>6</w:t>
      </w:r>
      <w:r w:rsidRPr="004A4F0D">
        <w:rPr>
          <w:rFonts w:eastAsia="Calibri"/>
          <w:sz w:val="25"/>
          <w:szCs w:val="25"/>
          <w:lang w:val="uk-UA"/>
        </w:rPr>
        <w:t>.</w:t>
      </w:r>
    </w:p>
    <w:p w:rsidR="0003698C" w:rsidRPr="004A4F0D" w:rsidRDefault="0003698C" w:rsidP="004A4F0D">
      <w:pPr>
        <w:autoSpaceDE w:val="0"/>
        <w:autoSpaceDN w:val="0"/>
        <w:adjustRightInd w:val="0"/>
        <w:ind w:firstLine="709"/>
        <w:jc w:val="both"/>
        <w:rPr>
          <w:rFonts w:eastAsia="Calibri"/>
          <w:sz w:val="25"/>
          <w:szCs w:val="25"/>
          <w:lang w:val="uk-UA"/>
        </w:rPr>
      </w:pPr>
      <w:r w:rsidRPr="004A4F0D">
        <w:rPr>
          <w:sz w:val="25"/>
          <w:szCs w:val="25"/>
          <w:lang w:val="uk-UA" w:eastAsia="uk-UA"/>
        </w:rPr>
        <w:t>Підставою для висновку с</w:t>
      </w:r>
      <w:r w:rsidR="001B1565" w:rsidRPr="004A4F0D">
        <w:rPr>
          <w:sz w:val="25"/>
          <w:szCs w:val="25"/>
          <w:lang w:val="uk-UA" w:eastAsia="uk-UA"/>
        </w:rPr>
        <w:t>т</w:t>
      </w:r>
      <w:r w:rsidRPr="004A4F0D">
        <w:rPr>
          <w:sz w:val="25"/>
          <w:szCs w:val="25"/>
          <w:lang w:val="uk-UA" w:eastAsia="uk-UA"/>
        </w:rPr>
        <w:t>али виявлені ГРД обставини.</w:t>
      </w:r>
    </w:p>
    <w:p w:rsidR="00E55469" w:rsidRPr="004A4F0D" w:rsidRDefault="00E55469" w:rsidP="004A4F0D">
      <w:pPr>
        <w:pStyle w:val="aa"/>
        <w:numPr>
          <w:ilvl w:val="0"/>
          <w:numId w:val="1"/>
        </w:numPr>
        <w:suppressAutoHyphens w:val="0"/>
        <w:autoSpaceDE w:val="0"/>
        <w:autoSpaceDN w:val="0"/>
        <w:adjustRightInd w:val="0"/>
        <w:ind w:left="0" w:firstLine="709"/>
        <w:jc w:val="both"/>
        <w:rPr>
          <w:rFonts w:eastAsiaTheme="minorHAnsi"/>
          <w:color w:val="000000"/>
          <w:sz w:val="25"/>
          <w:szCs w:val="25"/>
          <w:lang w:val="uk-UA" w:eastAsia="en-US"/>
        </w:rPr>
      </w:pPr>
      <w:r w:rsidRPr="004A4F0D">
        <w:rPr>
          <w:rFonts w:eastAsiaTheme="minorHAnsi"/>
          <w:color w:val="000000"/>
          <w:sz w:val="25"/>
          <w:szCs w:val="25"/>
          <w:lang w:val="uk-UA" w:eastAsia="en-US"/>
        </w:rPr>
        <w:t xml:space="preserve">Суддя не відповідає критеріям доброчесності та професійної етики за показником </w:t>
      </w:r>
      <w:r w:rsidRPr="004A4F0D">
        <w:rPr>
          <w:rFonts w:eastAsiaTheme="minorHAnsi"/>
          <w:bCs/>
          <w:color w:val="000000"/>
          <w:sz w:val="25"/>
          <w:szCs w:val="25"/>
          <w:lang w:val="uk-UA" w:eastAsia="en-US"/>
        </w:rPr>
        <w:t xml:space="preserve">дотримання етичних норм і бездоганна поведінка у професійному та особистому житті </w:t>
      </w:r>
      <w:r w:rsidRPr="004A4F0D">
        <w:rPr>
          <w:rFonts w:eastAsiaTheme="minorHAnsi"/>
          <w:color w:val="000000"/>
          <w:sz w:val="25"/>
          <w:szCs w:val="25"/>
          <w:lang w:val="uk-UA" w:eastAsia="en-US"/>
        </w:rPr>
        <w:t>та</w:t>
      </w:r>
      <w:r w:rsidRPr="004A4F0D">
        <w:rPr>
          <w:rFonts w:eastAsiaTheme="minorHAnsi"/>
          <w:bCs/>
          <w:color w:val="000000"/>
          <w:sz w:val="25"/>
          <w:szCs w:val="25"/>
          <w:lang w:val="uk-UA" w:eastAsia="en-US"/>
        </w:rPr>
        <w:t xml:space="preserve"> сумлінність.</w:t>
      </w:r>
    </w:p>
    <w:p w:rsidR="00E55469" w:rsidRPr="004A4F0D" w:rsidRDefault="00E55469"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 xml:space="preserve">Відповідно до інформації із суддівського досьє, </w:t>
      </w:r>
      <w:r w:rsidR="00E74CF7" w:rsidRPr="004A4F0D">
        <w:rPr>
          <w:rFonts w:eastAsiaTheme="minorHAnsi"/>
          <w:color w:val="000000"/>
          <w:sz w:val="25"/>
          <w:szCs w:val="25"/>
          <w:lang w:val="uk-UA" w:eastAsia="en-US"/>
        </w:rPr>
        <w:t>к</w:t>
      </w:r>
      <w:r w:rsidRPr="004A4F0D">
        <w:rPr>
          <w:rFonts w:eastAsiaTheme="minorHAnsi"/>
          <w:color w:val="000000"/>
          <w:sz w:val="25"/>
          <w:szCs w:val="25"/>
          <w:lang w:val="uk-UA" w:eastAsia="en-US"/>
        </w:rPr>
        <w:t xml:space="preserve">андидат перебував у відпустці з 30.05.2022 </w:t>
      </w:r>
      <w:r w:rsidR="00E74CF7" w:rsidRPr="004A4F0D">
        <w:rPr>
          <w:rFonts w:eastAsiaTheme="minorHAnsi"/>
          <w:color w:val="000000"/>
          <w:sz w:val="25"/>
          <w:szCs w:val="25"/>
          <w:lang w:val="uk-UA" w:eastAsia="en-US"/>
        </w:rPr>
        <w:t>д</w:t>
      </w:r>
      <w:r w:rsidRPr="004A4F0D">
        <w:rPr>
          <w:rFonts w:eastAsiaTheme="minorHAnsi"/>
          <w:color w:val="000000"/>
          <w:sz w:val="25"/>
          <w:szCs w:val="25"/>
          <w:lang w:val="uk-UA" w:eastAsia="en-US"/>
        </w:rPr>
        <w:t xml:space="preserve">о 28.06.2022. </w:t>
      </w:r>
      <w:r w:rsidR="00E74CF7" w:rsidRPr="004A4F0D">
        <w:rPr>
          <w:rFonts w:eastAsiaTheme="minorHAnsi"/>
          <w:color w:val="000000"/>
          <w:sz w:val="25"/>
          <w:szCs w:val="25"/>
          <w:lang w:val="uk-UA" w:eastAsia="en-US"/>
        </w:rPr>
        <w:t>Водночас</w:t>
      </w:r>
      <w:r w:rsidRPr="004A4F0D">
        <w:rPr>
          <w:rFonts w:eastAsiaTheme="minorHAnsi"/>
          <w:color w:val="000000"/>
          <w:sz w:val="25"/>
          <w:szCs w:val="25"/>
          <w:lang w:val="uk-UA" w:eastAsia="en-US"/>
        </w:rPr>
        <w:t xml:space="preserve"> в Єдиному державному реєстрі судових рішень містяться судові рішення, які </w:t>
      </w:r>
      <w:r w:rsidR="00E74CF7" w:rsidRPr="004A4F0D">
        <w:rPr>
          <w:rFonts w:eastAsiaTheme="minorHAnsi"/>
          <w:color w:val="000000"/>
          <w:sz w:val="25"/>
          <w:szCs w:val="25"/>
          <w:lang w:val="uk-UA" w:eastAsia="en-US"/>
        </w:rPr>
        <w:t>к</w:t>
      </w:r>
      <w:r w:rsidRPr="004A4F0D">
        <w:rPr>
          <w:rFonts w:eastAsiaTheme="minorHAnsi"/>
          <w:color w:val="000000"/>
          <w:sz w:val="25"/>
          <w:szCs w:val="25"/>
          <w:lang w:val="uk-UA" w:eastAsia="en-US"/>
        </w:rPr>
        <w:t xml:space="preserve">андидат постановив у цей період, а саме </w:t>
      </w:r>
      <w:r w:rsidR="00402A27" w:rsidRPr="004A4F0D">
        <w:rPr>
          <w:rFonts w:eastAsiaTheme="minorHAnsi"/>
          <w:color w:val="000000"/>
          <w:sz w:val="25"/>
          <w:szCs w:val="25"/>
          <w:lang w:val="uk-UA" w:eastAsia="en-US"/>
        </w:rPr>
        <w:t>–</w:t>
      </w:r>
      <w:r w:rsidRPr="004A4F0D">
        <w:rPr>
          <w:rFonts w:eastAsiaTheme="minorHAnsi"/>
          <w:color w:val="000000"/>
          <w:sz w:val="25"/>
          <w:szCs w:val="25"/>
          <w:lang w:val="uk-UA" w:eastAsia="en-US"/>
        </w:rPr>
        <w:t xml:space="preserve"> 71 судове рішення.</w:t>
      </w:r>
    </w:p>
    <w:p w:rsidR="00E74CF7" w:rsidRPr="004A4F0D" w:rsidRDefault="00E74CF7"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lastRenderedPageBreak/>
        <w:t>Відповідно до інформації із суддівського досьє кандидат під час роботи</w:t>
      </w:r>
      <w:r w:rsidR="009D23CE">
        <w:rPr>
          <w:rFonts w:eastAsiaTheme="minorHAnsi"/>
          <w:color w:val="000000"/>
          <w:sz w:val="25"/>
          <w:szCs w:val="25"/>
          <w:lang w:val="uk-UA" w:eastAsia="en-US"/>
        </w:rPr>
        <w:t xml:space="preserve"> в</w:t>
      </w:r>
      <w:r w:rsidRPr="004A4F0D">
        <w:rPr>
          <w:rFonts w:eastAsiaTheme="minorHAnsi"/>
          <w:color w:val="000000"/>
          <w:sz w:val="25"/>
          <w:szCs w:val="25"/>
          <w:lang w:val="uk-UA" w:eastAsia="en-US"/>
        </w:rPr>
        <w:t xml:space="preserve"> Підволочиському районному суді Тернопільської області із відпусток відкликаний не був, у відрядження не направлявся</w:t>
      </w:r>
      <w:r w:rsidR="009D23CE">
        <w:rPr>
          <w:rFonts w:eastAsiaTheme="minorHAnsi"/>
          <w:color w:val="000000"/>
          <w:sz w:val="25"/>
          <w:szCs w:val="25"/>
          <w:lang w:val="uk-UA" w:eastAsia="en-US"/>
        </w:rPr>
        <w:t>, тимчасово непрацездатним не був</w:t>
      </w:r>
      <w:r w:rsidRPr="004A4F0D">
        <w:rPr>
          <w:rFonts w:eastAsiaTheme="minorHAnsi"/>
          <w:color w:val="000000"/>
          <w:sz w:val="25"/>
          <w:szCs w:val="25"/>
          <w:lang w:val="uk-UA" w:eastAsia="en-US"/>
        </w:rPr>
        <w:t>.</w:t>
      </w:r>
    </w:p>
    <w:p w:rsidR="00E74CF7" w:rsidRPr="004A4F0D" w:rsidRDefault="00E74CF7"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Наведені обставини</w:t>
      </w:r>
      <w:r w:rsidR="00211DA2" w:rsidRPr="004A4F0D">
        <w:rPr>
          <w:rFonts w:eastAsiaTheme="minorHAnsi"/>
          <w:color w:val="000000"/>
          <w:sz w:val="25"/>
          <w:szCs w:val="25"/>
          <w:lang w:val="uk-UA" w:eastAsia="en-US"/>
        </w:rPr>
        <w:t>, на переконання ГРД,</w:t>
      </w:r>
      <w:r w:rsidRPr="004A4F0D">
        <w:rPr>
          <w:rFonts w:eastAsiaTheme="minorHAnsi"/>
          <w:color w:val="000000"/>
          <w:sz w:val="25"/>
          <w:szCs w:val="25"/>
          <w:lang w:val="uk-UA" w:eastAsia="en-US"/>
        </w:rPr>
        <w:t xml:space="preserve"> свідчать про наявність суперечностей між офі</w:t>
      </w:r>
      <w:r w:rsidR="00211DA2" w:rsidRPr="004A4F0D">
        <w:rPr>
          <w:rFonts w:eastAsiaTheme="minorHAnsi"/>
          <w:color w:val="000000"/>
          <w:sz w:val="25"/>
          <w:szCs w:val="25"/>
          <w:lang w:val="uk-UA" w:eastAsia="en-US"/>
        </w:rPr>
        <w:t>ційними даними про перебування к</w:t>
      </w:r>
      <w:r w:rsidRPr="004A4F0D">
        <w:rPr>
          <w:rFonts w:eastAsiaTheme="minorHAnsi"/>
          <w:color w:val="000000"/>
          <w:sz w:val="25"/>
          <w:szCs w:val="25"/>
          <w:lang w:val="uk-UA" w:eastAsia="en-US"/>
        </w:rPr>
        <w:t xml:space="preserve">андидата у відпустці та фактом ухвалення ним судових рішень у ті ж самі дні. Така ситуація породжує обґрунтовані сумніви щодо достовірності відомостей про відпустку </w:t>
      </w:r>
      <w:r w:rsidR="00211DA2" w:rsidRPr="004A4F0D">
        <w:rPr>
          <w:rFonts w:eastAsiaTheme="minorHAnsi"/>
          <w:color w:val="000000"/>
          <w:sz w:val="25"/>
          <w:szCs w:val="25"/>
          <w:lang w:val="uk-UA" w:eastAsia="en-US"/>
        </w:rPr>
        <w:t>к</w:t>
      </w:r>
      <w:r w:rsidRPr="004A4F0D">
        <w:rPr>
          <w:rFonts w:eastAsiaTheme="minorHAnsi"/>
          <w:color w:val="000000"/>
          <w:sz w:val="25"/>
          <w:szCs w:val="25"/>
          <w:lang w:val="uk-UA" w:eastAsia="en-US"/>
        </w:rPr>
        <w:t>андидата або ж щодо реального здійснення ним правосуддя у зазначений період.</w:t>
      </w:r>
    </w:p>
    <w:p w:rsidR="00211DA2" w:rsidRPr="004A4F0D" w:rsidRDefault="00211DA2" w:rsidP="004A4F0D">
      <w:pPr>
        <w:pStyle w:val="aa"/>
        <w:numPr>
          <w:ilvl w:val="0"/>
          <w:numId w:val="1"/>
        </w:numPr>
        <w:suppressAutoHyphens w:val="0"/>
        <w:autoSpaceDE w:val="0"/>
        <w:autoSpaceDN w:val="0"/>
        <w:adjustRightInd w:val="0"/>
        <w:ind w:left="0" w:firstLine="709"/>
        <w:jc w:val="both"/>
        <w:rPr>
          <w:rFonts w:eastAsiaTheme="minorHAnsi"/>
          <w:bCs/>
          <w:color w:val="000000"/>
          <w:sz w:val="25"/>
          <w:szCs w:val="25"/>
          <w:lang w:val="uk-UA" w:eastAsia="en-US"/>
        </w:rPr>
      </w:pPr>
      <w:r w:rsidRPr="004A4F0D">
        <w:rPr>
          <w:rFonts w:eastAsiaTheme="minorHAnsi"/>
          <w:color w:val="000000"/>
          <w:sz w:val="25"/>
          <w:szCs w:val="25"/>
          <w:lang w:val="uk-UA" w:eastAsia="en-US"/>
        </w:rPr>
        <w:t>Кандидат на посаду судді не відповідає критеріям доброчесності та професійної етики за показниками</w:t>
      </w:r>
      <w:r w:rsidRPr="004A4F0D">
        <w:rPr>
          <w:rFonts w:eastAsiaTheme="minorHAnsi"/>
          <w:bCs/>
          <w:color w:val="000000"/>
          <w:sz w:val="25"/>
          <w:szCs w:val="25"/>
          <w:lang w:val="uk-UA" w:eastAsia="en-US"/>
        </w:rPr>
        <w:t xml:space="preserve"> чесність </w:t>
      </w:r>
      <w:r w:rsidRPr="004A4F0D">
        <w:rPr>
          <w:rFonts w:eastAsiaTheme="minorHAnsi"/>
          <w:color w:val="000000"/>
          <w:sz w:val="25"/>
          <w:szCs w:val="25"/>
          <w:lang w:val="uk-UA" w:eastAsia="en-US"/>
        </w:rPr>
        <w:t>та</w:t>
      </w:r>
      <w:r w:rsidRPr="004A4F0D">
        <w:rPr>
          <w:rFonts w:eastAsiaTheme="minorHAnsi"/>
          <w:bCs/>
          <w:color w:val="000000"/>
          <w:sz w:val="25"/>
          <w:szCs w:val="25"/>
          <w:lang w:val="uk-UA" w:eastAsia="en-US"/>
        </w:rPr>
        <w:t xml:space="preserve"> законність джерел походження прав на об’єкти цивільних прав.</w:t>
      </w:r>
    </w:p>
    <w:p w:rsidR="00211DA2" w:rsidRPr="004A4F0D" w:rsidRDefault="00211DA2"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 xml:space="preserve">Кандидат у своїх деклараціях особи, уповноваженої на виконання функцій держави або місцевого самоврядування (далі </w:t>
      </w:r>
      <w:r w:rsidR="0056040A" w:rsidRPr="004A4F0D">
        <w:rPr>
          <w:rFonts w:eastAsiaTheme="minorHAnsi"/>
          <w:color w:val="000000"/>
          <w:sz w:val="25"/>
          <w:szCs w:val="25"/>
          <w:lang w:val="uk-UA" w:eastAsia="en-US"/>
        </w:rPr>
        <w:t xml:space="preserve">– </w:t>
      </w:r>
      <w:r w:rsidRPr="004A4F0D">
        <w:rPr>
          <w:rFonts w:eastAsiaTheme="minorHAnsi"/>
          <w:color w:val="000000"/>
          <w:sz w:val="25"/>
          <w:szCs w:val="25"/>
          <w:lang w:val="uk-UA" w:eastAsia="en-US"/>
        </w:rPr>
        <w:t>декларація)</w:t>
      </w:r>
      <w:r w:rsidR="003215A4">
        <w:rPr>
          <w:rFonts w:eastAsiaTheme="minorHAnsi"/>
          <w:color w:val="000000"/>
          <w:sz w:val="25"/>
          <w:szCs w:val="25"/>
          <w:lang w:val="uk-UA" w:eastAsia="en-US"/>
        </w:rPr>
        <w:t>,</w:t>
      </w:r>
      <w:r w:rsidRPr="004A4F0D">
        <w:rPr>
          <w:rFonts w:eastAsiaTheme="minorHAnsi"/>
          <w:color w:val="000000"/>
          <w:sz w:val="25"/>
          <w:szCs w:val="25"/>
          <w:lang w:val="uk-UA" w:eastAsia="en-US"/>
        </w:rPr>
        <w:t xml:space="preserve"> за 2015</w:t>
      </w:r>
      <w:r w:rsidR="0056040A" w:rsidRPr="004A4F0D">
        <w:rPr>
          <w:rFonts w:eastAsiaTheme="minorHAnsi"/>
          <w:color w:val="000000"/>
          <w:sz w:val="25"/>
          <w:szCs w:val="25"/>
          <w:lang w:val="uk-UA" w:eastAsia="en-US"/>
        </w:rPr>
        <w:t>–</w:t>
      </w:r>
      <w:r w:rsidRPr="004A4F0D">
        <w:rPr>
          <w:rFonts w:eastAsiaTheme="minorHAnsi"/>
          <w:color w:val="000000"/>
          <w:sz w:val="25"/>
          <w:szCs w:val="25"/>
          <w:lang w:val="uk-UA" w:eastAsia="en-US"/>
        </w:rPr>
        <w:t>2024 роки декларує право користування з 23.11.2</w:t>
      </w:r>
      <w:r w:rsidR="0056040A" w:rsidRPr="004A4F0D">
        <w:rPr>
          <w:rFonts w:eastAsiaTheme="minorHAnsi"/>
          <w:color w:val="000000"/>
          <w:sz w:val="25"/>
          <w:szCs w:val="25"/>
          <w:lang w:val="uk-UA" w:eastAsia="en-US"/>
        </w:rPr>
        <w:t>013 легковим автомобілем BMW X5</w:t>
      </w:r>
      <w:r w:rsidRPr="004A4F0D">
        <w:rPr>
          <w:rFonts w:eastAsiaTheme="minorHAnsi"/>
          <w:color w:val="000000"/>
          <w:sz w:val="25"/>
          <w:szCs w:val="25"/>
          <w:lang w:val="uk-UA" w:eastAsia="en-US"/>
        </w:rPr>
        <w:t xml:space="preserve"> 2008 року випуску, власником якого є</w:t>
      </w:r>
      <w:r w:rsidRPr="004A4F0D">
        <w:rPr>
          <w:rFonts w:eastAsiaTheme="minorHAnsi"/>
          <w:b/>
          <w:bCs/>
          <w:color w:val="000000"/>
          <w:sz w:val="25"/>
          <w:szCs w:val="25"/>
          <w:lang w:val="uk-UA" w:eastAsia="en-US"/>
        </w:rPr>
        <w:t xml:space="preserve"> </w:t>
      </w:r>
      <w:r w:rsidRPr="004A4F0D">
        <w:rPr>
          <w:rFonts w:eastAsiaTheme="minorHAnsi"/>
          <w:color w:val="000000"/>
          <w:sz w:val="25"/>
          <w:szCs w:val="25"/>
          <w:lang w:val="uk-UA" w:eastAsia="en-US"/>
        </w:rPr>
        <w:t>його тесть,</w:t>
      </w:r>
      <w:r w:rsidRPr="003D40B2">
        <w:rPr>
          <w:rFonts w:eastAsiaTheme="minorHAnsi"/>
          <w:bCs/>
          <w:color w:val="000000"/>
          <w:sz w:val="25"/>
          <w:szCs w:val="25"/>
          <w:lang w:val="uk-UA" w:eastAsia="en-US"/>
        </w:rPr>
        <w:t xml:space="preserve"> </w:t>
      </w:r>
      <w:r w:rsidR="0068400D">
        <w:rPr>
          <w:rFonts w:eastAsiaTheme="minorHAnsi"/>
          <w:color w:val="000000"/>
          <w:sz w:val="25"/>
          <w:szCs w:val="25"/>
          <w:lang w:val="uk-UA" w:eastAsia="en-US"/>
        </w:rPr>
        <w:t>ОСОБА_1</w:t>
      </w:r>
      <w:r w:rsidRPr="004A4F0D">
        <w:rPr>
          <w:rFonts w:eastAsiaTheme="minorHAnsi"/>
          <w:color w:val="000000"/>
          <w:sz w:val="25"/>
          <w:szCs w:val="25"/>
          <w:lang w:val="uk-UA" w:eastAsia="en-US"/>
        </w:rPr>
        <w:t>.</w:t>
      </w:r>
      <w:r w:rsidR="0056040A" w:rsidRPr="004A4F0D">
        <w:rPr>
          <w:rFonts w:eastAsiaTheme="minorHAnsi"/>
          <w:color w:val="000000"/>
          <w:sz w:val="25"/>
          <w:szCs w:val="25"/>
          <w:lang w:val="uk-UA" w:eastAsia="en-US"/>
        </w:rPr>
        <w:t xml:space="preserve"> </w:t>
      </w:r>
      <w:r w:rsidR="003215A4">
        <w:rPr>
          <w:rFonts w:eastAsiaTheme="minorHAnsi"/>
          <w:color w:val="000000"/>
          <w:sz w:val="25"/>
          <w:szCs w:val="25"/>
          <w:lang w:val="uk-UA" w:eastAsia="en-US"/>
        </w:rPr>
        <w:t>К</w:t>
      </w:r>
      <w:r w:rsidRPr="004A4F0D">
        <w:rPr>
          <w:rFonts w:eastAsiaTheme="minorHAnsi"/>
          <w:color w:val="000000"/>
          <w:sz w:val="25"/>
          <w:szCs w:val="25"/>
          <w:lang w:val="uk-UA" w:eastAsia="en-US"/>
        </w:rPr>
        <w:t>андидат не відобразив цей транспортний засіб у своїх деклараціях за 2013 та 2014 роки.</w:t>
      </w:r>
    </w:p>
    <w:p w:rsidR="002F203A" w:rsidRPr="004A4F0D" w:rsidRDefault="002F203A"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Крім того, кандидат у</w:t>
      </w:r>
      <w:r w:rsidR="00211DA2" w:rsidRPr="004A4F0D">
        <w:rPr>
          <w:rFonts w:eastAsiaTheme="minorHAnsi"/>
          <w:color w:val="000000"/>
          <w:sz w:val="25"/>
          <w:szCs w:val="25"/>
          <w:lang w:val="uk-UA" w:eastAsia="en-US"/>
        </w:rPr>
        <w:t xml:space="preserve"> деклараціях за 2015</w:t>
      </w:r>
      <w:r w:rsidRPr="004A4F0D">
        <w:rPr>
          <w:rFonts w:eastAsiaTheme="minorHAnsi"/>
          <w:color w:val="000000"/>
          <w:sz w:val="25"/>
          <w:szCs w:val="25"/>
          <w:lang w:val="uk-UA" w:eastAsia="en-US"/>
        </w:rPr>
        <w:t>–</w:t>
      </w:r>
      <w:r w:rsidR="00211DA2" w:rsidRPr="004A4F0D">
        <w:rPr>
          <w:rFonts w:eastAsiaTheme="minorHAnsi"/>
          <w:color w:val="000000"/>
          <w:sz w:val="25"/>
          <w:szCs w:val="25"/>
          <w:lang w:val="uk-UA" w:eastAsia="en-US"/>
        </w:rPr>
        <w:t xml:space="preserve">2024 роки декларує різну інформацію щодо прав на майно. </w:t>
      </w:r>
      <w:r w:rsidRPr="004A4F0D">
        <w:rPr>
          <w:rFonts w:eastAsiaTheme="minorHAnsi"/>
          <w:color w:val="000000"/>
          <w:sz w:val="25"/>
          <w:szCs w:val="25"/>
          <w:lang w:val="uk-UA" w:eastAsia="en-US"/>
        </w:rPr>
        <w:t>У</w:t>
      </w:r>
      <w:r w:rsidR="00211DA2" w:rsidRPr="004A4F0D">
        <w:rPr>
          <w:rFonts w:eastAsiaTheme="minorHAnsi"/>
          <w:color w:val="000000"/>
          <w:sz w:val="25"/>
          <w:szCs w:val="25"/>
          <w:lang w:val="uk-UA" w:eastAsia="en-US"/>
        </w:rPr>
        <w:t xml:space="preserve"> деклараціях до 2019 року у графі «Тип права» зазначено: </w:t>
      </w:r>
      <w:r w:rsidR="00211DA2" w:rsidRPr="004A4F0D">
        <w:rPr>
          <w:rFonts w:eastAsiaTheme="minorHAnsi"/>
          <w:iCs/>
          <w:color w:val="000000"/>
          <w:sz w:val="25"/>
          <w:szCs w:val="25"/>
          <w:lang w:val="uk-UA" w:eastAsia="en-US"/>
        </w:rPr>
        <w:t>власником є третя особа</w:t>
      </w:r>
      <w:r w:rsidR="00211DA2" w:rsidRPr="004A4F0D">
        <w:rPr>
          <w:rFonts w:eastAsiaTheme="minorHAnsi"/>
          <w:color w:val="000000"/>
          <w:sz w:val="25"/>
          <w:szCs w:val="25"/>
          <w:lang w:val="uk-UA" w:eastAsia="en-US"/>
        </w:rPr>
        <w:t xml:space="preserve">, тоді як з 2019 року форма користування змінюється на </w:t>
      </w:r>
      <w:r w:rsidR="003215A4">
        <w:rPr>
          <w:rFonts w:eastAsiaTheme="minorHAnsi"/>
          <w:iCs/>
          <w:color w:val="000000"/>
          <w:sz w:val="25"/>
          <w:szCs w:val="25"/>
          <w:lang w:val="uk-UA" w:eastAsia="en-US"/>
        </w:rPr>
        <w:t>оренду</w:t>
      </w:r>
      <w:r w:rsidR="00211DA2" w:rsidRPr="004A4F0D">
        <w:rPr>
          <w:rFonts w:eastAsiaTheme="minorHAnsi"/>
          <w:color w:val="000000"/>
          <w:sz w:val="25"/>
          <w:szCs w:val="25"/>
          <w:lang w:val="uk-UA" w:eastAsia="en-US"/>
        </w:rPr>
        <w:t xml:space="preserve">. </w:t>
      </w:r>
    </w:p>
    <w:p w:rsidR="00211DA2" w:rsidRPr="004A4F0D" w:rsidRDefault="00952A53" w:rsidP="004A4F0D">
      <w:pPr>
        <w:suppressAutoHyphens w:val="0"/>
        <w:autoSpaceDE w:val="0"/>
        <w:autoSpaceDN w:val="0"/>
        <w:adjustRightInd w:val="0"/>
        <w:ind w:firstLine="708"/>
        <w:jc w:val="both"/>
        <w:rPr>
          <w:rFonts w:eastAsiaTheme="minorHAnsi"/>
          <w:color w:val="000000"/>
          <w:sz w:val="25"/>
          <w:szCs w:val="25"/>
          <w:lang w:val="uk-UA" w:eastAsia="en-US"/>
        </w:rPr>
      </w:pPr>
      <w:r w:rsidRPr="003D40B2">
        <w:rPr>
          <w:rFonts w:eastAsiaTheme="minorHAnsi"/>
          <w:color w:val="000000"/>
          <w:spacing w:val="8"/>
          <w:sz w:val="25"/>
          <w:szCs w:val="25"/>
          <w:lang w:val="uk-UA" w:eastAsia="en-US"/>
        </w:rPr>
        <w:t xml:space="preserve">Також </w:t>
      </w:r>
      <w:r w:rsidR="00211DA2" w:rsidRPr="003D40B2">
        <w:rPr>
          <w:rFonts w:eastAsiaTheme="minorHAnsi"/>
          <w:color w:val="000000"/>
          <w:spacing w:val="8"/>
          <w:sz w:val="25"/>
          <w:szCs w:val="25"/>
          <w:lang w:val="uk-UA" w:eastAsia="en-US"/>
        </w:rPr>
        <w:t xml:space="preserve">вартість автомобіля на дату набуття права вказана </w:t>
      </w:r>
      <w:r w:rsidRPr="003D40B2">
        <w:rPr>
          <w:rFonts w:eastAsiaTheme="minorHAnsi"/>
          <w:color w:val="000000"/>
          <w:spacing w:val="8"/>
          <w:sz w:val="25"/>
          <w:szCs w:val="25"/>
          <w:lang w:val="uk-UA" w:eastAsia="en-US"/>
        </w:rPr>
        <w:t>к</w:t>
      </w:r>
      <w:r w:rsidR="00211DA2" w:rsidRPr="003D40B2">
        <w:rPr>
          <w:rFonts w:eastAsiaTheme="minorHAnsi"/>
          <w:color w:val="000000"/>
          <w:spacing w:val="8"/>
          <w:sz w:val="25"/>
          <w:szCs w:val="25"/>
          <w:lang w:val="uk-UA" w:eastAsia="en-US"/>
        </w:rPr>
        <w:t xml:space="preserve">андидатом у розмірі </w:t>
      </w:r>
      <w:r w:rsidR="00211DA2" w:rsidRPr="004A4F0D">
        <w:rPr>
          <w:rFonts w:eastAsiaTheme="minorHAnsi"/>
          <w:color w:val="000000"/>
          <w:sz w:val="25"/>
          <w:szCs w:val="25"/>
          <w:lang w:val="uk-UA" w:eastAsia="en-US"/>
        </w:rPr>
        <w:t xml:space="preserve">200 000 </w:t>
      </w:r>
      <w:r w:rsidRPr="004A4F0D">
        <w:rPr>
          <w:rFonts w:eastAsiaTheme="minorHAnsi"/>
          <w:color w:val="000000"/>
          <w:sz w:val="25"/>
          <w:szCs w:val="25"/>
          <w:lang w:val="uk-UA" w:eastAsia="en-US"/>
        </w:rPr>
        <w:t>гривень</w:t>
      </w:r>
      <w:r w:rsidR="00211DA2" w:rsidRPr="004A4F0D">
        <w:rPr>
          <w:rFonts w:eastAsiaTheme="minorHAnsi"/>
          <w:color w:val="000000"/>
          <w:sz w:val="25"/>
          <w:szCs w:val="25"/>
          <w:lang w:val="uk-UA" w:eastAsia="en-US"/>
        </w:rPr>
        <w:t>, що за середнім курсом долара США у 2013 році (7,99 гр</w:t>
      </w:r>
      <w:r w:rsidRPr="004A4F0D">
        <w:rPr>
          <w:rFonts w:eastAsiaTheme="minorHAnsi"/>
          <w:color w:val="000000"/>
          <w:sz w:val="25"/>
          <w:szCs w:val="25"/>
          <w:lang w:val="uk-UA" w:eastAsia="en-US"/>
        </w:rPr>
        <w:t>ивень</w:t>
      </w:r>
      <w:r w:rsidR="00211DA2" w:rsidRPr="004A4F0D">
        <w:rPr>
          <w:rFonts w:eastAsiaTheme="minorHAnsi"/>
          <w:color w:val="000000"/>
          <w:sz w:val="25"/>
          <w:szCs w:val="25"/>
          <w:lang w:val="uk-UA" w:eastAsia="en-US"/>
        </w:rPr>
        <w:t>/дол</w:t>
      </w:r>
      <w:r w:rsidRPr="004A4F0D">
        <w:rPr>
          <w:rFonts w:eastAsiaTheme="minorHAnsi"/>
          <w:color w:val="000000"/>
          <w:sz w:val="25"/>
          <w:szCs w:val="25"/>
          <w:lang w:val="uk-UA" w:eastAsia="en-US"/>
        </w:rPr>
        <w:t>ар</w:t>
      </w:r>
      <w:r w:rsidR="00211DA2" w:rsidRPr="004A4F0D">
        <w:rPr>
          <w:rFonts w:eastAsiaTheme="minorHAnsi"/>
          <w:color w:val="000000"/>
          <w:sz w:val="25"/>
          <w:szCs w:val="25"/>
          <w:lang w:val="uk-UA" w:eastAsia="en-US"/>
        </w:rPr>
        <w:t xml:space="preserve">) було еквівалентно 25 031 </w:t>
      </w:r>
      <w:r w:rsidR="003215A4">
        <w:rPr>
          <w:rFonts w:eastAsiaTheme="minorHAnsi"/>
          <w:color w:val="000000"/>
          <w:sz w:val="25"/>
          <w:szCs w:val="25"/>
          <w:lang w:val="uk-UA" w:eastAsia="en-US"/>
        </w:rPr>
        <w:t>доларам</w:t>
      </w:r>
      <w:r w:rsidRPr="004A4F0D">
        <w:rPr>
          <w:rFonts w:eastAsiaTheme="minorHAnsi"/>
          <w:color w:val="000000"/>
          <w:sz w:val="25"/>
          <w:szCs w:val="25"/>
          <w:lang w:val="uk-UA" w:eastAsia="en-US"/>
        </w:rPr>
        <w:t xml:space="preserve"> США</w:t>
      </w:r>
      <w:r w:rsidR="00211DA2" w:rsidRPr="004A4F0D">
        <w:rPr>
          <w:rFonts w:eastAsiaTheme="minorHAnsi"/>
          <w:color w:val="000000"/>
          <w:sz w:val="25"/>
          <w:szCs w:val="25"/>
          <w:lang w:val="uk-UA" w:eastAsia="en-US"/>
        </w:rPr>
        <w:t>.</w:t>
      </w:r>
      <w:r w:rsidRPr="004A4F0D">
        <w:rPr>
          <w:rFonts w:eastAsiaTheme="minorHAnsi"/>
          <w:color w:val="000000"/>
          <w:sz w:val="25"/>
          <w:szCs w:val="25"/>
          <w:lang w:val="uk-UA" w:eastAsia="en-US"/>
        </w:rPr>
        <w:t xml:space="preserve"> </w:t>
      </w:r>
      <w:r w:rsidR="00211DA2" w:rsidRPr="004A4F0D">
        <w:rPr>
          <w:rFonts w:eastAsiaTheme="minorHAnsi"/>
          <w:color w:val="000000"/>
          <w:sz w:val="25"/>
          <w:szCs w:val="25"/>
          <w:lang w:val="uk-UA" w:eastAsia="en-US"/>
        </w:rPr>
        <w:t>Водночас аналіз архівних оголошень про продаж автомобілів BMW X5 відповідного року випуску свідчить, що їх ринкова вартість</w:t>
      </w:r>
      <w:r w:rsidR="00402A27" w:rsidRPr="004A4F0D">
        <w:rPr>
          <w:rFonts w:eastAsiaTheme="minorHAnsi"/>
          <w:color w:val="000000"/>
          <w:sz w:val="25"/>
          <w:szCs w:val="25"/>
          <w:lang w:val="uk-UA" w:eastAsia="en-US"/>
        </w:rPr>
        <w:t xml:space="preserve"> у 2013 році становила 45 000</w:t>
      </w:r>
      <w:r w:rsidR="00211DA2" w:rsidRPr="004A4F0D">
        <w:rPr>
          <w:rFonts w:eastAsiaTheme="minorHAnsi"/>
          <w:color w:val="000000"/>
          <w:sz w:val="25"/>
          <w:szCs w:val="25"/>
          <w:lang w:val="uk-UA" w:eastAsia="en-US"/>
        </w:rPr>
        <w:t xml:space="preserve"> – 52 500 </w:t>
      </w:r>
      <w:r w:rsidRPr="004A4F0D">
        <w:rPr>
          <w:rFonts w:eastAsiaTheme="minorHAnsi"/>
          <w:color w:val="000000"/>
          <w:sz w:val="25"/>
          <w:szCs w:val="25"/>
          <w:lang w:val="uk-UA" w:eastAsia="en-US"/>
        </w:rPr>
        <w:t>доларів США</w:t>
      </w:r>
      <w:r w:rsidR="00211DA2" w:rsidRPr="004A4F0D">
        <w:rPr>
          <w:rFonts w:eastAsiaTheme="minorHAnsi"/>
          <w:color w:val="000000"/>
          <w:sz w:val="25"/>
          <w:szCs w:val="25"/>
          <w:lang w:val="uk-UA" w:eastAsia="en-US"/>
        </w:rPr>
        <w:t xml:space="preserve">, що перевищує задекларовану </w:t>
      </w:r>
      <w:r w:rsidRPr="004A4F0D">
        <w:rPr>
          <w:rFonts w:eastAsiaTheme="minorHAnsi"/>
          <w:color w:val="000000"/>
          <w:sz w:val="25"/>
          <w:szCs w:val="25"/>
          <w:lang w:val="uk-UA" w:eastAsia="en-US"/>
        </w:rPr>
        <w:t>к</w:t>
      </w:r>
      <w:r w:rsidR="00211DA2" w:rsidRPr="004A4F0D">
        <w:rPr>
          <w:rFonts w:eastAsiaTheme="minorHAnsi"/>
          <w:color w:val="000000"/>
          <w:sz w:val="25"/>
          <w:szCs w:val="25"/>
          <w:lang w:val="uk-UA" w:eastAsia="en-US"/>
        </w:rPr>
        <w:t>андидатом вартість.</w:t>
      </w:r>
    </w:p>
    <w:p w:rsidR="00D93BFD" w:rsidRPr="004A4F0D" w:rsidRDefault="00D93BFD"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З урахуванням зазначеного</w:t>
      </w:r>
      <w:r w:rsidR="003215A4">
        <w:rPr>
          <w:rFonts w:eastAsiaTheme="minorHAnsi"/>
          <w:color w:val="000000"/>
          <w:sz w:val="25"/>
          <w:szCs w:val="25"/>
          <w:lang w:val="uk-UA" w:eastAsia="en-US"/>
        </w:rPr>
        <w:t xml:space="preserve"> </w:t>
      </w:r>
      <w:r w:rsidRPr="004A4F0D">
        <w:rPr>
          <w:rFonts w:eastAsiaTheme="minorHAnsi"/>
          <w:color w:val="000000"/>
          <w:sz w:val="25"/>
          <w:szCs w:val="25"/>
          <w:lang w:val="uk-UA" w:eastAsia="en-US"/>
        </w:rPr>
        <w:t>у стороннього спостерігача виникають обґрунтовані сумніви щодо відповідності задекларованої ціни реальній ринковій вартості транспортного засобу на момент його набуття.</w:t>
      </w:r>
    </w:p>
    <w:p w:rsidR="00D93BFD" w:rsidRPr="004A4F0D" w:rsidRDefault="00D93BFD"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 xml:space="preserve">Крім того, </w:t>
      </w:r>
      <w:r w:rsidR="003215A4">
        <w:rPr>
          <w:rFonts w:eastAsiaTheme="minorHAnsi"/>
          <w:color w:val="000000"/>
          <w:sz w:val="25"/>
          <w:szCs w:val="25"/>
          <w:lang w:val="uk-UA" w:eastAsia="en-US"/>
        </w:rPr>
        <w:t>у</w:t>
      </w:r>
      <w:r w:rsidRPr="004A4F0D">
        <w:rPr>
          <w:rFonts w:eastAsiaTheme="minorHAnsi"/>
          <w:color w:val="000000"/>
          <w:sz w:val="25"/>
          <w:szCs w:val="25"/>
          <w:lang w:val="uk-UA" w:eastAsia="en-US"/>
        </w:rPr>
        <w:t xml:space="preserve"> суддівському досьє </w:t>
      </w:r>
      <w:r w:rsidR="00606502" w:rsidRPr="004A4F0D">
        <w:rPr>
          <w:rFonts w:eastAsiaTheme="minorHAnsi"/>
          <w:color w:val="000000"/>
          <w:sz w:val="25"/>
          <w:szCs w:val="25"/>
          <w:lang w:val="uk-UA" w:eastAsia="en-US"/>
        </w:rPr>
        <w:t>к</w:t>
      </w:r>
      <w:r w:rsidRPr="004A4F0D">
        <w:rPr>
          <w:rFonts w:eastAsiaTheme="minorHAnsi"/>
          <w:color w:val="000000"/>
          <w:sz w:val="25"/>
          <w:szCs w:val="25"/>
          <w:lang w:val="uk-UA" w:eastAsia="en-US"/>
        </w:rPr>
        <w:t xml:space="preserve">андидата відображена </w:t>
      </w:r>
      <w:r w:rsidR="00606502" w:rsidRPr="004A4F0D">
        <w:rPr>
          <w:rFonts w:eastAsiaTheme="minorHAnsi"/>
          <w:color w:val="000000"/>
          <w:sz w:val="25"/>
          <w:szCs w:val="25"/>
          <w:lang w:val="uk-UA" w:eastAsia="en-US"/>
        </w:rPr>
        <w:t>інформація про батьків дружини к</w:t>
      </w:r>
      <w:r w:rsidRPr="004A4F0D">
        <w:rPr>
          <w:rFonts w:eastAsiaTheme="minorHAnsi"/>
          <w:color w:val="000000"/>
          <w:sz w:val="25"/>
          <w:szCs w:val="25"/>
          <w:lang w:val="uk-UA" w:eastAsia="en-US"/>
        </w:rPr>
        <w:t xml:space="preserve">андидата: </w:t>
      </w:r>
      <w:r w:rsidRPr="004A4F0D">
        <w:rPr>
          <w:rFonts w:eastAsiaTheme="minorHAnsi"/>
          <w:iCs/>
          <w:color w:val="000000"/>
          <w:sz w:val="25"/>
          <w:szCs w:val="25"/>
          <w:lang w:val="uk-UA" w:eastAsia="en-US"/>
        </w:rPr>
        <w:t>мати дружини</w:t>
      </w:r>
      <w:r w:rsidRPr="004A4F0D">
        <w:rPr>
          <w:rFonts w:eastAsiaTheme="minorHAnsi"/>
          <w:color w:val="000000"/>
          <w:sz w:val="25"/>
          <w:szCs w:val="25"/>
          <w:lang w:val="uk-UA" w:eastAsia="en-US"/>
        </w:rPr>
        <w:t xml:space="preserve"> </w:t>
      </w:r>
      <w:r w:rsidR="00606502" w:rsidRPr="004A4F0D">
        <w:rPr>
          <w:rFonts w:eastAsiaTheme="minorHAnsi"/>
          <w:color w:val="000000"/>
          <w:sz w:val="25"/>
          <w:szCs w:val="25"/>
          <w:lang w:val="uk-UA" w:eastAsia="en-US"/>
        </w:rPr>
        <w:t>–</w:t>
      </w:r>
      <w:r w:rsidRPr="004A4F0D">
        <w:rPr>
          <w:rFonts w:eastAsiaTheme="minorHAnsi"/>
          <w:color w:val="000000"/>
          <w:sz w:val="25"/>
          <w:szCs w:val="25"/>
          <w:lang w:val="uk-UA" w:eastAsia="en-US"/>
        </w:rPr>
        <w:t xml:space="preserve"> </w:t>
      </w:r>
      <w:r w:rsidR="007C0F65">
        <w:rPr>
          <w:rFonts w:eastAsiaTheme="minorHAnsi"/>
          <w:color w:val="000000"/>
          <w:sz w:val="25"/>
          <w:szCs w:val="25"/>
          <w:lang w:val="uk-UA" w:eastAsia="en-US"/>
        </w:rPr>
        <w:t>ОСОБА_2</w:t>
      </w:r>
      <w:r w:rsidRPr="004A4F0D">
        <w:rPr>
          <w:rFonts w:eastAsiaTheme="minorHAnsi"/>
          <w:color w:val="000000"/>
          <w:sz w:val="25"/>
          <w:szCs w:val="25"/>
          <w:lang w:val="uk-UA" w:eastAsia="en-US"/>
        </w:rPr>
        <w:t xml:space="preserve">, пенсіонерка, раніше працювала прибиральницею-кур’єром ДЕГ НП ЮБЦ; </w:t>
      </w:r>
      <w:r w:rsidRPr="004A4F0D">
        <w:rPr>
          <w:rFonts w:eastAsiaTheme="minorHAnsi"/>
          <w:iCs/>
          <w:color w:val="000000"/>
          <w:sz w:val="25"/>
          <w:szCs w:val="25"/>
          <w:lang w:val="uk-UA" w:eastAsia="en-US"/>
        </w:rPr>
        <w:t>батько дружини</w:t>
      </w:r>
      <w:r w:rsidRPr="004A4F0D">
        <w:rPr>
          <w:rFonts w:eastAsiaTheme="minorHAnsi"/>
          <w:color w:val="000000"/>
          <w:sz w:val="25"/>
          <w:szCs w:val="25"/>
          <w:lang w:val="uk-UA" w:eastAsia="en-US"/>
        </w:rPr>
        <w:t xml:space="preserve"> </w:t>
      </w:r>
      <w:r w:rsidR="00606502" w:rsidRPr="004A4F0D">
        <w:rPr>
          <w:rFonts w:eastAsiaTheme="minorHAnsi"/>
          <w:color w:val="000000"/>
          <w:sz w:val="25"/>
          <w:szCs w:val="25"/>
          <w:lang w:val="uk-UA" w:eastAsia="en-US"/>
        </w:rPr>
        <w:t>–</w:t>
      </w:r>
      <w:r w:rsidRPr="004A4F0D">
        <w:rPr>
          <w:rFonts w:eastAsiaTheme="minorHAnsi"/>
          <w:color w:val="000000"/>
          <w:sz w:val="25"/>
          <w:szCs w:val="25"/>
          <w:lang w:val="uk-UA" w:eastAsia="en-US"/>
        </w:rPr>
        <w:t xml:space="preserve"> </w:t>
      </w:r>
      <w:r w:rsidR="007C0F65">
        <w:rPr>
          <w:rFonts w:eastAsiaTheme="minorHAnsi"/>
          <w:color w:val="000000"/>
          <w:sz w:val="25"/>
          <w:szCs w:val="25"/>
          <w:lang w:val="uk-UA" w:eastAsia="en-US"/>
        </w:rPr>
        <w:t>ОСОБА_1</w:t>
      </w:r>
      <w:r w:rsidRPr="004A4F0D">
        <w:rPr>
          <w:rFonts w:eastAsiaTheme="minorHAnsi"/>
          <w:color w:val="000000"/>
          <w:sz w:val="25"/>
          <w:szCs w:val="25"/>
          <w:lang w:val="uk-UA" w:eastAsia="en-US"/>
        </w:rPr>
        <w:t>, пенсіонер, раніше працював механіком ДЕГ НП ЮБЦ.</w:t>
      </w:r>
    </w:p>
    <w:p w:rsidR="00D93BFD" w:rsidRPr="004A4F0D" w:rsidRDefault="00D93BFD" w:rsidP="004A4F0D">
      <w:pPr>
        <w:suppressAutoHyphens w:val="0"/>
        <w:autoSpaceDE w:val="0"/>
        <w:autoSpaceDN w:val="0"/>
        <w:adjustRightInd w:val="0"/>
        <w:ind w:firstLine="708"/>
        <w:jc w:val="both"/>
        <w:rPr>
          <w:rFonts w:eastAsiaTheme="minorHAnsi"/>
          <w:color w:val="000000"/>
          <w:sz w:val="25"/>
          <w:szCs w:val="25"/>
          <w:lang w:val="uk-UA" w:eastAsia="en-US"/>
        </w:rPr>
      </w:pPr>
      <w:r w:rsidRPr="004A4F0D">
        <w:rPr>
          <w:rFonts w:eastAsiaTheme="minorHAnsi"/>
          <w:color w:val="000000"/>
          <w:sz w:val="25"/>
          <w:szCs w:val="25"/>
          <w:lang w:val="uk-UA" w:eastAsia="en-US"/>
        </w:rPr>
        <w:t xml:space="preserve">У зв’язку з вказаним виникає обґрунтований сумнів щодо фінансової спроможності батьків дружини </w:t>
      </w:r>
      <w:r w:rsidR="00606502" w:rsidRPr="004A4F0D">
        <w:rPr>
          <w:rFonts w:eastAsiaTheme="minorHAnsi"/>
          <w:color w:val="000000"/>
          <w:sz w:val="25"/>
          <w:szCs w:val="25"/>
          <w:lang w:val="uk-UA" w:eastAsia="en-US"/>
        </w:rPr>
        <w:t>к</w:t>
      </w:r>
      <w:r w:rsidRPr="004A4F0D">
        <w:rPr>
          <w:rFonts w:eastAsiaTheme="minorHAnsi"/>
          <w:color w:val="000000"/>
          <w:sz w:val="25"/>
          <w:szCs w:val="25"/>
          <w:lang w:val="uk-UA" w:eastAsia="en-US"/>
        </w:rPr>
        <w:t xml:space="preserve">андидата на придбання зазначеного автомобіля, що ставить під сумнів джерела набуття права власності на транспортний засіб. Водночас існує ймовірність, що фактичним власником автомобіля був </w:t>
      </w:r>
      <w:r w:rsidR="00606502" w:rsidRPr="004A4F0D">
        <w:rPr>
          <w:rFonts w:eastAsiaTheme="minorHAnsi"/>
          <w:color w:val="000000"/>
          <w:sz w:val="25"/>
          <w:szCs w:val="25"/>
          <w:lang w:val="uk-UA" w:eastAsia="en-US"/>
        </w:rPr>
        <w:t>к</w:t>
      </w:r>
      <w:r w:rsidRPr="004A4F0D">
        <w:rPr>
          <w:rFonts w:eastAsiaTheme="minorHAnsi"/>
          <w:color w:val="000000"/>
          <w:sz w:val="25"/>
          <w:szCs w:val="25"/>
          <w:lang w:val="uk-UA" w:eastAsia="en-US"/>
        </w:rPr>
        <w:t>андидат, тоді як юридично право власності було оформлено на батька його дружини.</w:t>
      </w:r>
    </w:p>
    <w:p w:rsidR="0003698C" w:rsidRPr="004A4F0D" w:rsidRDefault="0003698C" w:rsidP="004A4F0D">
      <w:pPr>
        <w:ind w:firstLine="709"/>
        <w:jc w:val="both"/>
        <w:rPr>
          <w:b/>
          <w:sz w:val="25"/>
          <w:szCs w:val="25"/>
          <w:lang w:val="uk-UA" w:eastAsia="uk-UA"/>
        </w:rPr>
      </w:pPr>
      <w:r w:rsidRPr="004A4F0D">
        <w:rPr>
          <w:b/>
          <w:bCs/>
          <w:sz w:val="25"/>
          <w:szCs w:val="25"/>
          <w:lang w:val="uk-UA"/>
        </w:rPr>
        <w:t xml:space="preserve">Розгляд Комісією у пленарному складі питання про підтвердження або </w:t>
      </w:r>
      <w:proofErr w:type="spellStart"/>
      <w:r w:rsidRPr="004A4F0D">
        <w:rPr>
          <w:b/>
          <w:bCs/>
          <w:sz w:val="25"/>
          <w:szCs w:val="25"/>
          <w:lang w:val="uk-UA"/>
        </w:rPr>
        <w:t>непідтвердження</w:t>
      </w:r>
      <w:proofErr w:type="spellEnd"/>
      <w:r w:rsidRPr="004A4F0D">
        <w:rPr>
          <w:b/>
          <w:bCs/>
          <w:sz w:val="25"/>
          <w:szCs w:val="25"/>
          <w:lang w:val="uk-UA"/>
        </w:rPr>
        <w:t xml:space="preserve"> здатності кандидата здійснювати правосуддя в апеляційному загальному суді за критеріями доброчесності та професійної етики.</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Комісією у пленарному складі </w:t>
      </w:r>
      <w:r w:rsidR="001B1565" w:rsidRPr="004A4F0D">
        <w:rPr>
          <w:sz w:val="25"/>
          <w:szCs w:val="25"/>
          <w:lang w:val="uk-UA" w:eastAsia="uk-UA"/>
        </w:rPr>
        <w:t>11</w:t>
      </w:r>
      <w:r w:rsidRPr="004A4F0D">
        <w:rPr>
          <w:sz w:val="25"/>
          <w:szCs w:val="25"/>
          <w:lang w:val="uk-UA" w:eastAsia="uk-UA"/>
        </w:rPr>
        <w:t>.0</w:t>
      </w:r>
      <w:r w:rsidR="001B1565" w:rsidRPr="004A4F0D">
        <w:rPr>
          <w:sz w:val="25"/>
          <w:szCs w:val="25"/>
          <w:lang w:val="uk-UA" w:eastAsia="uk-UA"/>
        </w:rPr>
        <w:t>5</w:t>
      </w:r>
      <w:r w:rsidRPr="004A4F0D">
        <w:rPr>
          <w:sz w:val="25"/>
          <w:szCs w:val="25"/>
          <w:lang w:val="uk-UA" w:eastAsia="uk-UA"/>
        </w:rPr>
        <w:t>.2026 проведено співбесіду з кандидатом.</w:t>
      </w:r>
    </w:p>
    <w:p w:rsidR="008079AE" w:rsidRPr="004A4F0D" w:rsidRDefault="008079AE" w:rsidP="004A4F0D">
      <w:pPr>
        <w:shd w:val="clear" w:color="auto" w:fill="FFFFFF"/>
        <w:ind w:firstLine="708"/>
        <w:jc w:val="both"/>
        <w:rPr>
          <w:color w:val="000000"/>
          <w:sz w:val="25"/>
          <w:szCs w:val="25"/>
          <w:shd w:val="clear" w:color="auto" w:fill="FFFFFF"/>
          <w:lang w:val="uk-UA"/>
        </w:rPr>
      </w:pPr>
      <w:r w:rsidRPr="004A4F0D">
        <w:rPr>
          <w:color w:val="000000"/>
          <w:sz w:val="25"/>
          <w:szCs w:val="25"/>
          <w:shd w:val="clear" w:color="auto" w:fill="FFFFFF"/>
          <w:lang w:val="uk-UA"/>
        </w:rPr>
        <w:t>Під час співбесіди кандидат надав пояснення щодо обставин, викладених у висновку ГРД, які за своїм змістом були аналогічними поясненням, наданим під час співбесіди з Комісією у складі колегії.</w:t>
      </w:r>
    </w:p>
    <w:p w:rsidR="00B10054" w:rsidRPr="004A4F0D" w:rsidRDefault="00351914" w:rsidP="004A4F0D">
      <w:pPr>
        <w:shd w:val="clear" w:color="auto" w:fill="FFFFFF"/>
        <w:ind w:firstLine="708"/>
        <w:jc w:val="both"/>
        <w:rPr>
          <w:color w:val="000000"/>
          <w:sz w:val="25"/>
          <w:szCs w:val="25"/>
          <w:shd w:val="clear" w:color="auto" w:fill="FFFFFF"/>
          <w:lang w:val="uk-UA"/>
        </w:rPr>
      </w:pPr>
      <w:r w:rsidRPr="004A4F0D">
        <w:rPr>
          <w:color w:val="000000"/>
          <w:sz w:val="25"/>
          <w:szCs w:val="25"/>
          <w:shd w:val="clear" w:color="auto" w:fill="FFFFFF"/>
          <w:lang w:val="uk-UA"/>
        </w:rPr>
        <w:t xml:space="preserve">Стосовно ухвалення суддею рішень у період відпустки (30.05.2022 до 28.06.2022), кандидат пояснив, що </w:t>
      </w:r>
      <w:r w:rsidR="004B38D8" w:rsidRPr="004A4F0D">
        <w:rPr>
          <w:color w:val="000000"/>
          <w:sz w:val="25"/>
          <w:szCs w:val="25"/>
          <w:shd w:val="clear" w:color="auto" w:fill="FFFFFF"/>
          <w:lang w:val="uk-UA"/>
        </w:rPr>
        <w:t xml:space="preserve">в цей період він </w:t>
      </w:r>
      <w:r w:rsidR="00A8640A" w:rsidRPr="004A4F0D">
        <w:rPr>
          <w:color w:val="000000"/>
          <w:sz w:val="25"/>
          <w:szCs w:val="25"/>
          <w:shd w:val="clear" w:color="auto" w:fill="FFFFFF"/>
          <w:lang w:val="uk-UA"/>
        </w:rPr>
        <w:t>перебував на роботі та здійснював правосуддя, у</w:t>
      </w:r>
      <w:r w:rsidR="004B38D8" w:rsidRPr="004A4F0D">
        <w:rPr>
          <w:color w:val="000000"/>
          <w:sz w:val="25"/>
          <w:szCs w:val="25"/>
          <w:shd w:val="clear" w:color="auto" w:fill="FFFFFF"/>
          <w:lang w:val="uk-UA"/>
        </w:rPr>
        <w:t xml:space="preserve"> відпустці</w:t>
      </w:r>
      <w:r w:rsidR="00A8640A" w:rsidRPr="004A4F0D">
        <w:rPr>
          <w:color w:val="000000"/>
          <w:sz w:val="25"/>
          <w:szCs w:val="25"/>
          <w:shd w:val="clear" w:color="auto" w:fill="FFFFFF"/>
          <w:lang w:val="uk-UA"/>
        </w:rPr>
        <w:t xml:space="preserve"> не був</w:t>
      </w:r>
      <w:r w:rsidR="004B38D8" w:rsidRPr="004A4F0D">
        <w:rPr>
          <w:color w:val="000000"/>
          <w:sz w:val="25"/>
          <w:szCs w:val="25"/>
          <w:shd w:val="clear" w:color="auto" w:fill="FFFFFF"/>
          <w:lang w:val="uk-UA"/>
        </w:rPr>
        <w:t xml:space="preserve">, тому ухвалював судові рішення </w:t>
      </w:r>
      <w:r w:rsidR="00D139F0">
        <w:rPr>
          <w:color w:val="000000"/>
          <w:sz w:val="25"/>
          <w:szCs w:val="25"/>
          <w:shd w:val="clear" w:color="auto" w:fill="FFFFFF"/>
          <w:lang w:val="uk-UA"/>
        </w:rPr>
        <w:t>в</w:t>
      </w:r>
      <w:r w:rsidR="004B38D8" w:rsidRPr="004A4F0D">
        <w:rPr>
          <w:color w:val="000000"/>
          <w:sz w:val="25"/>
          <w:szCs w:val="25"/>
          <w:shd w:val="clear" w:color="auto" w:fill="FFFFFF"/>
          <w:lang w:val="uk-UA"/>
        </w:rPr>
        <w:t xml:space="preserve"> цей період. На підтвердження вказаної інформації надав Комісії довідку </w:t>
      </w:r>
      <w:r w:rsidR="00724058" w:rsidRPr="004A4F0D">
        <w:rPr>
          <w:color w:val="000000"/>
          <w:sz w:val="25"/>
          <w:szCs w:val="25"/>
          <w:shd w:val="clear" w:color="auto" w:fill="FFFFFF"/>
          <w:lang w:val="uk-UA"/>
        </w:rPr>
        <w:t xml:space="preserve">Підволочиського районного суду Тернопільської області. </w:t>
      </w:r>
    </w:p>
    <w:p w:rsidR="00BA3E4B" w:rsidRPr="004A4F0D" w:rsidRDefault="00A8640A" w:rsidP="004A4F0D">
      <w:pPr>
        <w:suppressAutoHyphens w:val="0"/>
        <w:autoSpaceDE w:val="0"/>
        <w:autoSpaceDN w:val="0"/>
        <w:adjustRightInd w:val="0"/>
        <w:ind w:firstLine="708"/>
        <w:jc w:val="both"/>
        <w:rPr>
          <w:color w:val="000000"/>
          <w:sz w:val="25"/>
          <w:szCs w:val="25"/>
          <w:shd w:val="clear" w:color="auto" w:fill="FFFFFF"/>
          <w:lang w:val="uk-UA"/>
        </w:rPr>
      </w:pPr>
      <w:r w:rsidRPr="004A4F0D">
        <w:rPr>
          <w:sz w:val="25"/>
          <w:szCs w:val="25"/>
          <w:lang w:val="uk-UA" w:eastAsia="uk-UA"/>
        </w:rPr>
        <w:t xml:space="preserve">Стосовно </w:t>
      </w:r>
      <w:r w:rsidR="00BA3E4B" w:rsidRPr="004A4F0D">
        <w:rPr>
          <w:sz w:val="25"/>
          <w:szCs w:val="25"/>
          <w:lang w:val="uk-UA" w:eastAsia="uk-UA"/>
        </w:rPr>
        <w:t xml:space="preserve">другого пункту висновку, зокрема щодо </w:t>
      </w:r>
      <w:r w:rsidR="00BA3E4B" w:rsidRPr="004A4F0D">
        <w:rPr>
          <w:sz w:val="25"/>
          <w:szCs w:val="25"/>
          <w:lang w:val="uk-UA"/>
        </w:rPr>
        <w:t xml:space="preserve">повноти та послідовності відображення відомостей у деклараціях за 2015–2024 роки, підстав й умов користування транспортним засобом, відповідності задекларованої вартості майна ринковим показникам </w:t>
      </w:r>
      <w:r w:rsidR="00BA3E4B" w:rsidRPr="004A4F0D">
        <w:rPr>
          <w:sz w:val="25"/>
          <w:szCs w:val="25"/>
          <w:lang w:val="uk-UA"/>
        </w:rPr>
        <w:lastRenderedPageBreak/>
        <w:t>на момент набуття, а також співвідношення вартості активів із доходами членів сім’ї</w:t>
      </w:r>
      <w:r w:rsidR="00BA3E4B" w:rsidRPr="004A4F0D">
        <w:rPr>
          <w:color w:val="000000"/>
          <w:sz w:val="25"/>
          <w:szCs w:val="25"/>
          <w:shd w:val="clear" w:color="auto" w:fill="FFFFFF"/>
          <w:lang w:val="uk-UA"/>
        </w:rPr>
        <w:t xml:space="preserve">, </w:t>
      </w:r>
      <w:bookmarkStart w:id="7" w:name="_GoBack"/>
      <w:bookmarkEnd w:id="7"/>
      <w:r w:rsidR="00BA3E4B" w:rsidRPr="004A4F0D">
        <w:rPr>
          <w:color w:val="000000"/>
          <w:sz w:val="25"/>
          <w:szCs w:val="25"/>
          <w:shd w:val="clear" w:color="auto" w:fill="FFFFFF"/>
          <w:lang w:val="uk-UA"/>
        </w:rPr>
        <w:t xml:space="preserve">кандидат надав пояснення </w:t>
      </w:r>
      <w:r w:rsidR="00765B9F" w:rsidRPr="004A4F0D">
        <w:rPr>
          <w:color w:val="000000"/>
          <w:sz w:val="25"/>
          <w:szCs w:val="25"/>
          <w:shd w:val="clear" w:color="auto" w:fill="FFFFFF"/>
          <w:lang w:val="uk-UA"/>
        </w:rPr>
        <w:t xml:space="preserve">у закритій частині засідання. </w:t>
      </w:r>
      <w:r w:rsidR="00BA3E4B" w:rsidRPr="004A4F0D">
        <w:rPr>
          <w:color w:val="000000"/>
          <w:sz w:val="25"/>
          <w:szCs w:val="25"/>
          <w:shd w:val="clear" w:color="auto" w:fill="FFFFFF"/>
          <w:lang w:val="uk-UA"/>
        </w:rPr>
        <w:t xml:space="preserve">Комісія </w:t>
      </w:r>
      <w:r w:rsidR="009F1E0F" w:rsidRPr="004A4F0D">
        <w:rPr>
          <w:color w:val="000000"/>
          <w:sz w:val="25"/>
          <w:szCs w:val="25"/>
          <w:shd w:val="clear" w:color="auto" w:fill="FFFFFF"/>
          <w:lang w:val="uk-UA"/>
        </w:rPr>
        <w:t xml:space="preserve">дослідила подані </w:t>
      </w:r>
      <w:proofErr w:type="spellStart"/>
      <w:r w:rsidR="009F1E0F" w:rsidRPr="004A4F0D">
        <w:rPr>
          <w:color w:val="000000"/>
          <w:sz w:val="25"/>
          <w:szCs w:val="25"/>
          <w:shd w:val="clear" w:color="auto" w:fill="FFFFFF"/>
          <w:lang w:val="uk-UA"/>
        </w:rPr>
        <w:t>Сіянком</w:t>
      </w:r>
      <w:proofErr w:type="spellEnd"/>
      <w:r w:rsidR="00C9649C">
        <w:rPr>
          <w:color w:val="000000"/>
          <w:sz w:val="25"/>
          <w:szCs w:val="25"/>
          <w:shd w:val="clear" w:color="auto" w:fill="FFFFFF"/>
          <w:lang w:val="uk-UA"/>
        </w:rPr>
        <w:t> </w:t>
      </w:r>
      <w:r w:rsidR="009F1E0F" w:rsidRPr="004A4F0D">
        <w:rPr>
          <w:color w:val="000000"/>
          <w:sz w:val="25"/>
          <w:szCs w:val="25"/>
          <w:shd w:val="clear" w:color="auto" w:fill="FFFFFF"/>
          <w:lang w:val="uk-UA"/>
        </w:rPr>
        <w:t>В.М.</w:t>
      </w:r>
      <w:r w:rsidR="00985A28" w:rsidRPr="004A4F0D">
        <w:rPr>
          <w:color w:val="000000"/>
          <w:sz w:val="25"/>
          <w:szCs w:val="25"/>
          <w:shd w:val="clear" w:color="auto" w:fill="FFFFFF"/>
          <w:lang w:val="uk-UA"/>
        </w:rPr>
        <w:t xml:space="preserve"> документи</w:t>
      </w:r>
      <w:r w:rsidR="009F1E0F" w:rsidRPr="004A4F0D">
        <w:rPr>
          <w:color w:val="000000"/>
          <w:sz w:val="25"/>
          <w:szCs w:val="25"/>
          <w:shd w:val="clear" w:color="auto" w:fill="FFFFFF"/>
          <w:lang w:val="uk-UA"/>
        </w:rPr>
        <w:t xml:space="preserve">, заслухала пояснення кандидата </w:t>
      </w:r>
      <w:r w:rsidR="00985A28" w:rsidRPr="004A4F0D">
        <w:rPr>
          <w:color w:val="000000"/>
          <w:sz w:val="25"/>
          <w:szCs w:val="25"/>
          <w:shd w:val="clear" w:color="auto" w:fill="FFFFFF"/>
          <w:lang w:val="uk-UA"/>
        </w:rPr>
        <w:t xml:space="preserve">та </w:t>
      </w:r>
      <w:r w:rsidR="00BA3E4B" w:rsidRPr="004A4F0D">
        <w:rPr>
          <w:color w:val="000000"/>
          <w:sz w:val="25"/>
          <w:szCs w:val="25"/>
          <w:shd w:val="clear" w:color="auto" w:fill="FFFFFF"/>
          <w:lang w:val="uk-UA"/>
        </w:rPr>
        <w:t xml:space="preserve">вважає </w:t>
      </w:r>
      <w:r w:rsidR="009F1E0F" w:rsidRPr="004A4F0D">
        <w:rPr>
          <w:color w:val="000000"/>
          <w:sz w:val="25"/>
          <w:szCs w:val="25"/>
          <w:shd w:val="clear" w:color="auto" w:fill="FFFFFF"/>
          <w:lang w:val="uk-UA"/>
        </w:rPr>
        <w:t xml:space="preserve">їх </w:t>
      </w:r>
      <w:r w:rsidR="00BA3E4B" w:rsidRPr="004A4F0D">
        <w:rPr>
          <w:color w:val="000000"/>
          <w:sz w:val="25"/>
          <w:szCs w:val="25"/>
          <w:shd w:val="clear" w:color="auto" w:fill="FFFFFF"/>
          <w:lang w:val="uk-UA"/>
        </w:rPr>
        <w:t>достатніми та прийнятними.</w:t>
      </w:r>
    </w:p>
    <w:p w:rsidR="0003698C" w:rsidRPr="004A4F0D" w:rsidRDefault="0003698C" w:rsidP="004A4F0D">
      <w:pPr>
        <w:shd w:val="clear" w:color="auto" w:fill="FFFFFF"/>
        <w:ind w:firstLine="708"/>
        <w:jc w:val="both"/>
        <w:rPr>
          <w:sz w:val="25"/>
          <w:szCs w:val="25"/>
          <w:lang w:val="uk-UA" w:eastAsia="uk-UA"/>
        </w:rPr>
      </w:pPr>
      <w:r w:rsidRPr="004A4F0D">
        <w:rPr>
          <w:sz w:val="25"/>
          <w:szCs w:val="25"/>
          <w:lang w:val="uk-UA" w:eastAsia="uk-UA"/>
        </w:rPr>
        <w:t xml:space="preserve">Дослідивши висновок ГРД, письмові пояснення та пояснення, надані під час співбесіди з кандидатом, Комісія у пленарному складі зазначає, що нею було всебічно, повно та об’єктивно проаналізовано </w:t>
      </w:r>
      <w:r w:rsidR="001E019B" w:rsidRPr="004A4F0D">
        <w:rPr>
          <w:sz w:val="25"/>
          <w:szCs w:val="25"/>
          <w:lang w:val="uk-UA" w:eastAsia="uk-UA"/>
        </w:rPr>
        <w:t xml:space="preserve">обставини, зазначені </w:t>
      </w:r>
      <w:r w:rsidRPr="004A4F0D">
        <w:rPr>
          <w:sz w:val="25"/>
          <w:szCs w:val="25"/>
          <w:lang w:val="uk-UA" w:eastAsia="uk-UA"/>
        </w:rPr>
        <w:t xml:space="preserve">у висновку ГРД. За результатами такого аналізу Комісія дійшла висновку про відхилення зазначених </w:t>
      </w:r>
      <w:r w:rsidR="001E019B" w:rsidRPr="004A4F0D">
        <w:rPr>
          <w:sz w:val="25"/>
          <w:szCs w:val="25"/>
          <w:lang w:val="uk-UA" w:eastAsia="uk-UA"/>
        </w:rPr>
        <w:t>тверджень</w:t>
      </w:r>
      <w:r w:rsidRPr="004A4F0D">
        <w:rPr>
          <w:sz w:val="25"/>
          <w:szCs w:val="25"/>
          <w:lang w:val="uk-UA" w:eastAsia="uk-UA"/>
        </w:rPr>
        <w:t xml:space="preserve"> як таких, що є необґрунтованими та не підтверджені достатніми та переконливими доказами. </w:t>
      </w:r>
    </w:p>
    <w:p w:rsidR="00E97CAD" w:rsidRPr="004A4F0D" w:rsidRDefault="00E97CAD" w:rsidP="004A4F0D">
      <w:pPr>
        <w:shd w:val="clear" w:color="auto" w:fill="FFFFFF"/>
        <w:ind w:firstLine="708"/>
        <w:jc w:val="both"/>
        <w:rPr>
          <w:sz w:val="25"/>
          <w:szCs w:val="25"/>
          <w:lang w:val="uk-UA" w:eastAsia="uk-UA"/>
        </w:rPr>
      </w:pPr>
      <w:r w:rsidRPr="004A4F0D">
        <w:rPr>
          <w:sz w:val="25"/>
          <w:szCs w:val="25"/>
          <w:lang w:val="uk-UA" w:eastAsia="uk-UA"/>
        </w:rPr>
        <w:t xml:space="preserve">Водночас Комісія у пленарному складі звернула увагу на </w:t>
      </w:r>
      <w:r w:rsidR="0083320F" w:rsidRPr="004A4F0D">
        <w:rPr>
          <w:sz w:val="25"/>
          <w:szCs w:val="25"/>
          <w:lang w:val="uk-UA" w:eastAsia="uk-UA"/>
        </w:rPr>
        <w:t xml:space="preserve">цивільну </w:t>
      </w:r>
      <w:r w:rsidRPr="004A4F0D">
        <w:rPr>
          <w:sz w:val="25"/>
          <w:szCs w:val="25"/>
          <w:shd w:val="clear" w:color="auto" w:fill="FFFFFF"/>
          <w:lang w:val="uk-UA"/>
        </w:rPr>
        <w:t>справу</w:t>
      </w:r>
      <w:r w:rsidR="0083320F" w:rsidRPr="004A4F0D">
        <w:rPr>
          <w:sz w:val="25"/>
          <w:szCs w:val="25"/>
          <w:shd w:val="clear" w:color="auto" w:fill="FFFFFF"/>
          <w:lang w:val="uk-UA"/>
        </w:rPr>
        <w:t xml:space="preserve"> про розірвання шлюбу та визначення місця проживання дитини (№ 604/648/22)</w:t>
      </w:r>
      <w:r w:rsidRPr="004A4F0D">
        <w:rPr>
          <w:sz w:val="25"/>
          <w:szCs w:val="25"/>
          <w:shd w:val="clear" w:color="auto" w:fill="FFFFFF"/>
          <w:lang w:val="uk-UA"/>
        </w:rPr>
        <w:t xml:space="preserve">, </w:t>
      </w:r>
      <w:r w:rsidR="0083320F" w:rsidRPr="004A4F0D">
        <w:rPr>
          <w:sz w:val="25"/>
          <w:szCs w:val="25"/>
          <w:shd w:val="clear" w:color="auto" w:fill="FFFFFF"/>
          <w:lang w:val="uk-UA"/>
        </w:rPr>
        <w:t xml:space="preserve">в якій кандидат </w:t>
      </w:r>
      <w:r w:rsidR="001509D2" w:rsidRPr="004A4F0D">
        <w:rPr>
          <w:sz w:val="25"/>
          <w:szCs w:val="25"/>
          <w:shd w:val="clear" w:color="auto" w:fill="FFFFFF"/>
          <w:lang w:val="uk-UA"/>
        </w:rPr>
        <w:t xml:space="preserve">відкрив </w:t>
      </w:r>
      <w:r w:rsidRPr="004A4F0D">
        <w:rPr>
          <w:sz w:val="25"/>
          <w:szCs w:val="25"/>
          <w:shd w:val="clear" w:color="auto" w:fill="FFFFFF"/>
          <w:lang w:val="uk-UA"/>
        </w:rPr>
        <w:t xml:space="preserve">провадження </w:t>
      </w:r>
      <w:r w:rsidR="001509D2" w:rsidRPr="004A4F0D">
        <w:rPr>
          <w:sz w:val="25"/>
          <w:szCs w:val="25"/>
          <w:shd w:val="clear" w:color="auto" w:fill="FFFFFF"/>
          <w:lang w:val="uk-UA"/>
        </w:rPr>
        <w:t>0</w:t>
      </w:r>
      <w:r w:rsidRPr="004A4F0D">
        <w:rPr>
          <w:sz w:val="25"/>
          <w:szCs w:val="25"/>
          <w:shd w:val="clear" w:color="auto" w:fill="FFFFFF"/>
          <w:lang w:val="uk-UA"/>
        </w:rPr>
        <w:t>9</w:t>
      </w:r>
      <w:r w:rsidR="001509D2" w:rsidRPr="004A4F0D">
        <w:rPr>
          <w:sz w:val="25"/>
          <w:szCs w:val="25"/>
          <w:shd w:val="clear" w:color="auto" w:fill="FFFFFF"/>
          <w:lang w:val="uk-UA"/>
        </w:rPr>
        <w:t>.08.</w:t>
      </w:r>
      <w:r w:rsidRPr="004A4F0D">
        <w:rPr>
          <w:sz w:val="25"/>
          <w:szCs w:val="25"/>
          <w:shd w:val="clear" w:color="auto" w:fill="FFFFFF"/>
          <w:lang w:val="uk-UA"/>
        </w:rPr>
        <w:t>2022, а вже 18</w:t>
      </w:r>
      <w:r w:rsidR="001509D2" w:rsidRPr="004A4F0D">
        <w:rPr>
          <w:sz w:val="25"/>
          <w:szCs w:val="25"/>
          <w:shd w:val="clear" w:color="auto" w:fill="FFFFFF"/>
          <w:lang w:val="uk-UA"/>
        </w:rPr>
        <w:t>.08.2022</w:t>
      </w:r>
      <w:r w:rsidRPr="004A4F0D">
        <w:rPr>
          <w:sz w:val="25"/>
          <w:szCs w:val="25"/>
          <w:shd w:val="clear" w:color="auto" w:fill="FFFFFF"/>
          <w:lang w:val="uk-UA"/>
        </w:rPr>
        <w:t xml:space="preserve"> ухвали</w:t>
      </w:r>
      <w:r w:rsidR="001509D2" w:rsidRPr="004A4F0D">
        <w:rPr>
          <w:sz w:val="25"/>
          <w:szCs w:val="25"/>
          <w:shd w:val="clear" w:color="auto" w:fill="FFFFFF"/>
          <w:lang w:val="uk-UA"/>
        </w:rPr>
        <w:t>в</w:t>
      </w:r>
      <w:r w:rsidRPr="004A4F0D">
        <w:rPr>
          <w:sz w:val="25"/>
          <w:szCs w:val="25"/>
          <w:shd w:val="clear" w:color="auto" w:fill="FFFFFF"/>
          <w:lang w:val="uk-UA"/>
        </w:rPr>
        <w:t xml:space="preserve"> рішення про визначення місця проживання дитини з батьком без залучення </w:t>
      </w:r>
      <w:r w:rsidR="001509D2" w:rsidRPr="004A4F0D">
        <w:rPr>
          <w:sz w:val="25"/>
          <w:szCs w:val="25"/>
          <w:shd w:val="clear" w:color="auto" w:fill="FFFFFF"/>
          <w:lang w:val="uk-UA"/>
        </w:rPr>
        <w:t xml:space="preserve">у справі </w:t>
      </w:r>
      <w:r w:rsidRPr="004A4F0D">
        <w:rPr>
          <w:sz w:val="25"/>
          <w:szCs w:val="25"/>
          <w:shd w:val="clear" w:color="auto" w:fill="FFFFFF"/>
          <w:lang w:val="uk-UA"/>
        </w:rPr>
        <w:t>органу опіки та піклування</w:t>
      </w:r>
      <w:r w:rsidR="001509D2" w:rsidRPr="004A4F0D">
        <w:rPr>
          <w:sz w:val="25"/>
          <w:szCs w:val="25"/>
          <w:shd w:val="clear" w:color="auto" w:fill="FFFFFF"/>
          <w:lang w:val="uk-UA"/>
        </w:rPr>
        <w:t xml:space="preserve">. </w:t>
      </w:r>
    </w:p>
    <w:p w:rsidR="00721F66" w:rsidRPr="004A4F0D" w:rsidRDefault="00C91555" w:rsidP="004A4F0D">
      <w:pPr>
        <w:ind w:firstLine="708"/>
        <w:jc w:val="both"/>
        <w:rPr>
          <w:sz w:val="25"/>
          <w:szCs w:val="25"/>
          <w:lang w:val="uk-UA"/>
        </w:rPr>
      </w:pPr>
      <w:r w:rsidRPr="004A4F0D">
        <w:rPr>
          <w:sz w:val="25"/>
          <w:szCs w:val="25"/>
          <w:lang w:val="uk-UA" w:eastAsia="uk-UA"/>
        </w:rPr>
        <w:t xml:space="preserve">Під час співбесіди Сіянко В.М. </w:t>
      </w:r>
      <w:r w:rsidR="00721F66" w:rsidRPr="004A4F0D">
        <w:rPr>
          <w:sz w:val="25"/>
          <w:szCs w:val="25"/>
          <w:lang w:val="uk-UA"/>
        </w:rPr>
        <w:t>визнав, що розгляд справи протягом 10 днів не є його типовою практикою. Таку швидкість розгляду він пояснив тим, що сторони (мати та батько) прийшли до канцелярії суду разом і через працівників апарату просили розглянути справу якомога швидше. За словами кандидата, мати дитини планувала виїзд за межі України, оскільки вже мала там іншу сім’ю. Крім того, сторони наполягали на терміновості, щоб рішення набрало законної сили до 1 вересня, оскільки це було необхідно для того, щоб батько міг безперешкодно оформити дітей до навчальних закладів та отримати певні соціальні пільги. Кандидат також зазначив, що на той момент він тільки виїхав з окупації, що вплинуло на його рішення «піти на зустріч» людям у маленькому містечку.</w:t>
      </w:r>
    </w:p>
    <w:p w:rsidR="00721F66" w:rsidRPr="004A4F0D" w:rsidRDefault="00721F66" w:rsidP="004A4F0D">
      <w:pPr>
        <w:ind w:firstLine="708"/>
        <w:jc w:val="both"/>
        <w:rPr>
          <w:sz w:val="25"/>
          <w:szCs w:val="25"/>
          <w:lang w:val="uk-UA"/>
        </w:rPr>
      </w:pPr>
      <w:r w:rsidRPr="004A4F0D">
        <w:rPr>
          <w:sz w:val="25"/>
          <w:szCs w:val="25"/>
          <w:lang w:val="uk-UA"/>
        </w:rPr>
        <w:t xml:space="preserve">Стосовно того, що в ухвалі про відкриття провадження було встановлено 15 днів для подання відзиву, тоді як судове засідання призначено через 9 днів, Сіянко В.М. відповів, що 15-денний строк був зазначений у «шаблонній ухвалі», яку він не виправив. </w:t>
      </w:r>
    </w:p>
    <w:p w:rsidR="00721F66" w:rsidRPr="004A4F0D" w:rsidRDefault="00721F66" w:rsidP="004A4F0D">
      <w:pPr>
        <w:ind w:firstLine="708"/>
        <w:jc w:val="both"/>
        <w:rPr>
          <w:sz w:val="25"/>
          <w:szCs w:val="25"/>
          <w:lang w:val="uk-UA"/>
        </w:rPr>
      </w:pPr>
      <w:r w:rsidRPr="004A4F0D">
        <w:rPr>
          <w:sz w:val="25"/>
          <w:szCs w:val="25"/>
          <w:lang w:val="uk-UA"/>
        </w:rPr>
        <w:t>Стосовно того, що ним не було залучено орган опіки та піклування</w:t>
      </w:r>
      <w:r w:rsidR="00D139F0">
        <w:rPr>
          <w:sz w:val="25"/>
          <w:szCs w:val="25"/>
          <w:lang w:val="uk-UA"/>
        </w:rPr>
        <w:t>,</w:t>
      </w:r>
      <w:r w:rsidRPr="004A4F0D">
        <w:rPr>
          <w:sz w:val="25"/>
          <w:szCs w:val="25"/>
          <w:lang w:val="uk-UA"/>
        </w:rPr>
        <w:t xml:space="preserve"> кандидат визнав, що згідно зі статтею 19 Сімейного кодексу України участь органу опіки та піклування є обов’язковою, однак пояснив свою помилку тим, що мати дитини повністю визнала позовні вимоги батька. За словами кандидата, він виходив з того, що спору фактично немає, а обставини не потребують доказування згідно з Цивільним процесуальним кодексом України, тому участь органу опіки є лише допоміжною. Сіянко В.М. зазначив, що на той час вважав, якщо мати фактично каже «я погана мати» і погоджується на проживання дитини з бат</w:t>
      </w:r>
      <w:r w:rsidR="00D139F0">
        <w:rPr>
          <w:sz w:val="25"/>
          <w:szCs w:val="25"/>
          <w:lang w:val="uk-UA"/>
        </w:rPr>
        <w:t>ьком, то він не вбачав потреби в</w:t>
      </w:r>
      <w:r w:rsidRPr="004A4F0D">
        <w:rPr>
          <w:sz w:val="25"/>
          <w:szCs w:val="25"/>
          <w:lang w:val="uk-UA"/>
        </w:rPr>
        <w:t xml:space="preserve"> додатковому висновку. Водночас кандидат прямо визнав, що «не відразу зорієнтувався», що норма закону про залучення органу опіки є імперативною і не залежить від визнання позову сторонами.</w:t>
      </w:r>
    </w:p>
    <w:p w:rsidR="00721F66" w:rsidRPr="004A4F0D" w:rsidRDefault="00721F66" w:rsidP="004A4F0D">
      <w:pPr>
        <w:ind w:firstLine="708"/>
        <w:jc w:val="both"/>
        <w:rPr>
          <w:sz w:val="25"/>
          <w:szCs w:val="25"/>
          <w:lang w:val="uk-UA"/>
        </w:rPr>
      </w:pPr>
      <w:r w:rsidRPr="004A4F0D">
        <w:rPr>
          <w:sz w:val="25"/>
          <w:szCs w:val="25"/>
          <w:lang w:val="uk-UA"/>
        </w:rPr>
        <w:t>Також Сіянко В.М. запевнив, що згодом усвідомив помилковість таких дій, коли зрозумів, що подібні рішення можуть використовуватися для зловживань, зокрема для ухилення від мобілізації. Він зазначив, що за останні півтора року таких помилок не допускав, а на цей час у подібних справах обов’язково залучає до процесу представників ТЦК або військових частин для перевірки статусу учасників.</w:t>
      </w:r>
    </w:p>
    <w:p w:rsidR="000B3050" w:rsidRPr="004A4F0D" w:rsidRDefault="000B3050" w:rsidP="004A4F0D">
      <w:pPr>
        <w:ind w:firstLine="708"/>
        <w:jc w:val="both"/>
        <w:rPr>
          <w:sz w:val="25"/>
          <w:szCs w:val="25"/>
          <w:lang w:val="uk-UA"/>
        </w:rPr>
      </w:pPr>
      <w:r w:rsidRPr="004A4F0D">
        <w:rPr>
          <w:sz w:val="25"/>
          <w:szCs w:val="25"/>
          <w:lang w:val="uk-UA"/>
        </w:rPr>
        <w:t>Заслухавши пояснення кандидата</w:t>
      </w:r>
      <w:r w:rsidR="00D139F0">
        <w:rPr>
          <w:sz w:val="25"/>
          <w:szCs w:val="25"/>
          <w:lang w:val="uk-UA"/>
        </w:rPr>
        <w:t>,</w:t>
      </w:r>
      <w:r w:rsidRPr="004A4F0D">
        <w:rPr>
          <w:sz w:val="25"/>
          <w:szCs w:val="25"/>
          <w:lang w:val="uk-UA"/>
        </w:rPr>
        <w:t xml:space="preserve"> Комісія у пленарному складі </w:t>
      </w:r>
      <w:r w:rsidR="00A56BFF" w:rsidRPr="004A4F0D">
        <w:rPr>
          <w:sz w:val="25"/>
          <w:szCs w:val="25"/>
          <w:lang w:val="uk-UA"/>
        </w:rPr>
        <w:t>дійшла таких висновків</w:t>
      </w:r>
      <w:r w:rsidRPr="004A4F0D">
        <w:rPr>
          <w:sz w:val="25"/>
          <w:szCs w:val="25"/>
          <w:lang w:val="uk-UA"/>
        </w:rPr>
        <w:t>.</w:t>
      </w:r>
    </w:p>
    <w:p w:rsidR="00721F66" w:rsidRPr="004A4F0D" w:rsidRDefault="000B3050" w:rsidP="004A4F0D">
      <w:pPr>
        <w:ind w:firstLine="708"/>
        <w:jc w:val="both"/>
        <w:rPr>
          <w:color w:val="000000"/>
          <w:sz w:val="25"/>
          <w:szCs w:val="25"/>
          <w:shd w:val="clear" w:color="auto" w:fill="FFFFFF"/>
          <w:lang w:val="uk-UA"/>
        </w:rPr>
      </w:pPr>
      <w:r w:rsidRPr="004A4F0D">
        <w:rPr>
          <w:color w:val="000000"/>
          <w:sz w:val="25"/>
          <w:szCs w:val="25"/>
          <w:shd w:val="clear" w:color="auto" w:fill="FFFFFF"/>
          <w:lang w:val="uk-UA"/>
        </w:rPr>
        <w:t xml:space="preserve">Так, у справі № </w:t>
      </w:r>
      <w:r w:rsidR="00BE712E" w:rsidRPr="004A4F0D">
        <w:rPr>
          <w:color w:val="000000"/>
          <w:sz w:val="25"/>
          <w:szCs w:val="25"/>
          <w:shd w:val="clear" w:color="auto" w:fill="FFFFFF"/>
          <w:lang w:val="uk-UA"/>
        </w:rPr>
        <w:t>604</w:t>
      </w:r>
      <w:r w:rsidRPr="004A4F0D">
        <w:rPr>
          <w:color w:val="000000"/>
          <w:sz w:val="25"/>
          <w:szCs w:val="25"/>
          <w:shd w:val="clear" w:color="auto" w:fill="FFFFFF"/>
          <w:lang w:val="uk-UA"/>
        </w:rPr>
        <w:t>/</w:t>
      </w:r>
      <w:r w:rsidR="00BE712E" w:rsidRPr="004A4F0D">
        <w:rPr>
          <w:color w:val="000000"/>
          <w:sz w:val="25"/>
          <w:szCs w:val="25"/>
          <w:shd w:val="clear" w:color="auto" w:fill="FFFFFF"/>
          <w:lang w:val="uk-UA"/>
        </w:rPr>
        <w:t>648</w:t>
      </w:r>
      <w:r w:rsidRPr="004A4F0D">
        <w:rPr>
          <w:color w:val="000000"/>
          <w:sz w:val="25"/>
          <w:szCs w:val="25"/>
          <w:shd w:val="clear" w:color="auto" w:fill="FFFFFF"/>
          <w:lang w:val="uk-UA"/>
        </w:rPr>
        <w:t xml:space="preserve">/22 ухвалою від </w:t>
      </w:r>
      <w:r w:rsidR="00BE712E" w:rsidRPr="004A4F0D">
        <w:rPr>
          <w:color w:val="000000"/>
          <w:sz w:val="25"/>
          <w:szCs w:val="25"/>
          <w:shd w:val="clear" w:color="auto" w:fill="FFFFFF"/>
          <w:lang w:val="uk-UA"/>
        </w:rPr>
        <w:t>09.08.</w:t>
      </w:r>
      <w:r w:rsidRPr="004A4F0D">
        <w:rPr>
          <w:color w:val="000000"/>
          <w:sz w:val="25"/>
          <w:szCs w:val="25"/>
          <w:shd w:val="clear" w:color="auto" w:fill="FFFFFF"/>
          <w:lang w:val="uk-UA"/>
        </w:rPr>
        <w:t xml:space="preserve">2022 відкрито провадження та на </w:t>
      </w:r>
      <w:r w:rsidR="00BE712E" w:rsidRPr="004A4F0D">
        <w:rPr>
          <w:color w:val="000000"/>
          <w:sz w:val="25"/>
          <w:szCs w:val="25"/>
          <w:shd w:val="clear" w:color="auto" w:fill="FFFFFF"/>
          <w:lang w:val="uk-UA"/>
        </w:rPr>
        <w:t>18.08.</w:t>
      </w:r>
      <w:r w:rsidRPr="004A4F0D">
        <w:rPr>
          <w:color w:val="000000"/>
          <w:sz w:val="25"/>
          <w:szCs w:val="25"/>
          <w:shd w:val="clear" w:color="auto" w:fill="FFFFFF"/>
          <w:lang w:val="uk-UA"/>
        </w:rPr>
        <w:t xml:space="preserve">2022 призначено судове засідання. Рішенням від </w:t>
      </w:r>
      <w:r w:rsidR="00BE712E" w:rsidRPr="004A4F0D">
        <w:rPr>
          <w:color w:val="000000"/>
          <w:sz w:val="25"/>
          <w:szCs w:val="25"/>
          <w:shd w:val="clear" w:color="auto" w:fill="FFFFFF"/>
          <w:lang w:val="uk-UA"/>
        </w:rPr>
        <w:t>18.08.</w:t>
      </w:r>
      <w:r w:rsidRPr="004A4F0D">
        <w:rPr>
          <w:color w:val="000000"/>
          <w:sz w:val="25"/>
          <w:szCs w:val="25"/>
          <w:shd w:val="clear" w:color="auto" w:fill="FFFFFF"/>
          <w:lang w:val="uk-UA"/>
        </w:rPr>
        <w:t xml:space="preserve">2022 позов задоволено, шлюб розірвано та </w:t>
      </w:r>
      <w:r w:rsidR="001C34F6" w:rsidRPr="004A4F0D">
        <w:rPr>
          <w:color w:val="000000"/>
          <w:sz w:val="25"/>
          <w:szCs w:val="25"/>
          <w:shd w:val="clear" w:color="auto" w:fill="FFFFFF"/>
          <w:lang w:val="uk-UA"/>
        </w:rPr>
        <w:t xml:space="preserve">визначено місце проживання </w:t>
      </w:r>
      <w:r w:rsidRPr="004A4F0D">
        <w:rPr>
          <w:color w:val="000000"/>
          <w:sz w:val="25"/>
          <w:szCs w:val="25"/>
          <w:shd w:val="clear" w:color="auto" w:fill="FFFFFF"/>
          <w:lang w:val="uk-UA"/>
        </w:rPr>
        <w:t>малолітн</w:t>
      </w:r>
      <w:r w:rsidR="001C34F6" w:rsidRPr="004A4F0D">
        <w:rPr>
          <w:color w:val="000000"/>
          <w:sz w:val="25"/>
          <w:szCs w:val="25"/>
          <w:shd w:val="clear" w:color="auto" w:fill="FFFFFF"/>
          <w:lang w:val="uk-UA"/>
        </w:rPr>
        <w:t xml:space="preserve">ьої </w:t>
      </w:r>
      <w:r w:rsidRPr="004A4F0D">
        <w:rPr>
          <w:color w:val="000000"/>
          <w:sz w:val="25"/>
          <w:szCs w:val="25"/>
          <w:shd w:val="clear" w:color="auto" w:fill="FFFFFF"/>
          <w:lang w:val="uk-UA"/>
        </w:rPr>
        <w:t>д</w:t>
      </w:r>
      <w:r w:rsidR="001C34F6" w:rsidRPr="004A4F0D">
        <w:rPr>
          <w:color w:val="000000"/>
          <w:sz w:val="25"/>
          <w:szCs w:val="25"/>
          <w:shd w:val="clear" w:color="auto" w:fill="FFFFFF"/>
          <w:lang w:val="uk-UA"/>
        </w:rPr>
        <w:t>итини</w:t>
      </w:r>
      <w:r w:rsidRPr="004A4F0D">
        <w:rPr>
          <w:color w:val="000000"/>
          <w:sz w:val="25"/>
          <w:szCs w:val="25"/>
          <w:shd w:val="clear" w:color="auto" w:fill="FFFFFF"/>
          <w:lang w:val="uk-UA"/>
        </w:rPr>
        <w:t xml:space="preserve"> з батьком. Зі змісту ухваленого </w:t>
      </w:r>
      <w:proofErr w:type="spellStart"/>
      <w:r w:rsidR="001C34F6" w:rsidRPr="004A4F0D">
        <w:rPr>
          <w:color w:val="000000"/>
          <w:sz w:val="25"/>
          <w:szCs w:val="25"/>
          <w:shd w:val="clear" w:color="auto" w:fill="FFFFFF"/>
          <w:lang w:val="uk-UA"/>
        </w:rPr>
        <w:t>Сіянком</w:t>
      </w:r>
      <w:proofErr w:type="spellEnd"/>
      <w:r w:rsidR="001C34F6" w:rsidRPr="004A4F0D">
        <w:rPr>
          <w:color w:val="000000"/>
          <w:sz w:val="25"/>
          <w:szCs w:val="25"/>
          <w:shd w:val="clear" w:color="auto" w:fill="FFFFFF"/>
          <w:lang w:val="uk-UA"/>
        </w:rPr>
        <w:t xml:space="preserve"> В.М</w:t>
      </w:r>
      <w:r w:rsidRPr="004A4F0D">
        <w:rPr>
          <w:color w:val="000000"/>
          <w:sz w:val="25"/>
          <w:szCs w:val="25"/>
          <w:shd w:val="clear" w:color="auto" w:fill="FFFFFF"/>
          <w:lang w:val="uk-UA"/>
        </w:rPr>
        <w:t xml:space="preserve">. рішення встановлено, що в судове засідання </w:t>
      </w:r>
      <w:r w:rsidR="001C34F6" w:rsidRPr="004A4F0D">
        <w:rPr>
          <w:color w:val="000000"/>
          <w:sz w:val="25"/>
          <w:szCs w:val="25"/>
          <w:shd w:val="clear" w:color="auto" w:fill="FFFFFF"/>
          <w:lang w:val="uk-UA"/>
        </w:rPr>
        <w:t>18.08.</w:t>
      </w:r>
      <w:r w:rsidRPr="004A4F0D">
        <w:rPr>
          <w:color w:val="000000"/>
          <w:sz w:val="25"/>
          <w:szCs w:val="25"/>
          <w:shd w:val="clear" w:color="auto" w:fill="FFFFFF"/>
          <w:lang w:val="uk-UA"/>
        </w:rPr>
        <w:t xml:space="preserve">2022 </w:t>
      </w:r>
      <w:r w:rsidR="00453188" w:rsidRPr="004A4F0D">
        <w:rPr>
          <w:color w:val="000000"/>
          <w:sz w:val="25"/>
          <w:szCs w:val="25"/>
          <w:shd w:val="clear" w:color="auto" w:fill="FFFFFF"/>
          <w:lang w:val="uk-UA"/>
        </w:rPr>
        <w:t xml:space="preserve">сторони не </w:t>
      </w:r>
      <w:r w:rsidRPr="004A4F0D">
        <w:rPr>
          <w:color w:val="000000"/>
          <w:sz w:val="25"/>
          <w:szCs w:val="25"/>
          <w:shd w:val="clear" w:color="auto" w:fill="FFFFFF"/>
          <w:lang w:val="uk-UA"/>
        </w:rPr>
        <w:t>з’яви</w:t>
      </w:r>
      <w:r w:rsidR="00453188" w:rsidRPr="004A4F0D">
        <w:rPr>
          <w:color w:val="000000"/>
          <w:sz w:val="25"/>
          <w:szCs w:val="25"/>
          <w:shd w:val="clear" w:color="auto" w:fill="FFFFFF"/>
          <w:lang w:val="uk-UA"/>
        </w:rPr>
        <w:t>ли</w:t>
      </w:r>
      <w:r w:rsidRPr="004A4F0D">
        <w:rPr>
          <w:color w:val="000000"/>
          <w:sz w:val="25"/>
          <w:szCs w:val="25"/>
          <w:shd w:val="clear" w:color="auto" w:fill="FFFFFF"/>
          <w:lang w:val="uk-UA"/>
        </w:rPr>
        <w:t>ся</w:t>
      </w:r>
      <w:r w:rsidR="00453188" w:rsidRPr="004A4F0D">
        <w:rPr>
          <w:color w:val="000000"/>
          <w:sz w:val="25"/>
          <w:szCs w:val="25"/>
          <w:shd w:val="clear" w:color="auto" w:fill="FFFFFF"/>
          <w:lang w:val="uk-UA"/>
        </w:rPr>
        <w:t xml:space="preserve">, </w:t>
      </w:r>
      <w:r w:rsidR="00453188" w:rsidRPr="004A4F0D">
        <w:rPr>
          <w:color w:val="000000"/>
          <w:sz w:val="25"/>
          <w:szCs w:val="25"/>
          <w:lang w:val="uk-UA"/>
        </w:rPr>
        <w:t xml:space="preserve">подали заяви про розгляд справи без їхньої участі, представник позивача позов підтримала, відповідачка позовні вимоги визнала повністю, </w:t>
      </w:r>
      <w:r w:rsidRPr="004A4F0D">
        <w:rPr>
          <w:color w:val="000000"/>
          <w:sz w:val="25"/>
          <w:szCs w:val="25"/>
          <w:shd w:val="clear" w:color="auto" w:fill="FFFFFF"/>
          <w:lang w:val="uk-UA"/>
        </w:rPr>
        <w:t>орган опіки та піклування не залучався.</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eastAsia="uk-UA"/>
        </w:rPr>
      </w:pPr>
      <w:r w:rsidRPr="004A4F0D">
        <w:rPr>
          <w:color w:val="000000"/>
          <w:sz w:val="25"/>
          <w:szCs w:val="25"/>
          <w:lang w:val="uk-UA"/>
        </w:rPr>
        <w:t xml:space="preserve">У Висновку № 3 (2002) та Висновку № 11 (2008) Консультативної ради європейських суддів (далі – КРЄС) до уваги Комітету Міністрів Ради Європи зауважено, що є </w:t>
      </w:r>
      <w:r w:rsidRPr="004A4F0D">
        <w:rPr>
          <w:color w:val="000000"/>
          <w:sz w:val="25"/>
          <w:szCs w:val="25"/>
          <w:lang w:val="uk-UA"/>
        </w:rPr>
        <w:lastRenderedPageBreak/>
        <w:t>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4A4F0D">
        <w:rPr>
          <w:color w:val="000000"/>
          <w:sz w:val="25"/>
          <w:szCs w:val="25"/>
          <w:lang w:val="uk-UA"/>
        </w:rPr>
        <w:t>Rec</w:t>
      </w:r>
      <w:proofErr w:type="spellEnd"/>
      <w:r w:rsidRPr="004A4F0D">
        <w:rPr>
          <w:color w:val="000000"/>
          <w:sz w:val="25"/>
          <w:szCs w:val="25"/>
          <w:lang w:val="uk-UA"/>
        </w:rPr>
        <w:t xml:space="preserve"> (2010) 12 Комітету Міністрів Ради Європи державам-членам щодо суддів: незалежність, ефективність та обов’язки).</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w:t>
      </w:r>
      <w:r w:rsidR="00840C56" w:rsidRPr="004A4F0D">
        <w:rPr>
          <w:color w:val="000000"/>
          <w:sz w:val="25"/>
          <w:szCs w:val="25"/>
          <w:lang w:val="uk-UA"/>
        </w:rPr>
        <w:t>.10.2015</w:t>
      </w:r>
      <w:r w:rsidRPr="004A4F0D">
        <w:rPr>
          <w:color w:val="000000"/>
          <w:sz w:val="25"/>
          <w:szCs w:val="25"/>
          <w:lang w:val="uk-UA"/>
        </w:rPr>
        <w:t>,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4C5055" w:rsidRPr="004A4F0D" w:rsidRDefault="004C5055" w:rsidP="004A4F0D">
      <w:pPr>
        <w:pStyle w:val="rtejustify"/>
        <w:shd w:val="clear" w:color="auto" w:fill="FFFFFF"/>
        <w:spacing w:before="0" w:beforeAutospacing="0" w:after="0" w:afterAutospacing="0"/>
        <w:ind w:firstLine="709"/>
        <w:jc w:val="both"/>
        <w:rPr>
          <w:color w:val="1D1D1B"/>
          <w:sz w:val="25"/>
          <w:szCs w:val="25"/>
          <w:lang w:val="uk-UA"/>
        </w:rPr>
      </w:pPr>
      <w:r w:rsidRPr="004A4F0D">
        <w:rPr>
          <w:color w:val="000000"/>
          <w:sz w:val="25"/>
          <w:szCs w:val="25"/>
          <w:lang w:val="uk-UA"/>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Таким чином, у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нетипової поведінки, свавілля чи грубої недбалості, які б завдавали шкоди справедливому та незалежному судовому розгляду.</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Частиною п’ятою статті 19 Сімейного кодексу України передбачено, що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Відповідно до Порядку провадження органами опіки та піклування діяльності, пов’язаної із захистом прав дитини (зі змінами), затвердженого постановою Кабінету Міністрів України від 24</w:t>
      </w:r>
      <w:r w:rsidR="00840C56" w:rsidRPr="004A4F0D">
        <w:rPr>
          <w:color w:val="000000"/>
          <w:sz w:val="25"/>
          <w:szCs w:val="25"/>
          <w:lang w:val="uk-UA"/>
        </w:rPr>
        <w:t>.09.</w:t>
      </w:r>
      <w:r w:rsidRPr="004A4F0D">
        <w:rPr>
          <w:color w:val="000000"/>
          <w:sz w:val="25"/>
          <w:szCs w:val="25"/>
          <w:lang w:val="uk-UA"/>
        </w:rPr>
        <w:t>2008 № 866 (зі змінами), органи опіки та піклування провадять свою діяльність, пов’язану із захистом прав дитини, зокрема, з дотриманням принципів забезпечення найкращих інтересів дитини, недопущення дискримінації дітей. Під час розв’язання спорів між батьками щодо визначення місця проживання (перебування) дитини служба у справах дітей повинна керуватися найкращими інтересами дитини з урахуванням рівних прав та обов’язків матері та батька щодо дитини.</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Зокрема, працівник служби у справах дітей за місцем проживання (перебування) дитини проводить бесіду з батьками та відвідує дитину за місцем проживання, про що складає акт обстеження умов проживання. Під час розгляду питання про визначення місця проживання дитини беруться до уваги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rsidR="004C5055" w:rsidRPr="004A4F0D" w:rsidRDefault="00642081" w:rsidP="004A4F0D">
      <w:pPr>
        <w:pStyle w:val="rtejustify"/>
        <w:shd w:val="clear" w:color="auto" w:fill="FFFFFF"/>
        <w:spacing w:before="0" w:beforeAutospacing="0" w:after="0" w:afterAutospacing="0"/>
        <w:ind w:firstLine="708"/>
        <w:jc w:val="both"/>
        <w:rPr>
          <w:color w:val="1D1D1B"/>
          <w:sz w:val="25"/>
          <w:szCs w:val="25"/>
          <w:lang w:val="uk-UA"/>
        </w:rPr>
      </w:pPr>
      <w:r>
        <w:rPr>
          <w:color w:val="000000"/>
          <w:sz w:val="25"/>
          <w:szCs w:val="25"/>
          <w:lang w:val="uk-UA"/>
        </w:rPr>
        <w:t>Своєю чергою</w:t>
      </w:r>
      <w:r w:rsidR="004C5055" w:rsidRPr="004A4F0D">
        <w:rPr>
          <w:color w:val="000000"/>
          <w:sz w:val="25"/>
          <w:szCs w:val="25"/>
          <w:lang w:val="uk-UA"/>
        </w:rPr>
        <w:t xml:space="preserve"> участь у справі органу опіки та піклування, складання ним висновку фактично є гарантією дотримання прав та інтересів дитини.</w:t>
      </w:r>
    </w:p>
    <w:p w:rsidR="004C5055" w:rsidRPr="004A4F0D" w:rsidRDefault="004C5055" w:rsidP="004A4F0D">
      <w:pPr>
        <w:pStyle w:val="rtejustify"/>
        <w:shd w:val="clear" w:color="auto" w:fill="FFFFFF"/>
        <w:spacing w:before="0" w:beforeAutospacing="0" w:after="0" w:afterAutospacing="0"/>
        <w:ind w:firstLine="708"/>
        <w:jc w:val="both"/>
        <w:rPr>
          <w:color w:val="1D1D1B"/>
          <w:sz w:val="25"/>
          <w:szCs w:val="25"/>
          <w:lang w:val="uk-UA"/>
        </w:rPr>
      </w:pPr>
      <w:r w:rsidRPr="004A4F0D">
        <w:rPr>
          <w:color w:val="000000"/>
          <w:sz w:val="25"/>
          <w:szCs w:val="25"/>
          <w:lang w:val="uk-UA"/>
        </w:rPr>
        <w:t xml:space="preserve">Комісія критично оцінює пояснення кандидата щодо незалучення органу опіки та піклування, оскільки частиною четвертою статті 19 Сімейного кодексу України чітко визначено, що при розгляді судом спорів щодо участі одного з батьків у вихованні дитини, </w:t>
      </w:r>
      <w:r w:rsidRPr="004A4F0D">
        <w:rPr>
          <w:color w:val="000000"/>
          <w:sz w:val="25"/>
          <w:szCs w:val="25"/>
          <w:lang w:val="uk-UA"/>
        </w:rPr>
        <w:lastRenderedPageBreak/>
        <w:t>місця проживання дитини, виселення дитини, зняття дитини з реєстрації 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 представленого належною юридичною особою.</w:t>
      </w:r>
    </w:p>
    <w:p w:rsidR="000B3050" w:rsidRPr="004A4F0D" w:rsidRDefault="004C2D32" w:rsidP="004A4F0D">
      <w:pPr>
        <w:ind w:firstLine="708"/>
        <w:jc w:val="both"/>
        <w:rPr>
          <w:color w:val="000000"/>
          <w:sz w:val="25"/>
          <w:szCs w:val="25"/>
          <w:shd w:val="clear" w:color="auto" w:fill="FFFFFF"/>
          <w:lang w:val="uk-UA"/>
        </w:rPr>
      </w:pPr>
      <w:r w:rsidRPr="004A4F0D">
        <w:rPr>
          <w:color w:val="000000"/>
          <w:sz w:val="25"/>
          <w:szCs w:val="25"/>
          <w:shd w:val="clear" w:color="auto" w:fill="FFFFFF"/>
          <w:lang w:val="uk-UA"/>
        </w:rPr>
        <w:t xml:space="preserve">На переконання Комісії, якщо такий орган не проти розгляду справи за його відсутності, суд має впевнитися в повноті та достовірності наданого висновку і може зобов’язати орган опіки забезпечити свою участь, якщо цього вимагають інтереси дитини. Водночас, як зазначено вище, </w:t>
      </w:r>
      <w:r w:rsidR="002B37AF" w:rsidRPr="004A4F0D">
        <w:rPr>
          <w:color w:val="000000"/>
          <w:sz w:val="25"/>
          <w:szCs w:val="25"/>
          <w:shd w:val="clear" w:color="auto" w:fill="FFFFFF"/>
          <w:lang w:val="uk-UA"/>
        </w:rPr>
        <w:t xml:space="preserve">у цій </w:t>
      </w:r>
      <w:r w:rsidRPr="004A4F0D">
        <w:rPr>
          <w:color w:val="000000"/>
          <w:sz w:val="25"/>
          <w:szCs w:val="25"/>
          <w:shd w:val="clear" w:color="auto" w:fill="FFFFFF"/>
          <w:lang w:val="uk-UA"/>
        </w:rPr>
        <w:t>справ</w:t>
      </w:r>
      <w:r w:rsidR="002B37AF" w:rsidRPr="004A4F0D">
        <w:rPr>
          <w:color w:val="000000"/>
          <w:sz w:val="25"/>
          <w:szCs w:val="25"/>
          <w:shd w:val="clear" w:color="auto" w:fill="FFFFFF"/>
          <w:lang w:val="uk-UA"/>
        </w:rPr>
        <w:t>і</w:t>
      </w:r>
      <w:r w:rsidRPr="004A4F0D">
        <w:rPr>
          <w:color w:val="000000"/>
          <w:sz w:val="25"/>
          <w:szCs w:val="25"/>
          <w:shd w:val="clear" w:color="auto" w:fill="FFFFFF"/>
          <w:lang w:val="uk-UA"/>
        </w:rPr>
        <w:t xml:space="preserve"> орган опіки та піклування в порушення імперативних приписів статті 19 Сімейного кодексу України залучений до участі у справі не був, </w:t>
      </w:r>
      <w:r w:rsidR="00642081">
        <w:rPr>
          <w:color w:val="000000"/>
          <w:sz w:val="25"/>
          <w:szCs w:val="25"/>
          <w:shd w:val="clear" w:color="auto" w:fill="FFFFFF"/>
          <w:lang w:val="uk-UA"/>
        </w:rPr>
        <w:t>тому</w:t>
      </w:r>
      <w:r w:rsidRPr="004A4F0D">
        <w:rPr>
          <w:color w:val="000000"/>
          <w:sz w:val="25"/>
          <w:szCs w:val="25"/>
          <w:shd w:val="clear" w:color="auto" w:fill="FFFFFF"/>
          <w:lang w:val="uk-UA"/>
        </w:rPr>
        <w:t xml:space="preserve"> і висновок такого органу щодо обставин проживання та виховання дитини батьками у ц</w:t>
      </w:r>
      <w:r w:rsidR="002B37AF" w:rsidRPr="004A4F0D">
        <w:rPr>
          <w:color w:val="000000"/>
          <w:sz w:val="25"/>
          <w:szCs w:val="25"/>
          <w:shd w:val="clear" w:color="auto" w:fill="FFFFFF"/>
          <w:lang w:val="uk-UA"/>
        </w:rPr>
        <w:t>ій</w:t>
      </w:r>
      <w:r w:rsidRPr="004A4F0D">
        <w:rPr>
          <w:color w:val="000000"/>
          <w:sz w:val="25"/>
          <w:szCs w:val="25"/>
          <w:shd w:val="clear" w:color="auto" w:fill="FFFFFF"/>
          <w:lang w:val="uk-UA"/>
        </w:rPr>
        <w:t xml:space="preserve"> справ</w:t>
      </w:r>
      <w:r w:rsidR="002B37AF" w:rsidRPr="004A4F0D">
        <w:rPr>
          <w:color w:val="000000"/>
          <w:sz w:val="25"/>
          <w:szCs w:val="25"/>
          <w:shd w:val="clear" w:color="auto" w:fill="FFFFFF"/>
          <w:lang w:val="uk-UA"/>
        </w:rPr>
        <w:t>і</w:t>
      </w:r>
      <w:r w:rsidRPr="004A4F0D">
        <w:rPr>
          <w:color w:val="000000"/>
          <w:sz w:val="25"/>
          <w:szCs w:val="25"/>
          <w:shd w:val="clear" w:color="auto" w:fill="FFFFFF"/>
          <w:lang w:val="uk-UA"/>
        </w:rPr>
        <w:t xml:space="preserve"> відсутній.</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 xml:space="preserve">Крім того, </w:t>
      </w:r>
      <w:r w:rsidR="006D3CD0" w:rsidRPr="004A4F0D">
        <w:rPr>
          <w:color w:val="000000"/>
          <w:sz w:val="25"/>
          <w:szCs w:val="25"/>
          <w:lang w:val="uk-UA" w:eastAsia="uk-UA"/>
        </w:rPr>
        <w:t xml:space="preserve">Комісія вважає, що </w:t>
      </w:r>
      <w:r w:rsidRPr="004A4F0D">
        <w:rPr>
          <w:color w:val="000000"/>
          <w:sz w:val="25"/>
          <w:szCs w:val="25"/>
          <w:lang w:val="uk-UA" w:eastAsia="uk-UA"/>
        </w:rPr>
        <w:t>розгляд справ</w:t>
      </w:r>
      <w:r w:rsidR="006D3CD0" w:rsidRPr="004A4F0D">
        <w:rPr>
          <w:color w:val="000000"/>
          <w:sz w:val="25"/>
          <w:szCs w:val="25"/>
          <w:lang w:val="uk-UA" w:eastAsia="uk-UA"/>
        </w:rPr>
        <w:t>и</w:t>
      </w:r>
      <w:r w:rsidRPr="004A4F0D">
        <w:rPr>
          <w:color w:val="000000"/>
          <w:sz w:val="25"/>
          <w:szCs w:val="25"/>
          <w:lang w:val="uk-UA" w:eastAsia="uk-UA"/>
        </w:rPr>
        <w:t xml:space="preserve"> у стислі строки за відсутності сторін та представ</w:t>
      </w:r>
      <w:r w:rsidR="00CE119E">
        <w:rPr>
          <w:color w:val="000000"/>
          <w:sz w:val="25"/>
          <w:szCs w:val="25"/>
          <w:lang w:val="uk-UA" w:eastAsia="uk-UA"/>
        </w:rPr>
        <w:t>ників органу опіки і піклування</w:t>
      </w:r>
      <w:r w:rsidRPr="004A4F0D">
        <w:rPr>
          <w:color w:val="000000"/>
          <w:sz w:val="25"/>
          <w:szCs w:val="25"/>
          <w:lang w:val="uk-UA" w:eastAsia="uk-UA"/>
        </w:rPr>
        <w:t xml:space="preserve"> свідчить про недотримання кандидатом необхідного рівня ретельності та обачності під час розгляду справ, що безпосередньо стосу</w:t>
      </w:r>
      <w:r w:rsidR="006D3CD0" w:rsidRPr="004A4F0D">
        <w:rPr>
          <w:color w:val="000000"/>
          <w:sz w:val="25"/>
          <w:szCs w:val="25"/>
          <w:lang w:val="uk-UA" w:eastAsia="uk-UA"/>
        </w:rPr>
        <w:t>ється прав та інтересів дитини</w:t>
      </w:r>
      <w:r w:rsidRPr="004A4F0D">
        <w:rPr>
          <w:color w:val="000000"/>
          <w:sz w:val="25"/>
          <w:szCs w:val="25"/>
          <w:lang w:val="uk-UA" w:eastAsia="uk-UA"/>
        </w:rPr>
        <w:t>.</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Комісія наголошує, що в умовах воєнного стану та підвищеної суспільної уваги до судових рішень у спорах, пов’язаних із сімейними правовідносинами, суддя повинен демонструвати особливо високий рівень професійної відповідальності, обґрунтованості рішень та прозорості здійснення правосуддя. Натомість встановлені обставини свідчать про те, що дії кандидата не повною мірою відповідали таким стандартам.</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Комісія зазначає, що вимоги статті 3 Кодексу суддівської етики, затвердженого рішенням Х</w:t>
      </w:r>
      <w:r w:rsidR="00840C56" w:rsidRPr="004A4F0D">
        <w:rPr>
          <w:color w:val="000000"/>
          <w:sz w:val="25"/>
          <w:szCs w:val="25"/>
          <w:lang w:val="uk-UA" w:eastAsia="uk-UA"/>
        </w:rPr>
        <w:t xml:space="preserve">Х </w:t>
      </w:r>
      <w:r w:rsidRPr="004A4F0D">
        <w:rPr>
          <w:color w:val="000000"/>
          <w:sz w:val="25"/>
          <w:szCs w:val="25"/>
          <w:lang w:val="uk-UA" w:eastAsia="uk-UA"/>
        </w:rPr>
        <w:t xml:space="preserve">чергового з’їзду суддів України від </w:t>
      </w:r>
      <w:r w:rsidR="00840C56" w:rsidRPr="004A4F0D">
        <w:rPr>
          <w:color w:val="000000"/>
          <w:sz w:val="25"/>
          <w:szCs w:val="25"/>
          <w:lang w:val="uk-UA" w:eastAsia="uk-UA"/>
        </w:rPr>
        <w:t>18.09.2024</w:t>
      </w:r>
      <w:r w:rsidRPr="004A4F0D">
        <w:rPr>
          <w:color w:val="000000"/>
          <w:sz w:val="25"/>
          <w:szCs w:val="25"/>
          <w:lang w:val="uk-UA" w:eastAsia="uk-UA"/>
        </w:rPr>
        <w:t>, зобов’язують суддю зважати на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Забезпечити авторитет правосуддя буде неможливо, якщо суд при здійсненні правосуддя не забезпечить «демонстрації здійснення правосуддя», а тому суд має не допускати не тільки порушення строків розгляду справи, але й уникати «аномально швидкого здійснення правосуддя».</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Вища рада правосуддя 28</w:t>
      </w:r>
      <w:r w:rsidR="007135D4" w:rsidRPr="004A4F0D">
        <w:rPr>
          <w:color w:val="000000"/>
          <w:sz w:val="25"/>
          <w:szCs w:val="25"/>
          <w:lang w:val="uk-UA" w:eastAsia="uk-UA"/>
        </w:rPr>
        <w:t>.08.</w:t>
      </w:r>
      <w:r w:rsidRPr="004A4F0D">
        <w:rPr>
          <w:color w:val="000000"/>
          <w:sz w:val="25"/>
          <w:szCs w:val="25"/>
          <w:lang w:val="uk-UA" w:eastAsia="uk-UA"/>
        </w:rPr>
        <w:t>2025 № 1814/0/15-25 розпочала заходи, спрямовані на захист авторитету суду, оскільки «статистика щодо судів України дійсно показує нетипове збільшення справ, пов’язаних із сімейними відносинами. Очевидно, що не всі вони є штучними або спрямованими на сприяння в ухиленні від мобілізації, але такі дані породжують обґрунтовані сумніви».</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Комісія вважає, що зазначені обставини свідчать про порушення кандидатом стандартів професійної етики та поведінки судді, визначених Кодексом суддівської етики, а також про недотримання обов’язку судді демонструвати поведінку, яка забезпечує довіру суспільства до судової влади та утвердження авторитету правосуддя.</w:t>
      </w:r>
    </w:p>
    <w:p w:rsidR="003B4807" w:rsidRPr="004A4F0D" w:rsidRDefault="003B4807" w:rsidP="004A4F0D">
      <w:pPr>
        <w:shd w:val="clear" w:color="auto" w:fill="FFFFFF"/>
        <w:suppressAutoHyphens w:val="0"/>
        <w:ind w:firstLine="708"/>
        <w:jc w:val="both"/>
        <w:rPr>
          <w:color w:val="1D1D1B"/>
          <w:sz w:val="25"/>
          <w:szCs w:val="25"/>
          <w:lang w:val="uk-UA" w:eastAsia="uk-UA"/>
        </w:rPr>
      </w:pPr>
      <w:r w:rsidRPr="004A4F0D">
        <w:rPr>
          <w:color w:val="000000"/>
          <w:sz w:val="25"/>
          <w:szCs w:val="25"/>
          <w:lang w:val="uk-UA" w:eastAsia="uk-UA"/>
        </w:rPr>
        <w:t xml:space="preserve">Під час закритого обговорення «за» підтвердження здатності кандидата на посаду судді </w:t>
      </w:r>
      <w:r w:rsidR="00CB1D13" w:rsidRPr="004A4F0D">
        <w:rPr>
          <w:color w:val="000000"/>
          <w:sz w:val="25"/>
          <w:szCs w:val="25"/>
          <w:lang w:val="uk-UA" w:eastAsia="uk-UA"/>
        </w:rPr>
        <w:t>Сіянка В.М.</w:t>
      </w:r>
      <w:r w:rsidRPr="004A4F0D">
        <w:rPr>
          <w:color w:val="000000"/>
          <w:sz w:val="25"/>
          <w:szCs w:val="25"/>
          <w:lang w:val="uk-UA" w:eastAsia="uk-UA"/>
        </w:rPr>
        <w:t xml:space="preserve"> здійснювати правосуддя в апеляційному загальному суді проголосувало </w:t>
      </w:r>
      <w:r w:rsidR="00CB1D13" w:rsidRPr="004A4F0D">
        <w:rPr>
          <w:color w:val="000000"/>
          <w:sz w:val="25"/>
          <w:szCs w:val="25"/>
          <w:lang w:val="uk-UA" w:eastAsia="uk-UA"/>
        </w:rPr>
        <w:t>п’ять</w:t>
      </w:r>
      <w:r w:rsidRPr="004A4F0D">
        <w:rPr>
          <w:color w:val="000000"/>
          <w:sz w:val="25"/>
          <w:szCs w:val="25"/>
          <w:lang w:val="uk-UA" w:eastAsia="uk-UA"/>
        </w:rPr>
        <w:t xml:space="preserve"> членів Комісії (Віталій ГАЦЕЛЮК, </w:t>
      </w:r>
      <w:r w:rsidR="008B7FD8" w:rsidRPr="004A4F0D">
        <w:rPr>
          <w:color w:val="000000"/>
          <w:sz w:val="25"/>
          <w:szCs w:val="25"/>
          <w:lang w:val="uk-UA" w:eastAsia="uk-UA"/>
        </w:rPr>
        <w:t xml:space="preserve">Олег КОЛІУШ, </w:t>
      </w:r>
      <w:r w:rsidRPr="004A4F0D">
        <w:rPr>
          <w:color w:val="000000"/>
          <w:sz w:val="25"/>
          <w:szCs w:val="25"/>
          <w:lang w:val="uk-UA" w:eastAsia="uk-UA"/>
        </w:rPr>
        <w:t xml:space="preserve">Володимир ЛУГАНСЬКИЙ, Руслан МЕЛЬНИК, </w:t>
      </w:r>
      <w:r w:rsidR="008B7FD8" w:rsidRPr="004A4F0D">
        <w:rPr>
          <w:color w:val="000000"/>
          <w:sz w:val="25"/>
          <w:szCs w:val="25"/>
          <w:lang w:val="uk-UA" w:eastAsia="uk-UA"/>
        </w:rPr>
        <w:t>Руслан СИДОРОВИЧ,</w:t>
      </w:r>
      <w:r w:rsidRPr="004A4F0D">
        <w:rPr>
          <w:color w:val="000000"/>
          <w:sz w:val="25"/>
          <w:szCs w:val="25"/>
          <w:lang w:val="uk-UA" w:eastAsia="uk-UA"/>
        </w:rPr>
        <w:t xml:space="preserve">), «проти» – </w:t>
      </w:r>
      <w:r w:rsidR="00CB1D13" w:rsidRPr="004A4F0D">
        <w:rPr>
          <w:color w:val="000000"/>
          <w:sz w:val="25"/>
          <w:szCs w:val="25"/>
          <w:lang w:val="uk-UA" w:eastAsia="uk-UA"/>
        </w:rPr>
        <w:t>десять</w:t>
      </w:r>
      <w:r w:rsidRPr="004A4F0D">
        <w:rPr>
          <w:color w:val="000000"/>
          <w:sz w:val="25"/>
          <w:szCs w:val="25"/>
          <w:lang w:val="uk-UA" w:eastAsia="uk-UA"/>
        </w:rPr>
        <w:t xml:space="preserve"> членів Комісії (Михайло БОГОНІС, </w:t>
      </w:r>
      <w:r w:rsidR="008B7FD8" w:rsidRPr="004A4F0D">
        <w:rPr>
          <w:color w:val="000000"/>
          <w:sz w:val="25"/>
          <w:szCs w:val="25"/>
          <w:lang w:val="uk-UA" w:eastAsia="uk-UA"/>
        </w:rPr>
        <w:t xml:space="preserve">Людмила ВОЛКОВА, </w:t>
      </w:r>
      <w:r w:rsidRPr="004A4F0D">
        <w:rPr>
          <w:color w:val="000000"/>
          <w:sz w:val="25"/>
          <w:szCs w:val="25"/>
          <w:lang w:val="uk-UA" w:eastAsia="uk-UA"/>
        </w:rPr>
        <w:t xml:space="preserve">Ярослав ДУХ, </w:t>
      </w:r>
      <w:r w:rsidR="008B7FD8" w:rsidRPr="004A4F0D">
        <w:rPr>
          <w:color w:val="000000"/>
          <w:sz w:val="25"/>
          <w:szCs w:val="25"/>
          <w:lang w:val="uk-UA" w:eastAsia="uk-UA"/>
        </w:rPr>
        <w:t>Роман КИДИСЮК,</w:t>
      </w:r>
      <w:r w:rsidRPr="004A4F0D">
        <w:rPr>
          <w:color w:val="000000"/>
          <w:sz w:val="25"/>
          <w:szCs w:val="25"/>
          <w:lang w:val="uk-UA" w:eastAsia="uk-UA"/>
        </w:rPr>
        <w:t xml:space="preserve"> Ігор КУШНІР, </w:t>
      </w:r>
      <w:r w:rsidR="00732C85" w:rsidRPr="004A4F0D">
        <w:rPr>
          <w:color w:val="000000"/>
          <w:sz w:val="25"/>
          <w:szCs w:val="25"/>
          <w:lang w:val="uk-UA" w:eastAsia="uk-UA"/>
        </w:rPr>
        <w:t xml:space="preserve">Олексій ОМЕЛЬЯН, </w:t>
      </w:r>
      <w:r w:rsidRPr="004A4F0D">
        <w:rPr>
          <w:color w:val="000000"/>
          <w:sz w:val="25"/>
          <w:szCs w:val="25"/>
          <w:lang w:val="uk-UA" w:eastAsia="uk-UA"/>
        </w:rPr>
        <w:t>Роман САБОДАШ, Андрій ПАСІЧНИК, Сергій ЧУМАК</w:t>
      </w:r>
      <w:r w:rsidR="008B7FD8" w:rsidRPr="004A4F0D">
        <w:rPr>
          <w:color w:val="000000"/>
          <w:sz w:val="25"/>
          <w:szCs w:val="25"/>
          <w:lang w:val="uk-UA" w:eastAsia="uk-UA"/>
        </w:rPr>
        <w:t>, Галина ШЕВЧУК</w:t>
      </w:r>
      <w:r w:rsidRPr="004A4F0D">
        <w:rPr>
          <w:color w:val="000000"/>
          <w:sz w:val="25"/>
          <w:szCs w:val="25"/>
          <w:lang w:val="uk-UA" w:eastAsia="uk-UA"/>
        </w:rPr>
        <w:t>).</w:t>
      </w:r>
    </w:p>
    <w:p w:rsidR="00FF1BDD" w:rsidRPr="004A4F0D" w:rsidRDefault="00FF1BDD" w:rsidP="004A4F0D">
      <w:pPr>
        <w:shd w:val="clear" w:color="auto" w:fill="FFFFFF"/>
        <w:tabs>
          <w:tab w:val="left" w:pos="426"/>
        </w:tabs>
        <w:ind w:firstLine="709"/>
        <w:jc w:val="both"/>
        <w:rPr>
          <w:sz w:val="25"/>
          <w:szCs w:val="25"/>
          <w:lang w:val="uk-UA" w:eastAsia="uk-UA"/>
        </w:rPr>
      </w:pPr>
      <w:r w:rsidRPr="004A4F0D">
        <w:rPr>
          <w:sz w:val="25"/>
          <w:szCs w:val="25"/>
          <w:lang w:val="uk-UA" w:eastAsia="uk-UA"/>
        </w:rPr>
        <w:t xml:space="preserve">Таким чином, Комісія у пленарному складі дійшла висновку, що кандидат </w:t>
      </w:r>
      <w:r w:rsidR="00B46632" w:rsidRPr="004A4F0D">
        <w:rPr>
          <w:sz w:val="25"/>
          <w:szCs w:val="25"/>
          <w:lang w:val="uk-UA" w:eastAsia="uk-UA"/>
        </w:rPr>
        <w:t>Сіянко</w:t>
      </w:r>
      <w:r w:rsidR="00CB1D13" w:rsidRPr="004A4F0D">
        <w:rPr>
          <w:sz w:val="25"/>
          <w:szCs w:val="25"/>
          <w:lang w:val="uk-UA" w:eastAsia="uk-UA"/>
        </w:rPr>
        <w:t> </w:t>
      </w:r>
      <w:r w:rsidR="00B46632" w:rsidRPr="004A4F0D">
        <w:rPr>
          <w:sz w:val="25"/>
          <w:szCs w:val="25"/>
          <w:lang w:val="uk-UA" w:eastAsia="uk-UA"/>
        </w:rPr>
        <w:t>В.М</w:t>
      </w:r>
      <w:r w:rsidRPr="004A4F0D">
        <w:rPr>
          <w:sz w:val="25"/>
          <w:szCs w:val="25"/>
          <w:lang w:val="uk-UA" w:eastAsia="uk-UA"/>
        </w:rPr>
        <w:t>.</w:t>
      </w:r>
      <w:r w:rsidR="00B46632" w:rsidRPr="004A4F0D">
        <w:rPr>
          <w:sz w:val="25"/>
          <w:szCs w:val="25"/>
          <w:lang w:val="uk-UA" w:eastAsia="uk-UA"/>
        </w:rPr>
        <w:t xml:space="preserve"> не</w:t>
      </w:r>
      <w:r w:rsidRPr="004A4F0D">
        <w:rPr>
          <w:sz w:val="25"/>
          <w:szCs w:val="25"/>
          <w:lang w:val="uk-UA" w:eastAsia="uk-UA"/>
        </w:rPr>
        <w:t xml:space="preserve"> підтверди</w:t>
      </w:r>
      <w:r w:rsidR="00B46632" w:rsidRPr="004A4F0D">
        <w:rPr>
          <w:sz w:val="25"/>
          <w:szCs w:val="25"/>
          <w:lang w:val="uk-UA" w:eastAsia="uk-UA"/>
        </w:rPr>
        <w:t>в</w:t>
      </w:r>
      <w:r w:rsidRPr="004A4F0D">
        <w:rPr>
          <w:sz w:val="25"/>
          <w:szCs w:val="25"/>
          <w:lang w:val="uk-UA" w:eastAsia="uk-UA"/>
        </w:rPr>
        <w:t xml:space="preserve"> здатн</w:t>
      </w:r>
      <w:r w:rsidR="00CE119E">
        <w:rPr>
          <w:sz w:val="25"/>
          <w:szCs w:val="25"/>
          <w:lang w:val="uk-UA" w:eastAsia="uk-UA"/>
        </w:rPr>
        <w:t>о</w:t>
      </w:r>
      <w:r w:rsidRPr="004A4F0D">
        <w:rPr>
          <w:sz w:val="25"/>
          <w:szCs w:val="25"/>
          <w:lang w:val="uk-UA" w:eastAsia="uk-UA"/>
        </w:rPr>
        <w:t>ст</w:t>
      </w:r>
      <w:r w:rsidR="00CE119E">
        <w:rPr>
          <w:sz w:val="25"/>
          <w:szCs w:val="25"/>
          <w:lang w:val="uk-UA" w:eastAsia="uk-UA"/>
        </w:rPr>
        <w:t>і</w:t>
      </w:r>
      <w:r w:rsidRPr="004A4F0D">
        <w:rPr>
          <w:sz w:val="25"/>
          <w:szCs w:val="25"/>
          <w:lang w:val="uk-UA" w:eastAsia="uk-UA"/>
        </w:rPr>
        <w:t xml:space="preserve"> здійснювати правосуддя в апеляційному загальному суді.</w:t>
      </w:r>
    </w:p>
    <w:p w:rsidR="00CB1D13" w:rsidRPr="004A4F0D" w:rsidRDefault="003B4807" w:rsidP="004A4F0D">
      <w:pPr>
        <w:shd w:val="clear" w:color="auto" w:fill="FFFFFF"/>
        <w:suppressAutoHyphens w:val="0"/>
        <w:ind w:firstLine="708"/>
        <w:jc w:val="both"/>
        <w:rPr>
          <w:color w:val="000000"/>
          <w:sz w:val="25"/>
          <w:szCs w:val="25"/>
          <w:shd w:val="clear" w:color="auto" w:fill="FFFFFF"/>
          <w:lang w:val="uk-UA"/>
        </w:rPr>
      </w:pPr>
      <w:r w:rsidRPr="004A4F0D">
        <w:rPr>
          <w:color w:val="000000"/>
          <w:sz w:val="25"/>
          <w:szCs w:val="25"/>
          <w:shd w:val="clear" w:color="auto" w:fill="FFFFFF"/>
          <w:lang w:val="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Pr="004A4F0D">
        <w:rPr>
          <w:color w:val="000000"/>
          <w:sz w:val="25"/>
          <w:szCs w:val="25"/>
          <w:shd w:val="clear" w:color="auto" w:fill="FFFFFF"/>
          <w:lang w:val="uk-UA"/>
        </w:rPr>
        <w:lastRenderedPageBreak/>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CB1D13" w:rsidRPr="004A4F0D" w:rsidRDefault="00CB1D13" w:rsidP="004A4F0D">
      <w:pPr>
        <w:shd w:val="clear" w:color="auto" w:fill="FFFFFF"/>
        <w:suppressAutoHyphens w:val="0"/>
        <w:jc w:val="center"/>
        <w:rPr>
          <w:color w:val="000000"/>
          <w:sz w:val="25"/>
          <w:szCs w:val="25"/>
          <w:shd w:val="clear" w:color="auto" w:fill="FFFFFF"/>
          <w:lang w:val="uk-UA"/>
        </w:rPr>
      </w:pPr>
    </w:p>
    <w:p w:rsidR="00765A0D" w:rsidRPr="004A4F0D" w:rsidRDefault="00765A0D" w:rsidP="004A4F0D">
      <w:pPr>
        <w:shd w:val="clear" w:color="auto" w:fill="FFFFFF"/>
        <w:suppressAutoHyphens w:val="0"/>
        <w:jc w:val="center"/>
        <w:rPr>
          <w:sz w:val="25"/>
          <w:szCs w:val="25"/>
          <w:lang w:val="uk-UA" w:eastAsia="uk-UA"/>
        </w:rPr>
      </w:pPr>
      <w:r w:rsidRPr="004A4F0D">
        <w:rPr>
          <w:sz w:val="25"/>
          <w:szCs w:val="25"/>
          <w:lang w:val="uk-UA" w:eastAsia="uk-UA"/>
        </w:rPr>
        <w:t>вирішила:</w:t>
      </w:r>
    </w:p>
    <w:p w:rsidR="00765A0D" w:rsidRPr="004A4F0D" w:rsidRDefault="00765A0D" w:rsidP="004A4F0D">
      <w:pPr>
        <w:shd w:val="clear" w:color="auto" w:fill="FFFFFF"/>
        <w:suppressAutoHyphens w:val="0"/>
        <w:jc w:val="center"/>
        <w:rPr>
          <w:sz w:val="25"/>
          <w:szCs w:val="25"/>
          <w:lang w:val="uk-UA" w:eastAsia="uk-UA"/>
        </w:rPr>
      </w:pPr>
    </w:p>
    <w:p w:rsidR="00765A0D" w:rsidRPr="004A4F0D" w:rsidRDefault="00765A0D" w:rsidP="004A4F0D">
      <w:pPr>
        <w:jc w:val="both"/>
        <w:rPr>
          <w:sz w:val="25"/>
          <w:szCs w:val="25"/>
          <w:lang w:val="uk-UA"/>
        </w:rPr>
      </w:pPr>
      <w:r w:rsidRPr="004A4F0D">
        <w:rPr>
          <w:sz w:val="25"/>
          <w:szCs w:val="25"/>
          <w:lang w:val="uk-UA"/>
        </w:rPr>
        <w:t xml:space="preserve">визнати </w:t>
      </w:r>
      <w:r w:rsidR="00732D4A" w:rsidRPr="004A4F0D">
        <w:rPr>
          <w:color w:val="000000"/>
          <w:sz w:val="25"/>
          <w:szCs w:val="25"/>
          <w:shd w:val="clear" w:color="auto" w:fill="FFFFFF"/>
          <w:lang w:val="uk-UA"/>
        </w:rPr>
        <w:t>Сіянка Віктора Миколайовича</w:t>
      </w:r>
      <w:r w:rsidRPr="004A4F0D">
        <w:rPr>
          <w:sz w:val="25"/>
          <w:szCs w:val="25"/>
          <w:lang w:val="uk-UA"/>
        </w:rPr>
        <w:t xml:space="preserve"> так</w:t>
      </w:r>
      <w:r w:rsidR="00732D4A" w:rsidRPr="004A4F0D">
        <w:rPr>
          <w:sz w:val="25"/>
          <w:szCs w:val="25"/>
          <w:lang w:val="uk-UA"/>
        </w:rPr>
        <w:t>им</w:t>
      </w:r>
      <w:r w:rsidRPr="004A4F0D">
        <w:rPr>
          <w:sz w:val="25"/>
          <w:szCs w:val="25"/>
          <w:lang w:val="uk-UA"/>
        </w:rPr>
        <w:t xml:space="preserve">, що </w:t>
      </w:r>
      <w:r w:rsidR="003934A1" w:rsidRPr="004A4F0D">
        <w:rPr>
          <w:sz w:val="25"/>
          <w:szCs w:val="25"/>
          <w:lang w:val="uk-UA"/>
        </w:rPr>
        <w:t>не</w:t>
      </w:r>
      <w:r w:rsidR="00D957DE" w:rsidRPr="004A4F0D">
        <w:rPr>
          <w:sz w:val="25"/>
          <w:szCs w:val="25"/>
          <w:lang w:val="uk-UA"/>
        </w:rPr>
        <w:t xml:space="preserve"> </w:t>
      </w:r>
      <w:r w:rsidRPr="004A4F0D">
        <w:rPr>
          <w:sz w:val="25"/>
          <w:szCs w:val="25"/>
          <w:lang w:val="uk-UA"/>
        </w:rPr>
        <w:t>підтверди</w:t>
      </w:r>
      <w:r w:rsidR="00732D4A" w:rsidRPr="004A4F0D">
        <w:rPr>
          <w:sz w:val="25"/>
          <w:szCs w:val="25"/>
          <w:lang w:val="uk-UA"/>
        </w:rPr>
        <w:t>в</w:t>
      </w:r>
      <w:r w:rsidRPr="004A4F0D">
        <w:rPr>
          <w:sz w:val="25"/>
          <w:szCs w:val="25"/>
          <w:lang w:val="uk-UA"/>
        </w:rPr>
        <w:t xml:space="preserve"> здатн</w:t>
      </w:r>
      <w:r w:rsidR="00CE119E">
        <w:rPr>
          <w:sz w:val="25"/>
          <w:szCs w:val="25"/>
          <w:lang w:val="uk-UA"/>
        </w:rPr>
        <w:t>о</w:t>
      </w:r>
      <w:r w:rsidRPr="004A4F0D">
        <w:rPr>
          <w:sz w:val="25"/>
          <w:szCs w:val="25"/>
          <w:lang w:val="uk-UA"/>
        </w:rPr>
        <w:t>ст</w:t>
      </w:r>
      <w:r w:rsidR="00CE119E">
        <w:rPr>
          <w:sz w:val="25"/>
          <w:szCs w:val="25"/>
          <w:lang w:val="uk-UA"/>
        </w:rPr>
        <w:t>і</w:t>
      </w:r>
      <w:r w:rsidRPr="004A4F0D">
        <w:rPr>
          <w:sz w:val="25"/>
          <w:szCs w:val="25"/>
          <w:lang w:val="uk-UA"/>
        </w:rPr>
        <w:t xml:space="preserve"> здійснювати правосуддя в апеляційному загальному суді.</w:t>
      </w:r>
    </w:p>
    <w:p w:rsidR="00765A0D" w:rsidRPr="004A4F0D" w:rsidRDefault="00765A0D" w:rsidP="004A4F0D">
      <w:pPr>
        <w:shd w:val="clear" w:color="auto" w:fill="FFFFFF"/>
        <w:suppressAutoHyphens w:val="0"/>
        <w:jc w:val="both"/>
        <w:rPr>
          <w:sz w:val="25"/>
          <w:szCs w:val="25"/>
          <w:lang w:val="uk-UA"/>
        </w:rPr>
      </w:pPr>
    </w:p>
    <w:p w:rsidR="00765A0D" w:rsidRPr="004A4F0D" w:rsidRDefault="00765A0D" w:rsidP="004A4F0D">
      <w:pPr>
        <w:shd w:val="clear" w:color="auto" w:fill="FFFFFF"/>
        <w:suppressAutoHyphens w:val="0"/>
        <w:jc w:val="both"/>
        <w:rPr>
          <w:sz w:val="25"/>
          <w:szCs w:val="25"/>
          <w:lang w:val="uk-UA"/>
        </w:rPr>
      </w:pPr>
    </w:p>
    <w:p w:rsidR="00F13218" w:rsidRPr="004A4F0D" w:rsidRDefault="00F13218" w:rsidP="003D40B2">
      <w:pPr>
        <w:tabs>
          <w:tab w:val="left" w:pos="284"/>
        </w:tabs>
        <w:ind w:hanging="2"/>
        <w:jc w:val="both"/>
        <w:rPr>
          <w:sz w:val="25"/>
          <w:szCs w:val="25"/>
          <w:lang w:val="uk-UA"/>
        </w:rPr>
      </w:pPr>
      <w:r w:rsidRPr="004A4F0D">
        <w:rPr>
          <w:sz w:val="25"/>
          <w:szCs w:val="25"/>
          <w:lang w:val="uk-UA"/>
        </w:rPr>
        <w:t xml:space="preserve">Головуючий </w:t>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t xml:space="preserve">         </w:t>
      </w:r>
      <w:r w:rsidRPr="004A4F0D">
        <w:rPr>
          <w:sz w:val="25"/>
          <w:szCs w:val="25"/>
          <w:lang w:val="uk-UA"/>
        </w:rPr>
        <w:t xml:space="preserve">Андрій ПАСІЧНИК </w:t>
      </w:r>
    </w:p>
    <w:p w:rsidR="00F13218" w:rsidRPr="004A4F0D" w:rsidRDefault="00F13218" w:rsidP="003D40B2">
      <w:pPr>
        <w:tabs>
          <w:tab w:val="left" w:pos="284"/>
        </w:tabs>
        <w:ind w:hanging="2"/>
        <w:jc w:val="both"/>
        <w:rPr>
          <w:sz w:val="25"/>
          <w:szCs w:val="25"/>
          <w:lang w:val="uk-UA"/>
        </w:rPr>
      </w:pPr>
    </w:p>
    <w:p w:rsidR="00F13218" w:rsidRDefault="00F13218" w:rsidP="003D40B2">
      <w:pPr>
        <w:tabs>
          <w:tab w:val="left" w:pos="284"/>
        </w:tabs>
        <w:ind w:hanging="2"/>
        <w:jc w:val="both"/>
        <w:rPr>
          <w:sz w:val="25"/>
          <w:szCs w:val="25"/>
          <w:lang w:val="uk-UA"/>
        </w:rPr>
      </w:pPr>
      <w:r w:rsidRPr="004A4F0D">
        <w:rPr>
          <w:sz w:val="25"/>
          <w:szCs w:val="25"/>
          <w:lang w:val="uk-UA"/>
        </w:rPr>
        <w:t xml:space="preserve">Члени Комісії: </w:t>
      </w:r>
      <w:r w:rsidRPr="004A4F0D">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r>
      <w:r w:rsidR="003D40B2">
        <w:rPr>
          <w:sz w:val="25"/>
          <w:szCs w:val="25"/>
          <w:lang w:val="uk-UA"/>
        </w:rPr>
        <w:tab/>
        <w:t xml:space="preserve">         </w:t>
      </w:r>
      <w:r w:rsidRPr="004A4F0D">
        <w:rPr>
          <w:sz w:val="25"/>
          <w:szCs w:val="25"/>
          <w:lang w:val="uk-UA"/>
        </w:rPr>
        <w:t>Михайло БОГОНІС</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Людмила ВОЛКОВА</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Віталій ГАЦЕЛЮК</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Ярослав ДУХ</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Роман КИДИСЮК</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Олег КОЛІУШ</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Ігор КУШНІР</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Володимир ЛУГАНСЬКИЙ</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Руслан МЕЛЬНИК</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Олексій ОМЕЛЬЯН</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Роман САБОДАШ</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Руслан СИДОРОВИЧ</w:t>
      </w:r>
    </w:p>
    <w:p w:rsidR="003D40B2" w:rsidRDefault="003D40B2" w:rsidP="003D40B2">
      <w:pPr>
        <w:tabs>
          <w:tab w:val="left" w:pos="284"/>
        </w:tabs>
        <w:ind w:hanging="2"/>
        <w:jc w:val="both"/>
        <w:rPr>
          <w:sz w:val="25"/>
          <w:szCs w:val="25"/>
          <w:lang w:val="uk-UA"/>
        </w:rPr>
      </w:pPr>
    </w:p>
    <w:p w:rsidR="00F13218"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Сергій ЧУМАК</w:t>
      </w:r>
    </w:p>
    <w:p w:rsidR="003D40B2" w:rsidRDefault="003D40B2" w:rsidP="003D40B2">
      <w:pPr>
        <w:tabs>
          <w:tab w:val="left" w:pos="284"/>
        </w:tabs>
        <w:ind w:hanging="2"/>
        <w:jc w:val="both"/>
        <w:rPr>
          <w:sz w:val="25"/>
          <w:szCs w:val="25"/>
          <w:lang w:val="uk-UA"/>
        </w:rPr>
      </w:pPr>
    </w:p>
    <w:p w:rsidR="00F13218" w:rsidRPr="004A4F0D" w:rsidRDefault="003D40B2" w:rsidP="003D40B2">
      <w:pPr>
        <w:tabs>
          <w:tab w:val="left" w:pos="284"/>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sidR="00F13218" w:rsidRPr="004A4F0D">
        <w:rPr>
          <w:sz w:val="25"/>
          <w:szCs w:val="25"/>
          <w:lang w:val="uk-UA"/>
        </w:rPr>
        <w:t>Галина ШЕВЧУК</w:t>
      </w:r>
    </w:p>
    <w:sectPr w:rsidR="00F13218" w:rsidRPr="004A4F0D" w:rsidSect="00E6176E">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AD0" w:rsidRDefault="00181AD0" w:rsidP="006024F5">
      <w:r>
        <w:separator/>
      </w:r>
    </w:p>
  </w:endnote>
  <w:endnote w:type="continuationSeparator" w:id="0">
    <w:p w:rsidR="00181AD0" w:rsidRDefault="00181AD0" w:rsidP="0060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AD0" w:rsidRDefault="00181AD0" w:rsidP="006024F5">
      <w:r>
        <w:separator/>
      </w:r>
    </w:p>
  </w:footnote>
  <w:footnote w:type="continuationSeparator" w:id="0">
    <w:p w:rsidR="00181AD0" w:rsidRDefault="00181AD0" w:rsidP="0060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781409"/>
      <w:docPartObj>
        <w:docPartGallery w:val="Page Numbers (Top of Page)"/>
        <w:docPartUnique/>
      </w:docPartObj>
    </w:sdtPr>
    <w:sdtEndPr/>
    <w:sdtContent>
      <w:p w:rsidR="006024F5" w:rsidRDefault="006024F5">
        <w:pPr>
          <w:pStyle w:val="a5"/>
          <w:jc w:val="center"/>
        </w:pPr>
        <w:r>
          <w:fldChar w:fldCharType="begin"/>
        </w:r>
        <w:r>
          <w:instrText>PAGE   \* MERGEFORMAT</w:instrText>
        </w:r>
        <w:r>
          <w:fldChar w:fldCharType="separate"/>
        </w:r>
        <w:r w:rsidR="00CE119E" w:rsidRPr="00CE119E">
          <w:rPr>
            <w:noProof/>
            <w:lang w:val="uk-UA"/>
          </w:rPr>
          <w:t>9</w:t>
        </w:r>
        <w:r>
          <w:fldChar w:fldCharType="end"/>
        </w:r>
      </w:p>
    </w:sdtContent>
  </w:sdt>
  <w:p w:rsidR="006024F5" w:rsidRDefault="006024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371FE"/>
    <w:multiLevelType w:val="multilevel"/>
    <w:tmpl w:val="BCA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C64B0"/>
    <w:multiLevelType w:val="hybridMultilevel"/>
    <w:tmpl w:val="84D2ED4A"/>
    <w:lvl w:ilvl="0" w:tplc="A67C8FE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03D8F"/>
    <w:rsid w:val="0003698C"/>
    <w:rsid w:val="000B3050"/>
    <w:rsid w:val="0011035F"/>
    <w:rsid w:val="001509D2"/>
    <w:rsid w:val="001515D8"/>
    <w:rsid w:val="001645E6"/>
    <w:rsid w:val="00181AD0"/>
    <w:rsid w:val="0019644D"/>
    <w:rsid w:val="001B1565"/>
    <w:rsid w:val="001C34F6"/>
    <w:rsid w:val="001D3ADF"/>
    <w:rsid w:val="001E019B"/>
    <w:rsid w:val="00211DA2"/>
    <w:rsid w:val="00217D3B"/>
    <w:rsid w:val="0024167E"/>
    <w:rsid w:val="00265AE4"/>
    <w:rsid w:val="002778C8"/>
    <w:rsid w:val="002B37AF"/>
    <w:rsid w:val="002D4137"/>
    <w:rsid w:val="002E4B01"/>
    <w:rsid w:val="002F203A"/>
    <w:rsid w:val="003013BD"/>
    <w:rsid w:val="0030613A"/>
    <w:rsid w:val="003215A4"/>
    <w:rsid w:val="00351914"/>
    <w:rsid w:val="003934A1"/>
    <w:rsid w:val="00395F35"/>
    <w:rsid w:val="003B4807"/>
    <w:rsid w:val="003D40B2"/>
    <w:rsid w:val="00402A27"/>
    <w:rsid w:val="0045296A"/>
    <w:rsid w:val="00453188"/>
    <w:rsid w:val="004A4F0D"/>
    <w:rsid w:val="004B38D8"/>
    <w:rsid w:val="004C2D32"/>
    <w:rsid w:val="004C5055"/>
    <w:rsid w:val="0056040A"/>
    <w:rsid w:val="00565F9D"/>
    <w:rsid w:val="00594D99"/>
    <w:rsid w:val="006024F5"/>
    <w:rsid w:val="00606502"/>
    <w:rsid w:val="00642081"/>
    <w:rsid w:val="0068400D"/>
    <w:rsid w:val="006D3CD0"/>
    <w:rsid w:val="006D6D19"/>
    <w:rsid w:val="006D6E92"/>
    <w:rsid w:val="007135D4"/>
    <w:rsid w:val="00721F66"/>
    <w:rsid w:val="00724058"/>
    <w:rsid w:val="00732C85"/>
    <w:rsid w:val="00732D4A"/>
    <w:rsid w:val="00761A76"/>
    <w:rsid w:val="00765A0D"/>
    <w:rsid w:val="00765B9F"/>
    <w:rsid w:val="0077453D"/>
    <w:rsid w:val="007C0F65"/>
    <w:rsid w:val="007D78B6"/>
    <w:rsid w:val="008079AE"/>
    <w:rsid w:val="0083320F"/>
    <w:rsid w:val="00833CFA"/>
    <w:rsid w:val="00840C56"/>
    <w:rsid w:val="00874607"/>
    <w:rsid w:val="008B7FD8"/>
    <w:rsid w:val="008C32E5"/>
    <w:rsid w:val="009332F8"/>
    <w:rsid w:val="00952A53"/>
    <w:rsid w:val="00985A28"/>
    <w:rsid w:val="009D23CE"/>
    <w:rsid w:val="009F1E0F"/>
    <w:rsid w:val="00A22E0A"/>
    <w:rsid w:val="00A24472"/>
    <w:rsid w:val="00A44E24"/>
    <w:rsid w:val="00A56BFF"/>
    <w:rsid w:val="00A711BC"/>
    <w:rsid w:val="00A72579"/>
    <w:rsid w:val="00A77D10"/>
    <w:rsid w:val="00A8640A"/>
    <w:rsid w:val="00B10054"/>
    <w:rsid w:val="00B46632"/>
    <w:rsid w:val="00B60FBD"/>
    <w:rsid w:val="00B75EE9"/>
    <w:rsid w:val="00BA3E4B"/>
    <w:rsid w:val="00BB4E52"/>
    <w:rsid w:val="00BD1789"/>
    <w:rsid w:val="00BE712E"/>
    <w:rsid w:val="00BF1BEE"/>
    <w:rsid w:val="00C0350F"/>
    <w:rsid w:val="00C80914"/>
    <w:rsid w:val="00C91555"/>
    <w:rsid w:val="00C9649C"/>
    <w:rsid w:val="00CB1D13"/>
    <w:rsid w:val="00CE119E"/>
    <w:rsid w:val="00D139F0"/>
    <w:rsid w:val="00D16D46"/>
    <w:rsid w:val="00D62238"/>
    <w:rsid w:val="00D77A5E"/>
    <w:rsid w:val="00D93BFD"/>
    <w:rsid w:val="00D946C0"/>
    <w:rsid w:val="00D957DE"/>
    <w:rsid w:val="00DB4454"/>
    <w:rsid w:val="00E55469"/>
    <w:rsid w:val="00E6176E"/>
    <w:rsid w:val="00E74CF7"/>
    <w:rsid w:val="00E97CAD"/>
    <w:rsid w:val="00EA14DA"/>
    <w:rsid w:val="00EA3979"/>
    <w:rsid w:val="00F13218"/>
    <w:rsid w:val="00FA5010"/>
    <w:rsid w:val="00FF1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BDD8"/>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paragraph" w:styleId="a5">
    <w:name w:val="header"/>
    <w:basedOn w:val="a"/>
    <w:link w:val="a6"/>
    <w:uiPriority w:val="99"/>
    <w:unhideWhenUsed/>
    <w:rsid w:val="006024F5"/>
    <w:pPr>
      <w:tabs>
        <w:tab w:val="center" w:pos="4819"/>
        <w:tab w:val="right" w:pos="9639"/>
      </w:tabs>
    </w:pPr>
  </w:style>
  <w:style w:type="character" w:customStyle="1" w:styleId="a6">
    <w:name w:val="Верхній колонтитул Знак"/>
    <w:basedOn w:val="a0"/>
    <w:link w:val="a5"/>
    <w:uiPriority w:val="99"/>
    <w:rsid w:val="006024F5"/>
    <w:rPr>
      <w:rFonts w:ascii="Times New Roman" w:eastAsia="Times New Roman" w:hAnsi="Times New Roman" w:cs="Times New Roman"/>
      <w:sz w:val="24"/>
      <w:szCs w:val="24"/>
      <w:lang w:val="ru-RU" w:eastAsia="ar-SA"/>
    </w:rPr>
  </w:style>
  <w:style w:type="paragraph" w:styleId="a7">
    <w:name w:val="footer"/>
    <w:basedOn w:val="a"/>
    <w:link w:val="a8"/>
    <w:uiPriority w:val="99"/>
    <w:unhideWhenUsed/>
    <w:rsid w:val="006024F5"/>
    <w:pPr>
      <w:tabs>
        <w:tab w:val="center" w:pos="4819"/>
        <w:tab w:val="right" w:pos="9639"/>
      </w:tabs>
    </w:pPr>
  </w:style>
  <w:style w:type="character" w:customStyle="1" w:styleId="a8">
    <w:name w:val="Нижній колонтитул Знак"/>
    <w:basedOn w:val="a0"/>
    <w:link w:val="a7"/>
    <w:uiPriority w:val="99"/>
    <w:rsid w:val="006024F5"/>
    <w:rPr>
      <w:rFonts w:ascii="Times New Roman" w:eastAsia="Times New Roman" w:hAnsi="Times New Roman" w:cs="Times New Roman"/>
      <w:sz w:val="24"/>
      <w:szCs w:val="24"/>
      <w:lang w:val="ru-RU" w:eastAsia="ar-SA"/>
    </w:rPr>
  </w:style>
  <w:style w:type="character" w:styleId="a9">
    <w:name w:val="Hyperlink"/>
    <w:uiPriority w:val="99"/>
    <w:semiHidden/>
    <w:unhideWhenUsed/>
    <w:rsid w:val="0003698C"/>
    <w:rPr>
      <w:color w:val="0000FF"/>
      <w:u w:val="single"/>
    </w:rPr>
  </w:style>
  <w:style w:type="paragraph" w:customStyle="1" w:styleId="rvps2">
    <w:name w:val="rvps2"/>
    <w:basedOn w:val="a"/>
    <w:uiPriority w:val="99"/>
    <w:rsid w:val="0003698C"/>
    <w:pPr>
      <w:suppressAutoHyphens w:val="0"/>
      <w:spacing w:before="100" w:beforeAutospacing="1" w:after="100" w:afterAutospacing="1"/>
    </w:pPr>
    <w:rPr>
      <w:lang w:eastAsia="ru-RU"/>
    </w:rPr>
  </w:style>
  <w:style w:type="paragraph" w:customStyle="1" w:styleId="rtejustify">
    <w:name w:val="rtejustify"/>
    <w:basedOn w:val="a"/>
    <w:rsid w:val="0045296A"/>
    <w:pPr>
      <w:suppressAutoHyphens w:val="0"/>
      <w:spacing w:before="100" w:beforeAutospacing="1" w:after="100" w:afterAutospacing="1"/>
    </w:pPr>
    <w:rPr>
      <w:lang w:eastAsia="ru-RU"/>
    </w:rPr>
  </w:style>
  <w:style w:type="paragraph" w:styleId="aa">
    <w:name w:val="List Paragraph"/>
    <w:basedOn w:val="a"/>
    <w:uiPriority w:val="34"/>
    <w:qFormat/>
    <w:rsid w:val="00E55469"/>
    <w:pPr>
      <w:ind w:left="720"/>
      <w:contextualSpacing/>
    </w:pPr>
  </w:style>
  <w:style w:type="character" w:customStyle="1" w:styleId="ng-star-inserted">
    <w:name w:val="ng-star-inserted"/>
    <w:basedOn w:val="a0"/>
    <w:rsid w:val="00C91555"/>
  </w:style>
  <w:style w:type="paragraph" w:styleId="ab">
    <w:name w:val="Balloon Text"/>
    <w:basedOn w:val="a"/>
    <w:link w:val="ac"/>
    <w:uiPriority w:val="99"/>
    <w:semiHidden/>
    <w:unhideWhenUsed/>
    <w:rsid w:val="00D77A5E"/>
    <w:rPr>
      <w:rFonts w:ascii="Segoe UI" w:hAnsi="Segoe UI" w:cs="Segoe UI"/>
      <w:sz w:val="18"/>
      <w:szCs w:val="18"/>
    </w:rPr>
  </w:style>
  <w:style w:type="character" w:customStyle="1" w:styleId="ac">
    <w:name w:val="Текст у виносці Знак"/>
    <w:basedOn w:val="a0"/>
    <w:link w:val="ab"/>
    <w:uiPriority w:val="99"/>
    <w:semiHidden/>
    <w:rsid w:val="00D77A5E"/>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3845">
      <w:bodyDiv w:val="1"/>
      <w:marLeft w:val="0"/>
      <w:marRight w:val="0"/>
      <w:marTop w:val="0"/>
      <w:marBottom w:val="0"/>
      <w:divBdr>
        <w:top w:val="none" w:sz="0" w:space="0" w:color="auto"/>
        <w:left w:val="none" w:sz="0" w:space="0" w:color="auto"/>
        <w:bottom w:val="none" w:sz="0" w:space="0" w:color="auto"/>
        <w:right w:val="none" w:sz="0" w:space="0" w:color="auto"/>
      </w:divBdr>
    </w:div>
    <w:div w:id="839194180">
      <w:bodyDiv w:val="1"/>
      <w:marLeft w:val="0"/>
      <w:marRight w:val="0"/>
      <w:marTop w:val="0"/>
      <w:marBottom w:val="0"/>
      <w:divBdr>
        <w:top w:val="none" w:sz="0" w:space="0" w:color="auto"/>
        <w:left w:val="none" w:sz="0" w:space="0" w:color="auto"/>
        <w:bottom w:val="none" w:sz="0" w:space="0" w:color="auto"/>
        <w:right w:val="none" w:sz="0" w:space="0" w:color="auto"/>
      </w:divBdr>
    </w:div>
    <w:div w:id="983240186">
      <w:bodyDiv w:val="1"/>
      <w:marLeft w:val="0"/>
      <w:marRight w:val="0"/>
      <w:marTop w:val="0"/>
      <w:marBottom w:val="0"/>
      <w:divBdr>
        <w:top w:val="none" w:sz="0" w:space="0" w:color="auto"/>
        <w:left w:val="none" w:sz="0" w:space="0" w:color="auto"/>
        <w:bottom w:val="none" w:sz="0" w:space="0" w:color="auto"/>
        <w:right w:val="none" w:sz="0" w:space="0" w:color="auto"/>
      </w:divBdr>
    </w:div>
    <w:div w:id="9976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18733</Words>
  <Characters>10679</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2026-05-14T13:15:00Z</cp:lastPrinted>
  <dcterms:created xsi:type="dcterms:W3CDTF">2026-05-27T12:03:00Z</dcterms:created>
  <dcterms:modified xsi:type="dcterms:W3CDTF">2026-05-28T12:40:00Z</dcterms:modified>
</cp:coreProperties>
</file>