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651E4" w:rsidRPr="00D92EBB" w:rsidRDefault="00C83095">
      <w:pPr>
        <w:spacing w:after="0" w:line="240" w:lineRule="auto"/>
        <w:ind w:left="4517" w:right="4200"/>
        <w:rPr>
          <w:rFonts w:ascii="Times New Roman" w:eastAsia="Times New Roman" w:hAnsi="Times New Roman" w:cs="Times New Roman"/>
          <w:sz w:val="25"/>
          <w:szCs w:val="25"/>
          <w:lang w:val="uk-UA"/>
        </w:rPr>
      </w:pPr>
      <w:r w:rsidRPr="00D92EBB">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ind w:right="57"/>
        <w:jc w:val="center"/>
        <w:rPr>
          <w:rFonts w:ascii="Times New Roman" w:eastAsia="Times New Roman" w:hAnsi="Times New Roman" w:cs="Times New Roman"/>
          <w:sz w:val="36"/>
          <w:szCs w:val="36"/>
          <w:lang w:val="uk-UA"/>
        </w:rPr>
      </w:pPr>
      <w:r w:rsidRPr="00D92EBB">
        <w:rPr>
          <w:rFonts w:ascii="Times New Roman" w:eastAsia="Times New Roman" w:hAnsi="Times New Roman" w:cs="Times New Roman"/>
          <w:color w:val="000000"/>
          <w:sz w:val="36"/>
          <w:szCs w:val="36"/>
          <w:lang w:val="uk-UA"/>
        </w:rPr>
        <w:t>ВИЩА КВАЛІФІКАЦІЙНА КОМІСІЯ СУДДІВ УКРАЇНИ</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30 квітня 202</w:t>
      </w:r>
      <w:r w:rsidR="00F042BD">
        <w:rPr>
          <w:rFonts w:ascii="Times New Roman" w:eastAsia="Times New Roman" w:hAnsi="Times New Roman" w:cs="Times New Roman"/>
          <w:color w:val="000000"/>
          <w:sz w:val="25"/>
          <w:szCs w:val="25"/>
          <w:lang w:val="en-US"/>
        </w:rPr>
        <w:t>6</w:t>
      </w:r>
      <w:r w:rsidRPr="00D92EBB">
        <w:rPr>
          <w:rFonts w:ascii="Times New Roman" w:eastAsia="Times New Roman" w:hAnsi="Times New Roman" w:cs="Times New Roman"/>
          <w:color w:val="000000"/>
          <w:sz w:val="25"/>
          <w:szCs w:val="25"/>
          <w:lang w:val="uk-UA"/>
        </w:rPr>
        <w:t xml:space="preserve"> року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м. Київ</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EB190F"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 xml:space="preserve">Р І Ш Е Н </w:t>
      </w:r>
      <w:proofErr w:type="spellStart"/>
      <w:r w:rsidRPr="00D92EBB">
        <w:rPr>
          <w:rFonts w:ascii="Times New Roman" w:eastAsia="Times New Roman" w:hAnsi="Times New Roman" w:cs="Times New Roman"/>
          <w:color w:val="000000"/>
          <w:sz w:val="25"/>
          <w:szCs w:val="25"/>
          <w:lang w:val="uk-UA"/>
        </w:rPr>
        <w:t>Н</w:t>
      </w:r>
      <w:proofErr w:type="spellEnd"/>
      <w:r w:rsidRPr="00D92EBB">
        <w:rPr>
          <w:rFonts w:ascii="Times New Roman" w:eastAsia="Times New Roman" w:hAnsi="Times New Roman" w:cs="Times New Roman"/>
          <w:color w:val="000000"/>
          <w:sz w:val="25"/>
          <w:szCs w:val="25"/>
          <w:lang w:val="uk-UA"/>
        </w:rPr>
        <w:t xml:space="preserve"> Я  № </w:t>
      </w:r>
      <w:r w:rsidR="00EB190F">
        <w:rPr>
          <w:rFonts w:ascii="Times New Roman" w:eastAsia="Times New Roman" w:hAnsi="Times New Roman" w:cs="Times New Roman"/>
          <w:color w:val="000000"/>
          <w:sz w:val="25"/>
          <w:szCs w:val="25"/>
          <w:u w:val="single"/>
          <w:lang w:val="uk-UA"/>
        </w:rPr>
        <w:t>165/ас-26</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Вища кваліфікаційна комісія суддів України у складі колегії № 3:</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головуючого – Сергія ЧУМАКА,</w:t>
      </w: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C83095">
      <w:pPr>
        <w:shd w:val="clear" w:color="auto" w:fill="FFFFFF"/>
        <w:spacing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членів Комісії: Андрія ПАСІЧНИКА (доповідач), Романа САБОДАША,</w:t>
      </w:r>
    </w:p>
    <w:p w:rsidR="001651E4" w:rsidRPr="00D92EBB" w:rsidRDefault="00C83095">
      <w:pPr>
        <w:shd w:val="clear" w:color="auto" w:fill="FFFFFF"/>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за участі:</w:t>
      </w:r>
    </w:p>
    <w:p w:rsidR="001651E4" w:rsidRPr="00D92EBB" w:rsidRDefault="00C83095">
      <w:pPr>
        <w:shd w:val="clear" w:color="auto" w:fill="FFFFFF"/>
        <w:spacing w:after="0" w:line="240" w:lineRule="auto"/>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кандидата на посаду судді </w:t>
      </w:r>
      <w:r w:rsidRPr="00D92EBB">
        <w:rPr>
          <w:rFonts w:ascii="Times New Roman" w:eastAsia="Times New Roman" w:hAnsi="Times New Roman" w:cs="Times New Roman"/>
          <w:color w:val="000000"/>
          <w:sz w:val="25"/>
          <w:szCs w:val="25"/>
          <w:highlight w:val="white"/>
          <w:lang w:val="uk-UA"/>
        </w:rPr>
        <w:t xml:space="preserve">апеляційного загального суду </w:t>
      </w:r>
      <w:r w:rsidRPr="00D92EBB">
        <w:rPr>
          <w:rFonts w:ascii="Times New Roman" w:eastAsia="Times New Roman" w:hAnsi="Times New Roman" w:cs="Times New Roman"/>
          <w:color w:val="000000"/>
          <w:sz w:val="25"/>
          <w:szCs w:val="25"/>
          <w:lang w:val="uk-UA"/>
        </w:rPr>
        <w:t>Віталія РАДЧЕНК</w:t>
      </w:r>
      <w:r w:rsidR="00D92EBB" w:rsidRPr="00D92EBB">
        <w:rPr>
          <w:rFonts w:ascii="Times New Roman" w:eastAsia="Times New Roman" w:hAnsi="Times New Roman" w:cs="Times New Roman"/>
          <w:color w:val="000000"/>
          <w:sz w:val="25"/>
          <w:szCs w:val="25"/>
          <w:lang w:val="uk-UA"/>
        </w:rPr>
        <w:t>А</w:t>
      </w:r>
      <w:r w:rsidRPr="00D92EBB">
        <w:rPr>
          <w:rFonts w:ascii="Times New Roman" w:eastAsia="Times New Roman" w:hAnsi="Times New Roman" w:cs="Times New Roman"/>
          <w:color w:val="000000"/>
          <w:sz w:val="25"/>
          <w:szCs w:val="25"/>
          <w:lang w:val="uk-UA"/>
        </w:rPr>
        <w:t>,</w:t>
      </w:r>
    </w:p>
    <w:p w:rsidR="00D92EBB" w:rsidRPr="00D92EBB" w:rsidRDefault="00D92EBB">
      <w:pPr>
        <w:shd w:val="clear" w:color="auto" w:fill="FFFFFF"/>
        <w:spacing w:after="0" w:line="240" w:lineRule="auto"/>
        <w:jc w:val="both"/>
        <w:rPr>
          <w:rFonts w:ascii="Times New Roman" w:eastAsia="Times New Roman" w:hAnsi="Times New Roman" w:cs="Times New Roman"/>
          <w:color w:val="000000"/>
          <w:sz w:val="25"/>
          <w:szCs w:val="25"/>
          <w:lang w:val="uk-UA"/>
        </w:rPr>
      </w:pPr>
    </w:p>
    <w:p w:rsidR="00D92EBB" w:rsidRPr="00D92EBB" w:rsidRDefault="00D92EBB">
      <w:pPr>
        <w:shd w:val="clear" w:color="auto" w:fill="FFFFFF"/>
        <w:spacing w:after="0" w:line="240" w:lineRule="auto"/>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представника Громадської ради доброчесності Ярослави ВОЛЬВАЧ,</w:t>
      </w:r>
    </w:p>
    <w:p w:rsidR="001651E4" w:rsidRPr="00D92EBB" w:rsidRDefault="001651E4">
      <w:pPr>
        <w:shd w:val="clear" w:color="auto" w:fill="FFFFFF"/>
        <w:spacing w:after="0" w:line="240" w:lineRule="auto"/>
        <w:ind w:right="-15"/>
        <w:jc w:val="both"/>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Радченка Віталія Євгеновича </w:t>
      </w:r>
      <w:r w:rsidR="00D92EBB" w:rsidRPr="00D92EBB">
        <w:rPr>
          <w:rFonts w:ascii="Times New Roman" w:eastAsia="Times New Roman" w:hAnsi="Times New Roman" w:cs="Times New Roman"/>
          <w:color w:val="000000"/>
          <w:sz w:val="25"/>
          <w:szCs w:val="25"/>
          <w:lang w:val="uk-UA"/>
        </w:rPr>
        <w:t>в</w:t>
      </w:r>
      <w:r w:rsidRPr="00D92EBB">
        <w:rPr>
          <w:rFonts w:ascii="Times New Roman" w:eastAsia="Times New Roman" w:hAnsi="Times New Roman" w:cs="Times New Roman"/>
          <w:color w:val="000000"/>
          <w:sz w:val="25"/>
          <w:szCs w:val="25"/>
          <w:lang w:val="uk-UA"/>
        </w:rPr>
        <w:t xml:space="preserve"> межах конкурсу, оголошеного рішенням Комісії від 14 вересня 2023 року № 94/зп-23 (зі змінами),</w:t>
      </w: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ind w:right="-15"/>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встановила:</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w:t>
      </w:r>
      <w:r w:rsidRPr="00D92EBB">
        <w:rPr>
          <w:rFonts w:ascii="Times New Roman" w:eastAsia="Times New Roman" w:hAnsi="Times New Roman" w:cs="Times New Roman"/>
          <w:color w:val="000000"/>
          <w:sz w:val="25"/>
          <w:szCs w:val="25"/>
          <w:lang w:val="uk-UA"/>
        </w:rPr>
        <w:lastRenderedPageBreak/>
        <w:t>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Радченко В.Є.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w:t>
      </w:r>
      <w:r w:rsidR="00D92EBB" w:rsidRPr="00D92EBB">
        <w:rPr>
          <w:rFonts w:ascii="Times New Roman" w:eastAsia="Times New Roman" w:hAnsi="Times New Roman" w:cs="Times New Roman"/>
          <w:color w:val="000000"/>
          <w:sz w:val="25"/>
          <w:szCs w:val="25"/>
          <w:lang w:val="uk-UA"/>
        </w:rPr>
        <w:t>нього</w:t>
      </w:r>
      <w:r w:rsidRPr="00D92EBB">
        <w:rPr>
          <w:rFonts w:ascii="Times New Roman" w:eastAsia="Times New Roman" w:hAnsi="Times New Roman" w:cs="Times New Roman"/>
          <w:color w:val="000000"/>
          <w:sz w:val="25"/>
          <w:szCs w:val="25"/>
          <w:lang w:val="uk-UA"/>
        </w:rPr>
        <w:t xml:space="preserve"> кваліфікаційного оцінювання для підтвердження здатності здійснювати правосуддя у відповідному суді.</w:t>
      </w:r>
    </w:p>
    <w:p w:rsidR="001651E4" w:rsidRPr="00D92EBB" w:rsidRDefault="00C83095">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Рішенням Комісії від 17.04.2025 № 89/зп-25 до другого етапу кваліфікаційного оцінювання «Дослідження досьє та проведення співбесіди» у межах </w:t>
      </w:r>
      <w:r w:rsidRPr="00D92EBB">
        <w:rPr>
          <w:rFonts w:ascii="Times New Roman" w:eastAsia="Times New Roman" w:hAnsi="Times New Roman" w:cs="Times New Roman"/>
          <w:color w:val="000000"/>
          <w:sz w:val="25"/>
          <w:szCs w:val="25"/>
          <w:lang w:val="uk-UA"/>
        </w:rPr>
        <w:lastRenderedPageBreak/>
        <w:t>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Радченка В.Є.</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ІІ. Основні відомості про кандидата. </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1"/>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4"/>
          <w:szCs w:val="24"/>
          <w:lang w:val="uk-UA"/>
        </w:rPr>
      </w:pPr>
      <w:r w:rsidRPr="00D92EBB">
        <w:rPr>
          <w:rFonts w:ascii="Times New Roman" w:eastAsia="Times New Roman" w:hAnsi="Times New Roman" w:cs="Times New Roman"/>
          <w:color w:val="000000"/>
          <w:sz w:val="25"/>
          <w:szCs w:val="25"/>
          <w:lang w:val="uk-UA"/>
        </w:rPr>
        <w:t xml:space="preserve">Радченко В.Є., дата народження – </w:t>
      </w:r>
      <w:r w:rsidR="00E2054C">
        <w:rPr>
          <w:rFonts w:ascii="Times New Roman" w:eastAsia="Times New Roman" w:hAnsi="Times New Roman" w:cs="Times New Roman"/>
          <w:color w:val="000000"/>
          <w:sz w:val="25"/>
          <w:szCs w:val="25"/>
          <w:lang w:val="uk-UA"/>
        </w:rPr>
        <w:t>____________</w:t>
      </w:r>
      <w:r w:rsidRPr="00D92EBB">
        <w:rPr>
          <w:rFonts w:ascii="Times New Roman" w:eastAsia="Times New Roman" w:hAnsi="Times New Roman" w:cs="Times New Roman"/>
          <w:color w:val="000000"/>
          <w:sz w:val="25"/>
          <w:szCs w:val="25"/>
          <w:lang w:val="uk-UA"/>
        </w:rPr>
        <w:t xml:space="preserve"> року, громадянин України.</w:t>
      </w:r>
    </w:p>
    <w:p w:rsidR="001651E4" w:rsidRPr="00D92EBB" w:rsidRDefault="00C83095">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5"/>
          <w:szCs w:val="25"/>
          <w:highlight w:val="white"/>
          <w:lang w:val="uk-UA"/>
        </w:rPr>
      </w:pPr>
      <w:r w:rsidRPr="00D92EBB">
        <w:rPr>
          <w:rFonts w:ascii="Times New Roman" w:eastAsia="Times New Roman" w:hAnsi="Times New Roman" w:cs="Times New Roman"/>
          <w:color w:val="000000"/>
          <w:sz w:val="24"/>
          <w:szCs w:val="24"/>
          <w:lang w:val="uk-UA"/>
        </w:rPr>
        <w:t>У 1998 році закінчив Донецький державний університет</w:t>
      </w:r>
      <w:r w:rsidR="00D92EBB" w:rsidRPr="00D92EBB">
        <w:rPr>
          <w:rFonts w:ascii="Times New Roman" w:eastAsia="Times New Roman" w:hAnsi="Times New Roman" w:cs="Times New Roman"/>
          <w:color w:val="000000"/>
          <w:sz w:val="24"/>
          <w:szCs w:val="24"/>
          <w:lang w:val="uk-UA"/>
        </w:rPr>
        <w:t>,</w:t>
      </w:r>
      <w:r w:rsidRPr="00D92EBB">
        <w:rPr>
          <w:rFonts w:ascii="Times New Roman" w:eastAsia="Times New Roman" w:hAnsi="Times New Roman" w:cs="Times New Roman"/>
          <w:color w:val="000000"/>
          <w:sz w:val="24"/>
          <w:szCs w:val="24"/>
          <w:lang w:val="uk-UA"/>
        </w:rPr>
        <w:t xml:space="preserve">  отримав повну вищу освіту за спеціальністю «Правознавство» та здобув кваліфікацію спеціаліста.</w:t>
      </w:r>
    </w:p>
    <w:p w:rsidR="001651E4" w:rsidRPr="00D92EBB" w:rsidRDefault="00C83095">
      <w:pPr>
        <w:numPr>
          <w:ilvl w:val="0"/>
          <w:numId w:val="1"/>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5"/>
          <w:szCs w:val="25"/>
          <w:highlight w:val="white"/>
          <w:lang w:val="uk-UA"/>
        </w:rPr>
      </w:pPr>
      <w:r w:rsidRPr="00D92EBB">
        <w:rPr>
          <w:rFonts w:ascii="Times New Roman" w:eastAsia="Times New Roman" w:hAnsi="Times New Roman" w:cs="Times New Roman"/>
          <w:color w:val="000000"/>
          <w:sz w:val="25"/>
          <w:szCs w:val="25"/>
          <w:lang w:val="uk-UA"/>
        </w:rPr>
        <w:t>Має стаж роботи на посаді судді понад п’ять років</w:t>
      </w:r>
      <w:r w:rsidRPr="00D92EBB">
        <w:rPr>
          <w:rFonts w:ascii="Times New Roman" w:eastAsia="Times New Roman" w:hAnsi="Times New Roman" w:cs="Times New Roman"/>
          <w:color w:val="000000"/>
          <w:sz w:val="25"/>
          <w:szCs w:val="25"/>
          <w:highlight w:val="white"/>
          <w:lang w:val="uk-UA"/>
        </w:rPr>
        <w:t>.</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spacing w:after="0" w:line="240" w:lineRule="auto"/>
        <w:jc w:val="both"/>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ІІІ. Складання кваліфікаційного іспиту (встановлення відповідності кандидата критерію професійної компетентності).</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D92EBB">
        <w:rPr>
          <w:rFonts w:ascii="Times New Roman" w:eastAsia="Times New Roman" w:hAnsi="Times New Roman" w:cs="Times New Roman"/>
          <w:color w:val="000000"/>
          <w:sz w:val="25"/>
          <w:szCs w:val="25"/>
          <w:lang w:val="uk-UA"/>
        </w:rPr>
        <w:t>інстанційності</w:t>
      </w:r>
      <w:proofErr w:type="spellEnd"/>
      <w:r w:rsidRPr="00D92EBB">
        <w:rPr>
          <w:rFonts w:ascii="Times New Roman" w:eastAsia="Times New Roman" w:hAnsi="Times New Roman" w:cs="Times New Roman"/>
          <w:color w:val="000000"/>
          <w:sz w:val="25"/>
          <w:szCs w:val="25"/>
          <w:lang w:val="uk-UA"/>
        </w:rPr>
        <w:t xml:space="preserve">. Практичне завдання проводиться щодо спеціалізації відповідного суду з урахуванням його </w:t>
      </w:r>
      <w:proofErr w:type="spellStart"/>
      <w:r w:rsidRPr="00D92EBB">
        <w:rPr>
          <w:rFonts w:ascii="Times New Roman" w:eastAsia="Times New Roman" w:hAnsi="Times New Roman" w:cs="Times New Roman"/>
          <w:color w:val="000000"/>
          <w:sz w:val="25"/>
          <w:szCs w:val="25"/>
          <w:lang w:val="uk-UA"/>
        </w:rPr>
        <w:t>інстанційності</w:t>
      </w:r>
      <w:proofErr w:type="spellEnd"/>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20 січня 2025 року № 16/зп-25 затверджено кодовані та декодовані результати тестування когнітивних здібностей.</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17 квітня 2025 року № 89/зп-25 затверджено декодовані результати практичного завдання, а також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w:t>
      </w:r>
      <w:r w:rsidR="00D92EBB" w:rsidRPr="00D92EBB">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14</w:t>
      </w:r>
      <w:r w:rsidR="00D92EBB" w:rsidRPr="00D92EBB">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вересня 2023 року № 94/зп-23 (зі змінами).</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w:t>
      </w:r>
      <w:r w:rsidRPr="00D92EBB">
        <w:rPr>
          <w:rFonts w:ascii="Times New Roman" w:eastAsia="Times New Roman" w:hAnsi="Times New Roman" w:cs="Times New Roman"/>
          <w:color w:val="000000"/>
          <w:sz w:val="25"/>
          <w:szCs w:val="25"/>
          <w:lang w:val="uk-UA"/>
        </w:rPr>
        <w:lastRenderedPageBreak/>
        <w:t>рішеннями Вищої кваліфікаційної комісії суддів України від 14 вересня 2023 року № 94/зп-23, від 23 листопада 2023 року № 145/зп-23.</w:t>
      </w:r>
    </w:p>
    <w:p w:rsidR="001651E4" w:rsidRPr="00D92EBB" w:rsidRDefault="00C83095">
      <w:pPr>
        <w:numPr>
          <w:ilvl w:val="0"/>
          <w:numId w:val="5"/>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 огляду на зазначене Радченко В.Є. отримав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1651E4" w:rsidRPr="00D92EBB">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b/>
                <w:bCs/>
                <w:color w:val="000000"/>
                <w:sz w:val="25"/>
                <w:szCs w:val="25"/>
                <w:lang w:val="uk-UA"/>
              </w:rPr>
            </w:pPr>
            <w:r w:rsidRPr="00D92EBB">
              <w:rPr>
                <w:rFonts w:ascii="Times New Roman" w:eastAsia="Times New Roman" w:hAnsi="Times New Roman" w:cs="Times New Roman"/>
                <w:b/>
                <w:bCs/>
                <w:color w:val="000000"/>
                <w:sz w:val="25"/>
                <w:szCs w:val="25"/>
                <w:lang w:val="uk-UA"/>
              </w:rPr>
              <w:t>Бал за критерій</w:t>
            </w:r>
          </w:p>
        </w:tc>
      </w:tr>
      <w:tr w:rsidR="001651E4" w:rsidRPr="00D92EBB">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47,6</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361,1</w:t>
            </w:r>
          </w:p>
        </w:tc>
      </w:tr>
      <w:tr w:rsidR="001651E4" w:rsidRPr="00D92EB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150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123,5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підпункту 6.3.3 </w:t>
      </w:r>
      <w:r w:rsidR="00D92EBB" w:rsidRPr="00D92EBB">
        <w:rPr>
          <w:rFonts w:ascii="Times New Roman" w:eastAsia="Times New Roman" w:hAnsi="Times New Roman" w:cs="Times New Roman"/>
          <w:color w:val="000000"/>
          <w:sz w:val="25"/>
          <w:szCs w:val="25"/>
          <w:lang w:val="uk-UA"/>
        </w:rPr>
        <w:t xml:space="preserve">пункту 6.3 </w:t>
      </w:r>
      <w:r w:rsidRPr="00D92EBB">
        <w:rPr>
          <w:rFonts w:ascii="Times New Roman" w:eastAsia="Times New Roman" w:hAnsi="Times New Roman" w:cs="Times New Roman"/>
          <w:color w:val="000000"/>
          <w:sz w:val="25"/>
          <w:szCs w:val="25"/>
          <w:lang w:val="uk-UA"/>
        </w:rPr>
        <w:t xml:space="preserve">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тестування.</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Отже, загальна кількість балів за кваліфікаційний іспит – 361,1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із 400 можливих, що свідчить про підтвердження Радченко</w:t>
      </w:r>
      <w:r w:rsidR="00D92EBB" w:rsidRPr="00D92EBB">
        <w:rPr>
          <w:rFonts w:ascii="Times New Roman" w:eastAsia="Times New Roman" w:hAnsi="Times New Roman" w:cs="Times New Roman"/>
          <w:color w:val="000000"/>
          <w:sz w:val="25"/>
          <w:szCs w:val="25"/>
          <w:lang w:val="uk-UA"/>
        </w:rPr>
        <w:t>м</w:t>
      </w:r>
      <w:r w:rsidRPr="00D92EBB">
        <w:rPr>
          <w:rFonts w:ascii="Times New Roman" w:eastAsia="Times New Roman" w:hAnsi="Times New Roman" w:cs="Times New Roman"/>
          <w:color w:val="000000"/>
          <w:sz w:val="25"/>
          <w:szCs w:val="25"/>
          <w:lang w:val="uk-UA"/>
        </w:rPr>
        <w:t xml:space="preserve"> В.Є. здатності здійснювати правосуддя в апеляційному загальному суді за критерієм професійної компетентності. </w:t>
      </w:r>
    </w:p>
    <w:p w:rsidR="001651E4" w:rsidRPr="00D92EBB" w:rsidRDefault="001651E4">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ind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ІV. Проведення спеціальної перевірки. </w:t>
      </w:r>
    </w:p>
    <w:p w:rsidR="001651E4" w:rsidRPr="00D92EBB" w:rsidRDefault="001651E4">
      <w:pPr>
        <w:spacing w:after="0" w:line="240" w:lineRule="auto"/>
        <w:ind w:firstLine="709"/>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0" w:name="_heading=h.3mn0ijfq58ms" w:colFirst="0" w:colLast="0"/>
      <w:bookmarkEnd w:id="0"/>
      <w:r w:rsidRPr="00D92EBB">
        <w:rPr>
          <w:rFonts w:ascii="Times New Roman" w:eastAsia="Times New Roman" w:hAnsi="Times New Roman" w:cs="Times New Roman"/>
          <w:color w:val="000000"/>
          <w:sz w:val="25"/>
          <w:szCs w:val="25"/>
          <w:lang w:val="uk-UA"/>
        </w:rPr>
        <w:t>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Радченка В.Є.</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Запити про надання відомостей стосовно Радченка В.Є.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w:t>
      </w:r>
      <w:r w:rsidR="00D92EBB" w:rsidRPr="00D92EBB">
        <w:rPr>
          <w:rFonts w:ascii="Times New Roman" w:eastAsia="Times New Roman" w:hAnsi="Times New Roman" w:cs="Times New Roman"/>
          <w:color w:val="000000"/>
          <w:sz w:val="25"/>
          <w:szCs w:val="25"/>
          <w:lang w:val="uk-UA"/>
        </w:rPr>
        <w:t xml:space="preserve"> (далі – ЄДРСР)</w:t>
      </w:r>
      <w:r w:rsidRPr="00D92E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lastRenderedPageBreak/>
        <w:t>перевірено відомості про кандидата на посаду судді на предмет обмеження дієздатності або недієздатності.</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Комісією установлено, що під час проведення спеціальної перевірки не отримано інформації, що може свідчити про невідповідність Радченка В.Є.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1651E4" w:rsidRPr="00D92EBB" w:rsidRDefault="001651E4">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ab/>
      </w: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 Стислий опис проходження другого етапу кваліфікаційного оцінювання. </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Радченка В.Є.</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До Комісії надійшла заява Радченка В.Є. про намір претендувати на посаду судді Львівського апеляційного суду.</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протоколу повторного розподілу між членами Комісії від 01 серпня 2025 року доповідачем у справі кандидата на посаду судді апеляційного загального суду Радченка В.Є. визначено члена Комісії Пасічника А.В.</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D92EBB">
        <w:rPr>
          <w:rFonts w:ascii="Times New Roman" w:eastAsia="Times New Roman" w:hAnsi="Times New Roman" w:cs="Times New Roman"/>
          <w:color w:val="000000"/>
          <w:sz w:val="25"/>
          <w:szCs w:val="25"/>
          <w:lang w:val="uk-UA"/>
        </w:rPr>
        <w:t>звернуто</w:t>
      </w:r>
      <w:proofErr w:type="spellEnd"/>
      <w:r w:rsidRPr="00D92EBB">
        <w:rPr>
          <w:rFonts w:ascii="Times New Roman" w:eastAsia="Times New Roman" w:hAnsi="Times New Roman" w:cs="Times New Roman"/>
          <w:color w:val="000000"/>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ефективна взаємодія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стійкість мотивації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емоційна стійкість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1" w:name="_heading=h.qd9rcb2s0km" w:colFirst="0" w:colLast="0"/>
      <w:bookmarkEnd w:id="1"/>
      <w:r w:rsidRPr="00D92EBB">
        <w:rPr>
          <w:rFonts w:ascii="Times New Roman" w:eastAsia="Times New Roman" w:hAnsi="Times New Roman" w:cs="Times New Roman"/>
          <w:color w:val="000000"/>
          <w:sz w:val="25"/>
          <w:szCs w:val="25"/>
          <w:lang w:val="uk-UA"/>
        </w:rPr>
        <w:t>До Комісії 11 серпня 2025 року надійшли пояснення та докази від кандидата Радченка В.Є. У своїх поясненнях кандидат навів інформацію, яка, на його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До Комісії 31 березня 2026 року надійшов висновок Громадської ради доброчесності (далі – ГРД) про невідповідність Радченка В.Є. критеріям доброчесності та професійної етики. У вказаному висновку зазначено таке.</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lastRenderedPageBreak/>
        <w:t>ГРД звертає увагу на те, що відповідно до відомостей Державної прикордонної служби України 27</w:t>
      </w:r>
      <w:r w:rsidR="00D92EBB" w:rsidRPr="00D92EBB">
        <w:rPr>
          <w:rFonts w:ascii="Times New Roman" w:eastAsia="Times New Roman" w:hAnsi="Times New Roman" w:cs="Times New Roman"/>
          <w:color w:val="000000"/>
          <w:sz w:val="25"/>
          <w:szCs w:val="25"/>
          <w:lang w:val="uk-UA"/>
        </w:rPr>
        <w:t xml:space="preserve"> серпня </w:t>
      </w:r>
      <w:r w:rsidRPr="00D92EBB">
        <w:rPr>
          <w:rFonts w:ascii="Times New Roman" w:eastAsia="Times New Roman" w:hAnsi="Times New Roman" w:cs="Times New Roman"/>
          <w:color w:val="000000"/>
          <w:sz w:val="25"/>
          <w:szCs w:val="25"/>
          <w:lang w:val="uk-UA"/>
        </w:rPr>
        <w:t>2014</w:t>
      </w:r>
      <w:r w:rsidR="00D92EBB" w:rsidRPr="00D92EBB">
        <w:rPr>
          <w:rFonts w:ascii="Times New Roman" w:eastAsia="Times New Roman" w:hAnsi="Times New Roman" w:cs="Times New Roman"/>
          <w:color w:val="000000"/>
          <w:sz w:val="25"/>
          <w:szCs w:val="25"/>
          <w:lang w:val="uk-UA"/>
        </w:rPr>
        <w:t xml:space="preserve"> року</w:t>
      </w:r>
      <w:r w:rsidRPr="00D92EBB">
        <w:rPr>
          <w:rFonts w:ascii="Times New Roman" w:eastAsia="Times New Roman" w:hAnsi="Times New Roman" w:cs="Times New Roman"/>
          <w:color w:val="000000"/>
          <w:sz w:val="25"/>
          <w:szCs w:val="25"/>
          <w:lang w:val="uk-UA"/>
        </w:rPr>
        <w:t xml:space="preserve"> було зафіксовано в</w:t>
      </w:r>
      <w:r w:rsidR="00D92EBB" w:rsidRPr="00D92E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їзд в Україну </w:t>
      </w:r>
      <w:r w:rsidR="00D92EBB" w:rsidRPr="00D92EBB">
        <w:rPr>
          <w:rFonts w:ascii="Times New Roman" w:eastAsia="Times New Roman" w:hAnsi="Times New Roman" w:cs="Times New Roman"/>
          <w:color w:val="000000"/>
          <w:sz w:val="25"/>
          <w:szCs w:val="25"/>
          <w:lang w:val="uk-UA"/>
        </w:rPr>
        <w:t>к</w:t>
      </w:r>
      <w:r w:rsidRPr="00D92EBB">
        <w:rPr>
          <w:rFonts w:ascii="Times New Roman" w:eastAsia="Times New Roman" w:hAnsi="Times New Roman" w:cs="Times New Roman"/>
          <w:color w:val="000000"/>
          <w:sz w:val="25"/>
          <w:szCs w:val="25"/>
          <w:lang w:val="uk-UA"/>
        </w:rPr>
        <w:t xml:space="preserve">андидата, його дружини та доньки на автомобілі </w:t>
      </w:r>
      <w:r w:rsidR="00D92EBB" w:rsidRPr="00D92EBB">
        <w:rPr>
          <w:rFonts w:ascii="Times New Roman" w:eastAsia="Times New Roman" w:hAnsi="Times New Roman" w:cs="Times New Roman"/>
          <w:color w:val="000000"/>
          <w:sz w:val="25"/>
          <w:szCs w:val="25"/>
          <w:lang w:val="uk-UA"/>
        </w:rPr>
        <w:t>«</w:t>
      </w:r>
      <w:proofErr w:type="spellStart"/>
      <w:r w:rsidRPr="00D92EBB">
        <w:rPr>
          <w:rFonts w:ascii="Times New Roman" w:eastAsia="Times New Roman" w:hAnsi="Times New Roman" w:cs="Times New Roman"/>
          <w:color w:val="000000"/>
          <w:sz w:val="25"/>
          <w:szCs w:val="25"/>
          <w:lang w:val="uk-UA"/>
        </w:rPr>
        <w:t>Hyundai</w:t>
      </w:r>
      <w:proofErr w:type="spellEnd"/>
      <w:r w:rsidRPr="00D92EBB">
        <w:rPr>
          <w:rFonts w:ascii="Times New Roman" w:eastAsia="Times New Roman" w:hAnsi="Times New Roman" w:cs="Times New Roman"/>
          <w:color w:val="000000"/>
          <w:sz w:val="25"/>
          <w:szCs w:val="25"/>
          <w:lang w:val="uk-UA"/>
        </w:rPr>
        <w:t xml:space="preserve"> i20</w:t>
      </w:r>
      <w:r w:rsidR="00D92EBB" w:rsidRPr="00D92E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(автомобіль такої ж моделі </w:t>
      </w:r>
      <w:r w:rsidR="00D92EBB" w:rsidRPr="00D92EBB">
        <w:rPr>
          <w:rFonts w:ascii="Times New Roman" w:eastAsia="Times New Roman" w:hAnsi="Times New Roman" w:cs="Times New Roman"/>
          <w:color w:val="000000"/>
          <w:sz w:val="25"/>
          <w:szCs w:val="25"/>
          <w:lang w:val="uk-UA"/>
        </w:rPr>
        <w:t>перебуває</w:t>
      </w:r>
      <w:r w:rsidRPr="00D92EBB">
        <w:rPr>
          <w:rFonts w:ascii="Times New Roman" w:eastAsia="Times New Roman" w:hAnsi="Times New Roman" w:cs="Times New Roman"/>
          <w:color w:val="000000"/>
          <w:sz w:val="25"/>
          <w:szCs w:val="25"/>
          <w:lang w:val="uk-UA"/>
        </w:rPr>
        <w:t xml:space="preserve"> у власності дружини Кандидата з 08</w:t>
      </w:r>
      <w:r w:rsidR="00D92EBB" w:rsidRPr="00D92EBB">
        <w:rPr>
          <w:rFonts w:ascii="Times New Roman" w:eastAsia="Times New Roman" w:hAnsi="Times New Roman" w:cs="Times New Roman"/>
          <w:color w:val="000000"/>
          <w:sz w:val="25"/>
          <w:szCs w:val="25"/>
          <w:lang w:val="uk-UA"/>
        </w:rPr>
        <w:t xml:space="preserve"> лютого </w:t>
      </w:r>
      <w:r w:rsidRPr="00D92EBB">
        <w:rPr>
          <w:rFonts w:ascii="Times New Roman" w:eastAsia="Times New Roman" w:hAnsi="Times New Roman" w:cs="Times New Roman"/>
          <w:color w:val="000000"/>
          <w:sz w:val="25"/>
          <w:szCs w:val="25"/>
          <w:lang w:val="uk-UA"/>
        </w:rPr>
        <w:t>2013</w:t>
      </w:r>
      <w:r w:rsidR="00D92EBB" w:rsidRPr="00D92EBB">
        <w:rPr>
          <w:rFonts w:ascii="Times New Roman" w:eastAsia="Times New Roman" w:hAnsi="Times New Roman" w:cs="Times New Roman"/>
          <w:color w:val="000000"/>
          <w:sz w:val="25"/>
          <w:szCs w:val="25"/>
          <w:lang w:val="uk-UA"/>
        </w:rPr>
        <w:t xml:space="preserve"> року</w:t>
      </w:r>
      <w:r w:rsidRPr="00D92EBB">
        <w:rPr>
          <w:rFonts w:ascii="Times New Roman" w:eastAsia="Times New Roman" w:hAnsi="Times New Roman" w:cs="Times New Roman"/>
          <w:color w:val="000000"/>
          <w:sz w:val="25"/>
          <w:szCs w:val="25"/>
          <w:lang w:val="uk-UA"/>
        </w:rPr>
        <w:t xml:space="preserve">) через Мілове </w:t>
      </w:r>
      <w:r w:rsidR="00D92EBB" w:rsidRPr="00D92E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пункт контролю через державний кордон України на кордоні з Росією. Відповідн</w:t>
      </w:r>
      <w:r w:rsidR="00D92EBB" w:rsidRPr="00D92EBB">
        <w:rPr>
          <w:rFonts w:ascii="Times New Roman" w:eastAsia="Times New Roman" w:hAnsi="Times New Roman" w:cs="Times New Roman"/>
          <w:color w:val="000000"/>
          <w:sz w:val="25"/>
          <w:szCs w:val="25"/>
          <w:lang w:val="uk-UA"/>
        </w:rPr>
        <w:t>ого</w:t>
      </w:r>
      <w:r w:rsidRPr="00D92EBB">
        <w:rPr>
          <w:rFonts w:ascii="Times New Roman" w:eastAsia="Times New Roman" w:hAnsi="Times New Roman" w:cs="Times New Roman"/>
          <w:color w:val="000000"/>
          <w:sz w:val="25"/>
          <w:szCs w:val="25"/>
          <w:lang w:val="uk-UA"/>
        </w:rPr>
        <w:t xml:space="preserve"> виїзд</w:t>
      </w:r>
      <w:r w:rsidR="00D92EBB" w:rsidRPr="00D92EBB">
        <w:rPr>
          <w:rFonts w:ascii="Times New Roman" w:eastAsia="Times New Roman" w:hAnsi="Times New Roman" w:cs="Times New Roman"/>
          <w:color w:val="000000"/>
          <w:sz w:val="25"/>
          <w:szCs w:val="25"/>
          <w:lang w:val="uk-UA"/>
        </w:rPr>
        <w:t>у</w:t>
      </w:r>
      <w:r w:rsidRPr="00D92EBB">
        <w:rPr>
          <w:rFonts w:ascii="Times New Roman" w:eastAsia="Times New Roman" w:hAnsi="Times New Roman" w:cs="Times New Roman"/>
          <w:color w:val="000000"/>
          <w:sz w:val="25"/>
          <w:szCs w:val="25"/>
          <w:lang w:val="uk-UA"/>
        </w:rPr>
        <w:t xml:space="preserve"> з України </w:t>
      </w:r>
      <w:r w:rsidR="00D92EBB" w:rsidRPr="00D92EBB">
        <w:rPr>
          <w:rFonts w:ascii="Times New Roman" w:eastAsia="Times New Roman" w:hAnsi="Times New Roman" w:cs="Times New Roman"/>
          <w:color w:val="000000"/>
          <w:sz w:val="25"/>
          <w:szCs w:val="25"/>
          <w:lang w:val="uk-UA"/>
        </w:rPr>
        <w:t>к</w:t>
      </w:r>
      <w:r w:rsidRPr="00D92EBB">
        <w:rPr>
          <w:rFonts w:ascii="Times New Roman" w:eastAsia="Times New Roman" w:hAnsi="Times New Roman" w:cs="Times New Roman"/>
          <w:color w:val="000000"/>
          <w:sz w:val="25"/>
          <w:szCs w:val="25"/>
          <w:lang w:val="uk-UA"/>
        </w:rPr>
        <w:t>андидата та його родини не зафіксовано.</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E55235">
        <w:rPr>
          <w:rFonts w:ascii="Times New Roman" w:eastAsia="Times New Roman" w:hAnsi="Times New Roman" w:cs="Times New Roman"/>
          <w:color w:val="000000"/>
          <w:sz w:val="25"/>
          <w:szCs w:val="25"/>
          <w:highlight w:val="yellow"/>
          <w:lang w:val="uk-UA"/>
        </w:rPr>
        <w:t xml:space="preserve">Крім </w:t>
      </w:r>
      <w:r w:rsidR="00D92EBB" w:rsidRPr="00E55235">
        <w:rPr>
          <w:rFonts w:ascii="Times New Roman" w:eastAsia="Times New Roman" w:hAnsi="Times New Roman" w:cs="Times New Roman"/>
          <w:color w:val="000000"/>
          <w:sz w:val="25"/>
          <w:szCs w:val="25"/>
          <w:highlight w:val="yellow"/>
          <w:lang w:val="uk-UA"/>
        </w:rPr>
        <w:t>того,</w:t>
      </w:r>
      <w:r w:rsidRPr="00E55235">
        <w:rPr>
          <w:rFonts w:ascii="Times New Roman" w:eastAsia="Times New Roman" w:hAnsi="Times New Roman" w:cs="Times New Roman"/>
          <w:color w:val="000000"/>
          <w:sz w:val="25"/>
          <w:szCs w:val="25"/>
          <w:highlight w:val="yellow"/>
          <w:lang w:val="uk-UA"/>
        </w:rPr>
        <w:t xml:space="preserve"> родичі кандидата (мати, сестра та теща) відвідували тимчасово окуповані території, зокрема Автономну </w:t>
      </w:r>
      <w:r w:rsidR="00D92EBB" w:rsidRPr="00E55235">
        <w:rPr>
          <w:rFonts w:ascii="Times New Roman" w:eastAsia="Times New Roman" w:hAnsi="Times New Roman" w:cs="Times New Roman"/>
          <w:color w:val="000000"/>
          <w:sz w:val="25"/>
          <w:szCs w:val="25"/>
          <w:highlight w:val="yellow"/>
          <w:lang w:val="uk-UA"/>
        </w:rPr>
        <w:t>Р</w:t>
      </w:r>
      <w:r w:rsidRPr="00E55235">
        <w:rPr>
          <w:rFonts w:ascii="Times New Roman" w:eastAsia="Times New Roman" w:hAnsi="Times New Roman" w:cs="Times New Roman"/>
          <w:color w:val="000000"/>
          <w:sz w:val="25"/>
          <w:szCs w:val="25"/>
          <w:highlight w:val="yellow"/>
          <w:lang w:val="uk-UA"/>
        </w:rPr>
        <w:t>еспубліку Крим та окремі райони Донецької та Луганської областей, а також</w:t>
      </w:r>
      <w:r w:rsidR="00D92EBB" w:rsidRPr="00E55235">
        <w:rPr>
          <w:rFonts w:ascii="Times New Roman" w:eastAsia="Times New Roman" w:hAnsi="Times New Roman" w:cs="Times New Roman"/>
          <w:color w:val="000000"/>
          <w:sz w:val="25"/>
          <w:szCs w:val="25"/>
          <w:highlight w:val="yellow"/>
          <w:lang w:val="uk-UA"/>
        </w:rPr>
        <w:t>,</w:t>
      </w:r>
      <w:r w:rsidRPr="00E55235">
        <w:rPr>
          <w:rFonts w:ascii="Times New Roman" w:eastAsia="Times New Roman" w:hAnsi="Times New Roman" w:cs="Times New Roman"/>
          <w:color w:val="000000"/>
          <w:sz w:val="25"/>
          <w:szCs w:val="25"/>
          <w:highlight w:val="yellow"/>
          <w:lang w:val="uk-UA"/>
        </w:rPr>
        <w:t xml:space="preserve"> імовірно</w:t>
      </w:r>
      <w:r w:rsidR="00D92EBB" w:rsidRPr="00E55235">
        <w:rPr>
          <w:rFonts w:ascii="Times New Roman" w:eastAsia="Times New Roman" w:hAnsi="Times New Roman" w:cs="Times New Roman"/>
          <w:color w:val="000000"/>
          <w:sz w:val="25"/>
          <w:szCs w:val="25"/>
          <w:highlight w:val="yellow"/>
          <w:lang w:val="uk-UA"/>
        </w:rPr>
        <w:t>,</w:t>
      </w:r>
      <w:r w:rsidRPr="00E55235">
        <w:rPr>
          <w:rFonts w:ascii="Times New Roman" w:eastAsia="Times New Roman" w:hAnsi="Times New Roman" w:cs="Times New Roman"/>
          <w:color w:val="000000"/>
          <w:sz w:val="25"/>
          <w:szCs w:val="25"/>
          <w:highlight w:val="yellow"/>
          <w:lang w:val="uk-UA"/>
        </w:rPr>
        <w:t xml:space="preserve"> проживають на окупованих територіях та мають громадянство </w:t>
      </w:r>
      <w:proofErr w:type="spellStart"/>
      <w:r w:rsidRPr="00E55235">
        <w:rPr>
          <w:rFonts w:ascii="Times New Roman" w:eastAsia="Times New Roman" w:hAnsi="Times New Roman" w:cs="Times New Roman"/>
          <w:color w:val="000000"/>
          <w:sz w:val="25"/>
          <w:szCs w:val="25"/>
          <w:highlight w:val="yellow"/>
          <w:lang w:val="uk-UA"/>
        </w:rPr>
        <w:t>рф</w:t>
      </w:r>
      <w:proofErr w:type="spellEnd"/>
      <w:r w:rsidRPr="00D92EBB">
        <w:rPr>
          <w:rFonts w:ascii="Times New Roman" w:eastAsia="Times New Roman" w:hAnsi="Times New Roman" w:cs="Times New Roman"/>
          <w:color w:val="000000"/>
          <w:sz w:val="25"/>
          <w:szCs w:val="25"/>
          <w:lang w:val="uk-UA"/>
        </w:rPr>
        <w:t xml:space="preserve">. </w:t>
      </w:r>
    </w:p>
    <w:p w:rsidR="001651E4" w:rsidRPr="00BE21A6" w:rsidRDefault="00C83095">
      <w:pPr>
        <w:numPr>
          <w:ilvl w:val="0"/>
          <w:numId w:val="5"/>
        </w:numPr>
        <w:spacing w:after="0" w:line="240" w:lineRule="auto"/>
        <w:ind w:left="0" w:firstLine="709"/>
        <w:jc w:val="both"/>
        <w:rPr>
          <w:rFonts w:ascii="Times New Roman" w:eastAsia="Times New Roman" w:hAnsi="Times New Roman" w:cs="Times New Roman"/>
          <w:sz w:val="25"/>
          <w:szCs w:val="25"/>
          <w:highlight w:val="yellow"/>
          <w:lang w:val="uk-UA"/>
        </w:rPr>
      </w:pPr>
      <w:r w:rsidRPr="00BE21A6">
        <w:rPr>
          <w:rFonts w:ascii="Times New Roman" w:eastAsia="Times New Roman" w:hAnsi="Times New Roman" w:cs="Times New Roman"/>
          <w:sz w:val="25"/>
          <w:szCs w:val="25"/>
          <w:highlight w:val="yellow"/>
          <w:lang w:val="uk-UA"/>
        </w:rPr>
        <w:t>Кандидат пояснив, що станом на 27</w:t>
      </w:r>
      <w:r w:rsidR="00D92EBB" w:rsidRPr="00BE21A6">
        <w:rPr>
          <w:rFonts w:ascii="Times New Roman" w:eastAsia="Times New Roman" w:hAnsi="Times New Roman" w:cs="Times New Roman"/>
          <w:sz w:val="25"/>
          <w:szCs w:val="25"/>
          <w:highlight w:val="yellow"/>
          <w:lang w:val="uk-UA"/>
        </w:rPr>
        <w:t xml:space="preserve"> серпня </w:t>
      </w:r>
      <w:r w:rsidRPr="00BE21A6">
        <w:rPr>
          <w:rFonts w:ascii="Times New Roman" w:eastAsia="Times New Roman" w:hAnsi="Times New Roman" w:cs="Times New Roman"/>
          <w:sz w:val="25"/>
          <w:szCs w:val="25"/>
          <w:highlight w:val="yellow"/>
          <w:lang w:val="uk-UA"/>
        </w:rPr>
        <w:t xml:space="preserve">2014 </w:t>
      </w:r>
      <w:r w:rsidR="00D92EBB" w:rsidRPr="00BE21A6">
        <w:rPr>
          <w:rFonts w:ascii="Times New Roman" w:eastAsia="Times New Roman" w:hAnsi="Times New Roman" w:cs="Times New Roman"/>
          <w:sz w:val="25"/>
          <w:szCs w:val="25"/>
          <w:highlight w:val="yellow"/>
          <w:lang w:val="uk-UA"/>
        </w:rPr>
        <w:t xml:space="preserve">року </w:t>
      </w:r>
      <w:r w:rsidRPr="00BE21A6">
        <w:rPr>
          <w:rFonts w:ascii="Times New Roman" w:eastAsia="Times New Roman" w:hAnsi="Times New Roman" w:cs="Times New Roman"/>
          <w:sz w:val="25"/>
          <w:szCs w:val="25"/>
          <w:highlight w:val="yellow"/>
          <w:lang w:val="uk-UA"/>
        </w:rPr>
        <w:t>його сім’я проживала в м</w:t>
      </w:r>
      <w:r w:rsidR="00D92EBB" w:rsidRPr="00BE21A6">
        <w:rPr>
          <w:rFonts w:ascii="Times New Roman" w:eastAsia="Times New Roman" w:hAnsi="Times New Roman" w:cs="Times New Roman"/>
          <w:sz w:val="25"/>
          <w:szCs w:val="25"/>
          <w:highlight w:val="yellow"/>
          <w:lang w:val="uk-UA"/>
        </w:rPr>
        <w:t xml:space="preserve">істі </w:t>
      </w:r>
      <w:r w:rsidRPr="00BE21A6">
        <w:rPr>
          <w:rFonts w:ascii="Times New Roman" w:eastAsia="Times New Roman" w:hAnsi="Times New Roman" w:cs="Times New Roman"/>
          <w:sz w:val="25"/>
          <w:szCs w:val="25"/>
          <w:highlight w:val="yellow"/>
          <w:lang w:val="uk-UA"/>
        </w:rPr>
        <w:t>Амвросіївка Донецької області. Після окупації міст</w:t>
      </w:r>
      <w:r w:rsidR="00D92EBB" w:rsidRPr="00BE21A6">
        <w:rPr>
          <w:rFonts w:ascii="Times New Roman" w:eastAsia="Times New Roman" w:hAnsi="Times New Roman" w:cs="Times New Roman"/>
          <w:sz w:val="25"/>
          <w:szCs w:val="25"/>
          <w:highlight w:val="yellow"/>
          <w:lang w:val="uk-UA"/>
        </w:rPr>
        <w:t>а</w:t>
      </w:r>
      <w:r w:rsidRPr="00BE21A6">
        <w:rPr>
          <w:rFonts w:ascii="Times New Roman" w:eastAsia="Times New Roman" w:hAnsi="Times New Roman" w:cs="Times New Roman"/>
          <w:sz w:val="25"/>
          <w:szCs w:val="25"/>
          <w:highlight w:val="yellow"/>
          <w:lang w:val="uk-UA"/>
        </w:rPr>
        <w:t xml:space="preserve"> Амвросіївка у 2014 році він та його сім’я виїхали з тимчасово окупованої території через територію </w:t>
      </w:r>
      <w:proofErr w:type="spellStart"/>
      <w:r w:rsidRPr="00BE21A6">
        <w:rPr>
          <w:rFonts w:ascii="Times New Roman" w:eastAsia="Times New Roman" w:hAnsi="Times New Roman" w:cs="Times New Roman"/>
          <w:sz w:val="25"/>
          <w:szCs w:val="25"/>
          <w:highlight w:val="yellow"/>
          <w:lang w:val="uk-UA"/>
        </w:rPr>
        <w:t>рф</w:t>
      </w:r>
      <w:proofErr w:type="spellEnd"/>
      <w:r w:rsidRPr="00BE21A6">
        <w:rPr>
          <w:rFonts w:ascii="Times New Roman" w:eastAsia="Times New Roman" w:hAnsi="Times New Roman" w:cs="Times New Roman"/>
          <w:sz w:val="25"/>
          <w:szCs w:val="25"/>
          <w:highlight w:val="yellow"/>
          <w:lang w:val="uk-UA"/>
        </w:rPr>
        <w:t xml:space="preserve"> з міркувань безпеки</w:t>
      </w:r>
      <w:r w:rsidR="00D92EBB" w:rsidRPr="00BE21A6">
        <w:rPr>
          <w:rFonts w:ascii="Times New Roman" w:eastAsia="Times New Roman" w:hAnsi="Times New Roman" w:cs="Times New Roman"/>
          <w:sz w:val="25"/>
          <w:szCs w:val="25"/>
          <w:highlight w:val="yellow"/>
          <w:lang w:val="uk-UA"/>
        </w:rPr>
        <w:t>, оскільки</w:t>
      </w:r>
      <w:r w:rsidRPr="00BE21A6">
        <w:rPr>
          <w:rFonts w:ascii="Times New Roman" w:eastAsia="Times New Roman" w:hAnsi="Times New Roman" w:cs="Times New Roman"/>
          <w:sz w:val="25"/>
          <w:szCs w:val="25"/>
          <w:highlight w:val="yellow"/>
          <w:lang w:val="uk-UA"/>
        </w:rPr>
        <w:t xml:space="preserve"> в іншому напрямку вже велися бойові дії. Натомість мати та сестра кандидата залишилися проживати на окупованій території в місті Амвросіївка, а його теща залишилась проживати в місті Алушта Автономної Республіки Крим, де на момент окупації мали нерухомість.</w:t>
      </w:r>
    </w:p>
    <w:p w:rsidR="001651E4" w:rsidRPr="00BE21A6" w:rsidRDefault="00C83095">
      <w:pPr>
        <w:numPr>
          <w:ilvl w:val="0"/>
          <w:numId w:val="5"/>
        </w:numPr>
        <w:spacing w:after="0" w:line="240" w:lineRule="auto"/>
        <w:ind w:left="0" w:firstLine="709"/>
        <w:jc w:val="both"/>
        <w:rPr>
          <w:rFonts w:ascii="Times New Roman" w:eastAsia="Times New Roman" w:hAnsi="Times New Roman" w:cs="Times New Roman"/>
          <w:sz w:val="25"/>
          <w:szCs w:val="25"/>
          <w:highlight w:val="yellow"/>
          <w:lang w:val="uk-UA"/>
        </w:rPr>
      </w:pPr>
      <w:r w:rsidRPr="00BE21A6">
        <w:rPr>
          <w:rFonts w:ascii="Times New Roman" w:eastAsia="Times New Roman" w:hAnsi="Times New Roman" w:cs="Times New Roman"/>
          <w:sz w:val="25"/>
          <w:szCs w:val="25"/>
          <w:highlight w:val="yellow"/>
          <w:lang w:val="uk-UA"/>
        </w:rPr>
        <w:t>Кандидат також повідомив, що його родичі мають у власності нерухомість на окупованих територіях, де постійно проживають.</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Додатково ГРД надала інформацію, яка сама по собі не стала підставою для висновку, але, на думку ГРД, має бути врахована під час оцінювання кандидата.</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Так, 31 жовтня 2018 року </w:t>
      </w:r>
      <w:proofErr w:type="spellStart"/>
      <w:r w:rsidRPr="00D92EBB">
        <w:rPr>
          <w:rFonts w:ascii="Times New Roman" w:eastAsia="Times New Roman" w:hAnsi="Times New Roman" w:cs="Times New Roman"/>
          <w:sz w:val="25"/>
          <w:szCs w:val="25"/>
          <w:lang w:val="uk-UA"/>
        </w:rPr>
        <w:t>Новозаводський</w:t>
      </w:r>
      <w:proofErr w:type="spellEnd"/>
      <w:r w:rsidRPr="00D92EBB">
        <w:rPr>
          <w:rFonts w:ascii="Times New Roman" w:eastAsia="Times New Roman" w:hAnsi="Times New Roman" w:cs="Times New Roman"/>
          <w:sz w:val="25"/>
          <w:szCs w:val="25"/>
          <w:lang w:val="uk-UA"/>
        </w:rPr>
        <w:t xml:space="preserve"> районний суд міста Чернігова визначив місце проживання дитини разом із матір’ю. 14 лютого 2019 року Чернігівський апеляційний суд залишив це рішення без змін. 15 травня 2019 року Верховний Суд (Касаційний цивільний суд) підтвердив попередні рішення, тобто місце проживання дитини остаточно визначено з матір’ю.</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bookmarkStart w:id="2" w:name="_heading=h.2pq8cnyrkszr" w:colFirst="0" w:colLast="0"/>
      <w:bookmarkEnd w:id="2"/>
      <w:r w:rsidRPr="00D92EBB">
        <w:rPr>
          <w:rFonts w:ascii="Times New Roman" w:eastAsia="Times New Roman" w:hAnsi="Times New Roman" w:cs="Times New Roman"/>
          <w:sz w:val="25"/>
          <w:szCs w:val="25"/>
          <w:lang w:val="uk-UA"/>
        </w:rPr>
        <w:t>Попри це, рішення не було виконан</w:t>
      </w:r>
      <w:r w:rsidR="00D92EBB">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 і дитина фактично продовжувала проживати з батьком. Паралельно тривав окремий судовий спір, зокрема щодо відібрання дитини.</w:t>
      </w:r>
    </w:p>
    <w:p w:rsidR="001651E4" w:rsidRPr="00D92EBB" w:rsidRDefault="00D92EBB">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К</w:t>
      </w:r>
      <w:r w:rsidR="00C83095" w:rsidRPr="00D92EBB">
        <w:rPr>
          <w:rFonts w:ascii="Times New Roman" w:eastAsia="Times New Roman" w:hAnsi="Times New Roman" w:cs="Times New Roman"/>
          <w:sz w:val="25"/>
          <w:szCs w:val="25"/>
          <w:lang w:val="uk-UA"/>
        </w:rPr>
        <w:t xml:space="preserve">андидат, будучи суддею Галицького районного суду міста Львова, </w:t>
      </w:r>
      <w:r>
        <w:rPr>
          <w:rFonts w:ascii="Times New Roman" w:eastAsia="Times New Roman" w:hAnsi="Times New Roman" w:cs="Times New Roman"/>
          <w:sz w:val="25"/>
          <w:szCs w:val="25"/>
          <w:lang w:val="uk-UA"/>
        </w:rPr>
        <w:t>05 </w:t>
      </w:r>
      <w:r w:rsidRPr="00D92EBB">
        <w:rPr>
          <w:rFonts w:ascii="Times New Roman" w:eastAsia="Times New Roman" w:hAnsi="Times New Roman" w:cs="Times New Roman"/>
          <w:sz w:val="25"/>
          <w:szCs w:val="25"/>
          <w:lang w:val="uk-UA"/>
        </w:rPr>
        <w:t xml:space="preserve">жовтня 2022 року </w:t>
      </w:r>
      <w:r w:rsidR="00C83095" w:rsidRPr="00D92EBB">
        <w:rPr>
          <w:rFonts w:ascii="Times New Roman" w:eastAsia="Times New Roman" w:hAnsi="Times New Roman" w:cs="Times New Roman"/>
          <w:sz w:val="25"/>
          <w:szCs w:val="25"/>
          <w:lang w:val="uk-UA"/>
        </w:rPr>
        <w:t>ухвалив нове рішення в межах цивільного провадження за позовом батька про визначення місця проживання дитини, поданим у 2021 році</w:t>
      </w:r>
      <w:r w:rsidR="004C1911">
        <w:rPr>
          <w:rFonts w:ascii="Times New Roman" w:eastAsia="Times New Roman" w:hAnsi="Times New Roman" w:cs="Times New Roman"/>
          <w:sz w:val="25"/>
          <w:szCs w:val="25"/>
          <w:lang w:val="uk-UA"/>
        </w:rPr>
        <w:br/>
      </w:r>
      <w:r w:rsidR="00C83095" w:rsidRPr="00D92EBB">
        <w:rPr>
          <w:rFonts w:ascii="Times New Roman" w:eastAsia="Times New Roman" w:hAnsi="Times New Roman" w:cs="Times New Roman"/>
          <w:sz w:val="25"/>
          <w:szCs w:val="25"/>
          <w:lang w:val="uk-UA"/>
        </w:rPr>
        <w:t>(справа № 461/5017/21).</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Це рішення від 05 жовтня 2022 року фактично встановило місце проживання дитини з батьком у ситуації, коли вже існувало чинне рішення, підтверджене Верховним Судом, на користь матері, і це рішення не було виконан</w:t>
      </w:r>
      <w:r w:rsidR="004C1911">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зауважив, що 09 березня 2023 року колегія суддів Львівського апеляційного суду залишила прийняте ним рішення без змін та навів мотиви ухвалення такого рішення.</w:t>
      </w:r>
    </w:p>
    <w:p w:rsidR="001651E4" w:rsidRPr="00B32D85" w:rsidRDefault="00C83095">
      <w:pPr>
        <w:numPr>
          <w:ilvl w:val="0"/>
          <w:numId w:val="5"/>
        </w:numPr>
        <w:spacing w:after="0" w:line="240" w:lineRule="auto"/>
        <w:ind w:left="0" w:firstLine="709"/>
        <w:jc w:val="both"/>
        <w:rPr>
          <w:rFonts w:ascii="Times New Roman" w:eastAsia="Times New Roman" w:hAnsi="Times New Roman" w:cs="Times New Roman"/>
          <w:sz w:val="25"/>
          <w:szCs w:val="25"/>
          <w:highlight w:val="yellow"/>
          <w:lang w:val="uk-UA"/>
        </w:rPr>
      </w:pPr>
      <w:r w:rsidRPr="00B32D85">
        <w:rPr>
          <w:rFonts w:ascii="Times New Roman" w:eastAsia="Times New Roman" w:hAnsi="Times New Roman" w:cs="Times New Roman"/>
          <w:sz w:val="25"/>
          <w:szCs w:val="25"/>
          <w:highlight w:val="yellow"/>
          <w:lang w:val="uk-UA"/>
        </w:rPr>
        <w:t xml:space="preserve">Також ГРД зазначає, що </w:t>
      </w:r>
      <w:r w:rsidR="004C1911" w:rsidRPr="00B32D85">
        <w:rPr>
          <w:rFonts w:ascii="Times New Roman" w:eastAsia="Times New Roman" w:hAnsi="Times New Roman" w:cs="Times New Roman"/>
          <w:sz w:val="25"/>
          <w:szCs w:val="25"/>
          <w:highlight w:val="yellow"/>
          <w:lang w:val="uk-UA"/>
        </w:rPr>
        <w:t>теща</w:t>
      </w:r>
      <w:r w:rsidRPr="00B32D85">
        <w:rPr>
          <w:rFonts w:ascii="Times New Roman" w:eastAsia="Times New Roman" w:hAnsi="Times New Roman" w:cs="Times New Roman"/>
          <w:sz w:val="25"/>
          <w:szCs w:val="25"/>
          <w:highlight w:val="yellow"/>
          <w:lang w:val="uk-UA"/>
        </w:rPr>
        <w:t xml:space="preserve"> </w:t>
      </w:r>
      <w:r w:rsidR="004C1911" w:rsidRPr="00B32D85">
        <w:rPr>
          <w:rFonts w:ascii="Times New Roman" w:eastAsia="Times New Roman" w:hAnsi="Times New Roman" w:cs="Times New Roman"/>
          <w:sz w:val="25"/>
          <w:szCs w:val="25"/>
          <w:highlight w:val="yellow"/>
          <w:lang w:val="uk-UA"/>
        </w:rPr>
        <w:t>кандидата</w:t>
      </w:r>
      <w:r w:rsidRPr="00B32D85">
        <w:rPr>
          <w:rFonts w:ascii="Times New Roman" w:eastAsia="Times New Roman" w:hAnsi="Times New Roman" w:cs="Times New Roman"/>
          <w:sz w:val="25"/>
          <w:szCs w:val="25"/>
          <w:highlight w:val="yellow"/>
          <w:lang w:val="uk-UA"/>
        </w:rPr>
        <w:t>, 01</w:t>
      </w:r>
      <w:r w:rsidR="004C1911" w:rsidRPr="00B32D85">
        <w:rPr>
          <w:rFonts w:ascii="Times New Roman" w:eastAsia="Times New Roman" w:hAnsi="Times New Roman" w:cs="Times New Roman"/>
          <w:sz w:val="25"/>
          <w:szCs w:val="25"/>
          <w:highlight w:val="yellow"/>
          <w:lang w:val="uk-UA"/>
        </w:rPr>
        <w:t xml:space="preserve"> березня </w:t>
      </w:r>
      <w:r w:rsidRPr="00B32D85">
        <w:rPr>
          <w:rFonts w:ascii="Times New Roman" w:eastAsia="Times New Roman" w:hAnsi="Times New Roman" w:cs="Times New Roman"/>
          <w:sz w:val="25"/>
          <w:szCs w:val="25"/>
          <w:highlight w:val="yellow"/>
          <w:lang w:val="uk-UA"/>
        </w:rPr>
        <w:t>2020</w:t>
      </w:r>
      <w:r w:rsidR="004C1911" w:rsidRPr="00B32D85">
        <w:rPr>
          <w:rFonts w:ascii="Times New Roman" w:eastAsia="Times New Roman" w:hAnsi="Times New Roman" w:cs="Times New Roman"/>
          <w:sz w:val="25"/>
          <w:szCs w:val="25"/>
          <w:highlight w:val="yellow"/>
          <w:lang w:val="uk-UA"/>
        </w:rPr>
        <w:t xml:space="preserve"> року</w:t>
      </w:r>
      <w:r w:rsidRPr="00B32D85">
        <w:rPr>
          <w:rFonts w:ascii="Times New Roman" w:eastAsia="Times New Roman" w:hAnsi="Times New Roman" w:cs="Times New Roman"/>
          <w:sz w:val="25"/>
          <w:szCs w:val="25"/>
          <w:highlight w:val="yellow"/>
          <w:lang w:val="uk-UA"/>
        </w:rPr>
        <w:t xml:space="preserve"> заїхала в Україну через КПВВ Каланчак, а 07</w:t>
      </w:r>
      <w:r w:rsidR="004C1911" w:rsidRPr="00B32D85">
        <w:rPr>
          <w:rFonts w:ascii="Times New Roman" w:eastAsia="Times New Roman" w:hAnsi="Times New Roman" w:cs="Times New Roman"/>
          <w:sz w:val="25"/>
          <w:szCs w:val="25"/>
          <w:highlight w:val="yellow"/>
          <w:lang w:val="uk-UA"/>
        </w:rPr>
        <w:t xml:space="preserve"> березня </w:t>
      </w:r>
      <w:r w:rsidRPr="00B32D85">
        <w:rPr>
          <w:rFonts w:ascii="Times New Roman" w:eastAsia="Times New Roman" w:hAnsi="Times New Roman" w:cs="Times New Roman"/>
          <w:sz w:val="25"/>
          <w:szCs w:val="25"/>
          <w:highlight w:val="yellow"/>
          <w:lang w:val="uk-UA"/>
        </w:rPr>
        <w:t>2020</w:t>
      </w:r>
      <w:r w:rsidR="004C1911" w:rsidRPr="00B32D85">
        <w:rPr>
          <w:rFonts w:ascii="Times New Roman" w:eastAsia="Times New Roman" w:hAnsi="Times New Roman" w:cs="Times New Roman"/>
          <w:sz w:val="25"/>
          <w:szCs w:val="25"/>
          <w:highlight w:val="yellow"/>
          <w:lang w:val="uk-UA"/>
        </w:rPr>
        <w:t xml:space="preserve"> року</w:t>
      </w:r>
      <w:r w:rsidRPr="00B32D85">
        <w:rPr>
          <w:rFonts w:ascii="Times New Roman" w:eastAsia="Times New Roman" w:hAnsi="Times New Roman" w:cs="Times New Roman"/>
          <w:sz w:val="25"/>
          <w:szCs w:val="25"/>
          <w:highlight w:val="yellow"/>
          <w:lang w:val="uk-UA"/>
        </w:rPr>
        <w:t xml:space="preserve"> </w:t>
      </w:r>
      <w:r w:rsidR="004C1911" w:rsidRPr="00B32D85">
        <w:rPr>
          <w:rFonts w:ascii="Times New Roman" w:eastAsia="Times New Roman" w:hAnsi="Times New Roman" w:cs="Times New Roman"/>
          <w:sz w:val="25"/>
          <w:szCs w:val="25"/>
          <w:highlight w:val="yellow"/>
          <w:lang w:val="uk-UA"/>
        </w:rPr>
        <w:t>–</w:t>
      </w:r>
      <w:r w:rsidRPr="00B32D85">
        <w:rPr>
          <w:rFonts w:ascii="Times New Roman" w:eastAsia="Times New Roman" w:hAnsi="Times New Roman" w:cs="Times New Roman"/>
          <w:sz w:val="25"/>
          <w:szCs w:val="25"/>
          <w:highlight w:val="yellow"/>
          <w:lang w:val="uk-UA"/>
        </w:rPr>
        <w:t xml:space="preserve"> виїхала. Інформації про її повернення немає. Має російський паспорт та податковий номер.</w:t>
      </w:r>
    </w:p>
    <w:p w:rsidR="001651E4" w:rsidRPr="00B32D85" w:rsidRDefault="00C83095">
      <w:pPr>
        <w:numPr>
          <w:ilvl w:val="0"/>
          <w:numId w:val="5"/>
        </w:numPr>
        <w:spacing w:after="0" w:line="240" w:lineRule="auto"/>
        <w:ind w:left="0" w:firstLine="709"/>
        <w:jc w:val="both"/>
        <w:rPr>
          <w:rFonts w:ascii="Times New Roman" w:eastAsia="Times New Roman" w:hAnsi="Times New Roman" w:cs="Times New Roman"/>
          <w:sz w:val="25"/>
          <w:szCs w:val="25"/>
          <w:highlight w:val="yellow"/>
          <w:lang w:val="uk-UA"/>
        </w:rPr>
      </w:pPr>
      <w:r w:rsidRPr="00B32D85">
        <w:rPr>
          <w:rFonts w:ascii="Times New Roman" w:eastAsia="Times New Roman" w:hAnsi="Times New Roman" w:cs="Times New Roman"/>
          <w:sz w:val="25"/>
          <w:szCs w:val="25"/>
          <w:highlight w:val="yellow"/>
          <w:lang w:val="uk-UA"/>
        </w:rPr>
        <w:t xml:space="preserve">Кандидат підтвердив, що його теща має нерухомість на території Автономної Республіки Крим, проживала там на момент окупації та продовжує проживати на </w:t>
      </w:r>
      <w:r w:rsidR="004C1911" w:rsidRPr="00B32D85">
        <w:rPr>
          <w:rFonts w:ascii="Times New Roman" w:eastAsia="Times New Roman" w:hAnsi="Times New Roman" w:cs="Times New Roman"/>
          <w:sz w:val="25"/>
          <w:szCs w:val="25"/>
          <w:highlight w:val="yellow"/>
          <w:lang w:val="uk-UA"/>
        </w:rPr>
        <w:t>цей</w:t>
      </w:r>
      <w:r w:rsidRPr="00B32D85">
        <w:rPr>
          <w:rFonts w:ascii="Times New Roman" w:eastAsia="Times New Roman" w:hAnsi="Times New Roman" w:cs="Times New Roman"/>
          <w:sz w:val="25"/>
          <w:szCs w:val="25"/>
          <w:highlight w:val="yellow"/>
          <w:lang w:val="uk-UA"/>
        </w:rPr>
        <w:t xml:space="preserve"> час.</w:t>
      </w:r>
    </w:p>
    <w:p w:rsidR="001651E4" w:rsidRPr="00D55CD4" w:rsidRDefault="00C83095">
      <w:pPr>
        <w:numPr>
          <w:ilvl w:val="0"/>
          <w:numId w:val="5"/>
        </w:numPr>
        <w:spacing w:after="0" w:line="240" w:lineRule="auto"/>
        <w:ind w:left="0" w:firstLine="705"/>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 xml:space="preserve">За період перебування Радченка В.Є. на посаді судді </w:t>
      </w:r>
      <w:proofErr w:type="spellStart"/>
      <w:r w:rsidRPr="00D92EBB">
        <w:rPr>
          <w:rFonts w:ascii="Times New Roman" w:eastAsia="Times New Roman" w:hAnsi="Times New Roman" w:cs="Times New Roman"/>
          <w:color w:val="000000"/>
          <w:sz w:val="25"/>
          <w:szCs w:val="25"/>
          <w:lang w:val="uk-UA"/>
        </w:rPr>
        <w:t>Сніжнянського</w:t>
      </w:r>
      <w:proofErr w:type="spellEnd"/>
      <w:r w:rsidRPr="00D92EBB">
        <w:rPr>
          <w:rFonts w:ascii="Times New Roman" w:eastAsia="Times New Roman" w:hAnsi="Times New Roman" w:cs="Times New Roman"/>
          <w:color w:val="000000"/>
          <w:sz w:val="25"/>
          <w:szCs w:val="25"/>
          <w:lang w:val="uk-UA"/>
        </w:rPr>
        <w:t xml:space="preserve"> міського суду Донецької області та Галицького районного суду м</w:t>
      </w:r>
      <w:r w:rsidR="004C1911">
        <w:rPr>
          <w:rFonts w:ascii="Times New Roman" w:eastAsia="Times New Roman" w:hAnsi="Times New Roman" w:cs="Times New Roman"/>
          <w:color w:val="000000"/>
          <w:sz w:val="25"/>
          <w:szCs w:val="25"/>
          <w:lang w:val="uk-UA"/>
        </w:rPr>
        <w:t>іста</w:t>
      </w:r>
      <w:r w:rsidRPr="00D92EBB">
        <w:rPr>
          <w:rFonts w:ascii="Times New Roman" w:eastAsia="Times New Roman" w:hAnsi="Times New Roman" w:cs="Times New Roman"/>
          <w:color w:val="000000"/>
          <w:sz w:val="25"/>
          <w:szCs w:val="25"/>
          <w:lang w:val="uk-UA"/>
        </w:rPr>
        <w:t xml:space="preserve"> Львова і </w:t>
      </w:r>
      <w:r w:rsidR="004C1911">
        <w:rPr>
          <w:rFonts w:ascii="Times New Roman" w:eastAsia="Times New Roman" w:hAnsi="Times New Roman" w:cs="Times New Roman"/>
          <w:color w:val="000000"/>
          <w:sz w:val="25"/>
          <w:szCs w:val="25"/>
          <w:lang w:val="uk-UA"/>
        </w:rPr>
        <w:t>дотепер</w:t>
      </w:r>
      <w:r w:rsidRPr="00D92EBB">
        <w:rPr>
          <w:rFonts w:ascii="Times New Roman" w:eastAsia="Times New Roman" w:hAnsi="Times New Roman" w:cs="Times New Roman"/>
          <w:color w:val="000000"/>
          <w:sz w:val="25"/>
          <w:szCs w:val="25"/>
          <w:lang w:val="uk-UA"/>
        </w:rPr>
        <w:t xml:space="preserve"> ним було розглянуто 435 справ за статтею 130 Кодексу України про адміністративні правопорушення (далі — КУпАП).</w:t>
      </w:r>
    </w:p>
    <w:p w:rsidR="00D55CD4" w:rsidRPr="004C1911" w:rsidRDefault="00D55CD4">
      <w:pPr>
        <w:numPr>
          <w:ilvl w:val="0"/>
          <w:numId w:val="5"/>
        </w:numPr>
        <w:spacing w:after="0" w:line="240" w:lineRule="auto"/>
        <w:ind w:left="0" w:firstLine="705"/>
        <w:jc w:val="both"/>
        <w:rPr>
          <w:rFonts w:ascii="Times New Roman" w:eastAsia="Times New Roman" w:hAnsi="Times New Roman" w:cs="Times New Roman"/>
          <w:sz w:val="25"/>
          <w:szCs w:val="25"/>
          <w:lang w:val="uk-UA"/>
        </w:rPr>
      </w:pPr>
      <w:r>
        <w:rPr>
          <w:rFonts w:ascii="Times New Roman" w:eastAsia="Times New Roman" w:hAnsi="Times New Roman" w:cs="Times New Roman"/>
          <w:color w:val="000000"/>
          <w:sz w:val="25"/>
          <w:szCs w:val="25"/>
          <w:lang w:val="uk-UA"/>
        </w:rPr>
        <w:lastRenderedPageBreak/>
        <w:t xml:space="preserve">Під час аналізу документів і матеріалів встановлено, що 22 справи були закриті у зв’язку зі </w:t>
      </w:r>
      <w:proofErr w:type="spellStart"/>
      <w:r>
        <w:rPr>
          <w:rFonts w:ascii="Times New Roman" w:eastAsia="Times New Roman" w:hAnsi="Times New Roman" w:cs="Times New Roman"/>
          <w:color w:val="000000"/>
          <w:sz w:val="25"/>
          <w:szCs w:val="25"/>
          <w:lang w:val="uk-UA"/>
        </w:rPr>
        <w:t>спливом</w:t>
      </w:r>
      <w:proofErr w:type="spellEnd"/>
      <w:r>
        <w:rPr>
          <w:rFonts w:ascii="Times New Roman" w:eastAsia="Times New Roman" w:hAnsi="Times New Roman" w:cs="Times New Roman"/>
          <w:color w:val="000000"/>
          <w:sz w:val="25"/>
          <w:szCs w:val="25"/>
          <w:lang w:val="uk-UA"/>
        </w:rPr>
        <w:t xml:space="preserve"> тримісячного строку притягнення до адміністративної відповідальності, що становить приблизно 5% від загальної кількості розглянутих справ</w:t>
      </w:r>
    </w:p>
    <w:p w:rsidR="001651E4" w:rsidRPr="00D92EBB" w:rsidRDefault="00C83095">
      <w:pPr>
        <w:numPr>
          <w:ilvl w:val="0"/>
          <w:numId w:val="5"/>
        </w:numPr>
        <w:spacing w:after="0" w:line="240" w:lineRule="auto"/>
        <w:ind w:left="0" w:firstLine="705"/>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Таким чином, кандидатом неодноразово допускався тривалий розгляд справ про адміністративні правопорушення, передбачені ст</w:t>
      </w:r>
      <w:r w:rsidR="004C1911">
        <w:rPr>
          <w:rFonts w:ascii="Times New Roman" w:eastAsia="Times New Roman" w:hAnsi="Times New Roman" w:cs="Times New Roman"/>
          <w:color w:val="000000"/>
          <w:sz w:val="25"/>
          <w:szCs w:val="25"/>
          <w:lang w:val="uk-UA"/>
        </w:rPr>
        <w:t>аттею</w:t>
      </w:r>
      <w:r w:rsidRPr="00D92EBB">
        <w:rPr>
          <w:rFonts w:ascii="Times New Roman" w:eastAsia="Times New Roman" w:hAnsi="Times New Roman" w:cs="Times New Roman"/>
          <w:color w:val="000000"/>
          <w:sz w:val="25"/>
          <w:szCs w:val="25"/>
          <w:lang w:val="uk-UA"/>
        </w:rPr>
        <w:t xml:space="preserve"> 130 КУпАП (керування транспортом у стані сп’яніння), що в підсумку призводило до їх закриття через сплив тримісячного строку притягнення до відповідальності.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Крім того, виявлено 3 постанови у справах про</w:t>
      </w:r>
      <w:r w:rsidR="004C1911">
        <w:rPr>
          <w:rFonts w:ascii="Times New Roman" w:eastAsia="Times New Roman" w:hAnsi="Times New Roman" w:cs="Times New Roman"/>
          <w:color w:val="000000"/>
          <w:sz w:val="25"/>
          <w:szCs w:val="25"/>
          <w:lang w:val="uk-UA"/>
        </w:rPr>
        <w:t xml:space="preserve"> адміністративні правопорушення</w:t>
      </w:r>
      <w:r w:rsidRPr="00D92EBB">
        <w:rPr>
          <w:rFonts w:ascii="Times New Roman" w:eastAsia="Times New Roman" w:hAnsi="Times New Roman" w:cs="Times New Roman"/>
          <w:color w:val="000000"/>
          <w:sz w:val="25"/>
          <w:szCs w:val="25"/>
          <w:lang w:val="uk-UA"/>
        </w:rPr>
        <w:t xml:space="preserve"> за ст</w:t>
      </w:r>
      <w:r w:rsidR="004C1911">
        <w:rPr>
          <w:rFonts w:ascii="Times New Roman" w:eastAsia="Times New Roman" w:hAnsi="Times New Roman" w:cs="Times New Roman"/>
          <w:color w:val="000000"/>
          <w:sz w:val="25"/>
          <w:szCs w:val="25"/>
          <w:lang w:val="uk-UA"/>
        </w:rPr>
        <w:t>аттею</w:t>
      </w:r>
      <w:r w:rsidRPr="00D92EBB">
        <w:rPr>
          <w:rFonts w:ascii="Times New Roman" w:eastAsia="Times New Roman" w:hAnsi="Times New Roman" w:cs="Times New Roman"/>
          <w:color w:val="000000"/>
          <w:sz w:val="25"/>
          <w:szCs w:val="25"/>
          <w:lang w:val="uk-UA"/>
        </w:rPr>
        <w:t xml:space="preserve"> 130 </w:t>
      </w:r>
      <w:r w:rsidR="004C1911">
        <w:rPr>
          <w:rFonts w:ascii="Times New Roman" w:eastAsia="Times New Roman" w:hAnsi="Times New Roman" w:cs="Times New Roman"/>
          <w:color w:val="000000"/>
          <w:sz w:val="25"/>
          <w:szCs w:val="25"/>
          <w:lang w:val="uk-UA"/>
        </w:rPr>
        <w:t>КУпАП, в яких суддя Радченко</w:t>
      </w:r>
      <w:r w:rsidR="004C1911">
        <w:rPr>
          <w:rFonts w:ascii="Times New Roman" w:eastAsia="Times New Roman" w:hAnsi="Times New Roman" w:cs="Times New Roman"/>
          <w:color w:val="000000"/>
          <w:sz w:val="25"/>
          <w:szCs w:val="25"/>
          <w:lang w:val="en-US"/>
        </w:rPr>
        <w:t> </w:t>
      </w:r>
      <w:r w:rsidR="004C1911">
        <w:rPr>
          <w:rFonts w:ascii="Times New Roman" w:eastAsia="Times New Roman" w:hAnsi="Times New Roman" w:cs="Times New Roman"/>
          <w:color w:val="000000"/>
          <w:sz w:val="25"/>
          <w:szCs w:val="25"/>
          <w:lang w:val="uk-UA"/>
        </w:rPr>
        <w:t>В.</w:t>
      </w:r>
      <w:r w:rsidRPr="00D92EBB">
        <w:rPr>
          <w:rFonts w:ascii="Times New Roman" w:eastAsia="Times New Roman" w:hAnsi="Times New Roman" w:cs="Times New Roman"/>
          <w:color w:val="000000"/>
          <w:sz w:val="25"/>
          <w:szCs w:val="25"/>
          <w:lang w:val="uk-UA"/>
        </w:rPr>
        <w:t>Є. звільнив правопорушників від адміністративної відповідальності, передавши справи на розгляд трудового колективу або громадської організації.</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Кандидатом письмово та в ході співбесіди надано пояснення щодо мотивів ухвалення таких рішень. </w:t>
      </w:r>
    </w:p>
    <w:p w:rsidR="001651E4" w:rsidRPr="00D92EBB" w:rsidRDefault="004C1911">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З</w:t>
      </w:r>
      <w:r w:rsidR="00C83095" w:rsidRPr="00D92EBB">
        <w:rPr>
          <w:rFonts w:ascii="Times New Roman" w:eastAsia="Times New Roman" w:hAnsi="Times New Roman" w:cs="Times New Roman"/>
          <w:sz w:val="25"/>
          <w:szCs w:val="25"/>
          <w:lang w:val="uk-UA"/>
        </w:rPr>
        <w:t>гідно з відомостями, зазначеними в</w:t>
      </w:r>
      <w:r>
        <w:rPr>
          <w:rFonts w:ascii="Times New Roman" w:eastAsia="Times New Roman" w:hAnsi="Times New Roman" w:cs="Times New Roman"/>
          <w:sz w:val="25"/>
          <w:szCs w:val="25"/>
          <w:lang w:val="uk-UA"/>
        </w:rPr>
        <w:t xml:space="preserve"> декларації, дружина кандидата </w:t>
      </w:r>
      <w:r w:rsidR="00C83095" w:rsidRPr="00D92EBB">
        <w:rPr>
          <w:rFonts w:ascii="Times New Roman" w:eastAsia="Times New Roman" w:hAnsi="Times New Roman" w:cs="Times New Roman"/>
          <w:sz w:val="25"/>
          <w:szCs w:val="25"/>
          <w:lang w:val="uk-UA"/>
        </w:rPr>
        <w:t>18</w:t>
      </w:r>
      <w:r>
        <w:rPr>
          <w:rFonts w:ascii="Times New Roman" w:eastAsia="Times New Roman" w:hAnsi="Times New Roman" w:cs="Times New Roman"/>
          <w:sz w:val="25"/>
          <w:szCs w:val="25"/>
          <w:lang w:val="uk-UA"/>
        </w:rPr>
        <w:t> </w:t>
      </w:r>
      <w:r w:rsidR="00C83095" w:rsidRPr="00D92EBB">
        <w:rPr>
          <w:rFonts w:ascii="Times New Roman" w:eastAsia="Times New Roman" w:hAnsi="Times New Roman" w:cs="Times New Roman"/>
          <w:sz w:val="25"/>
          <w:szCs w:val="25"/>
          <w:lang w:val="uk-UA"/>
        </w:rPr>
        <w:t>червня 2020 року уклала попередній договір купівлі-продажу ап</w:t>
      </w:r>
      <w:r>
        <w:rPr>
          <w:rFonts w:ascii="Times New Roman" w:eastAsia="Times New Roman" w:hAnsi="Times New Roman" w:cs="Times New Roman"/>
          <w:sz w:val="25"/>
          <w:szCs w:val="25"/>
          <w:lang w:val="uk-UA"/>
        </w:rPr>
        <w:t>артаментів вартістю 400 113</w:t>
      </w:r>
      <w:r w:rsidR="00C83095" w:rsidRPr="00D92EBB">
        <w:rPr>
          <w:rFonts w:ascii="Times New Roman" w:eastAsia="Times New Roman" w:hAnsi="Times New Roman" w:cs="Times New Roman"/>
          <w:sz w:val="25"/>
          <w:szCs w:val="25"/>
          <w:lang w:val="uk-UA"/>
        </w:rPr>
        <w:t xml:space="preserve"> грн.</w:t>
      </w:r>
    </w:p>
    <w:p w:rsidR="001651E4" w:rsidRPr="00D92EBB" w:rsidRDefault="004C1911">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Водночас</w:t>
      </w:r>
      <w:r w:rsidR="00C83095" w:rsidRPr="00D92EBB">
        <w:rPr>
          <w:rFonts w:ascii="Times New Roman" w:eastAsia="Times New Roman" w:hAnsi="Times New Roman" w:cs="Times New Roman"/>
          <w:sz w:val="25"/>
          <w:szCs w:val="25"/>
          <w:lang w:val="uk-UA"/>
        </w:rPr>
        <w:t xml:space="preserve"> підсумкова вартість квартири </w:t>
      </w:r>
      <w:r>
        <w:rPr>
          <w:rFonts w:ascii="Times New Roman" w:eastAsia="Times New Roman" w:hAnsi="Times New Roman" w:cs="Times New Roman"/>
          <w:sz w:val="25"/>
          <w:szCs w:val="25"/>
          <w:lang w:val="uk-UA"/>
        </w:rPr>
        <w:t>в</w:t>
      </w:r>
      <w:r w:rsidR="00C83095" w:rsidRPr="00D92EBB">
        <w:rPr>
          <w:rFonts w:ascii="Times New Roman" w:eastAsia="Times New Roman" w:hAnsi="Times New Roman" w:cs="Times New Roman"/>
          <w:sz w:val="25"/>
          <w:szCs w:val="25"/>
          <w:lang w:val="uk-UA"/>
        </w:rPr>
        <w:t xml:space="preserve"> договорі купівлі-продажу квартири від 24 березня 2025 року </w:t>
      </w:r>
      <w:r>
        <w:rPr>
          <w:rFonts w:ascii="Times New Roman" w:eastAsia="Times New Roman" w:hAnsi="Times New Roman" w:cs="Times New Roman"/>
          <w:sz w:val="25"/>
          <w:szCs w:val="25"/>
          <w:lang w:val="uk-UA"/>
        </w:rPr>
        <w:t>становить</w:t>
      </w:r>
      <w:r w:rsidR="00C83095" w:rsidRPr="00D92EBB">
        <w:rPr>
          <w:rFonts w:ascii="Times New Roman" w:eastAsia="Times New Roman" w:hAnsi="Times New Roman" w:cs="Times New Roman"/>
          <w:sz w:val="25"/>
          <w:szCs w:val="25"/>
          <w:lang w:val="uk-UA"/>
        </w:rPr>
        <w:t xml:space="preserve"> 707 226,79 грн (що відповідає повідомленню про суттєві зміни в майновому стані, поданому кандидатом у 2025 році).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звертає увагу на різницю </w:t>
      </w:r>
      <w:r w:rsidR="004C1911">
        <w:rPr>
          <w:rFonts w:ascii="Times New Roman" w:eastAsia="Times New Roman" w:hAnsi="Times New Roman" w:cs="Times New Roman"/>
          <w:sz w:val="25"/>
          <w:szCs w:val="25"/>
          <w:lang w:val="uk-UA"/>
        </w:rPr>
        <w:t>в</w:t>
      </w:r>
      <w:r w:rsidRPr="00D92EBB">
        <w:rPr>
          <w:rFonts w:ascii="Times New Roman" w:eastAsia="Times New Roman" w:hAnsi="Times New Roman" w:cs="Times New Roman"/>
          <w:sz w:val="25"/>
          <w:szCs w:val="25"/>
          <w:lang w:val="uk-UA"/>
        </w:rPr>
        <w:t xml:space="preserve"> </w:t>
      </w:r>
      <w:proofErr w:type="spellStart"/>
      <w:r w:rsidRPr="00D92EBB">
        <w:rPr>
          <w:rFonts w:ascii="Times New Roman" w:eastAsia="Times New Roman" w:hAnsi="Times New Roman" w:cs="Times New Roman"/>
          <w:sz w:val="25"/>
          <w:szCs w:val="25"/>
          <w:lang w:val="uk-UA"/>
        </w:rPr>
        <w:t>першопочатковому</w:t>
      </w:r>
      <w:proofErr w:type="spellEnd"/>
      <w:r w:rsidRPr="00D92EBB">
        <w:rPr>
          <w:rFonts w:ascii="Times New Roman" w:eastAsia="Times New Roman" w:hAnsi="Times New Roman" w:cs="Times New Roman"/>
          <w:sz w:val="25"/>
          <w:szCs w:val="25"/>
          <w:lang w:val="uk-UA"/>
        </w:rPr>
        <w:t xml:space="preserve"> видатку дружини </w:t>
      </w:r>
      <w:r w:rsidR="004C1911">
        <w:rPr>
          <w:rFonts w:ascii="Times New Roman" w:eastAsia="Times New Roman" w:hAnsi="Times New Roman" w:cs="Times New Roman"/>
          <w:sz w:val="25"/>
          <w:szCs w:val="25"/>
          <w:lang w:val="uk-UA"/>
        </w:rPr>
        <w:t>к</w:t>
      </w:r>
      <w:r w:rsidRPr="00D92EBB">
        <w:rPr>
          <w:rFonts w:ascii="Times New Roman" w:eastAsia="Times New Roman" w:hAnsi="Times New Roman" w:cs="Times New Roman"/>
          <w:sz w:val="25"/>
          <w:szCs w:val="25"/>
          <w:lang w:val="uk-UA"/>
        </w:rPr>
        <w:t xml:space="preserve">андидата і підсумковою вартістю квартири, яка </w:t>
      </w:r>
      <w:r w:rsidR="004C1911">
        <w:rPr>
          <w:rFonts w:ascii="Times New Roman" w:eastAsia="Times New Roman" w:hAnsi="Times New Roman" w:cs="Times New Roman"/>
          <w:sz w:val="25"/>
          <w:szCs w:val="25"/>
          <w:lang w:val="uk-UA"/>
        </w:rPr>
        <w:t>становить</w:t>
      </w:r>
      <w:r w:rsidRPr="00D92EBB">
        <w:rPr>
          <w:rFonts w:ascii="Times New Roman" w:eastAsia="Times New Roman" w:hAnsi="Times New Roman" w:cs="Times New Roman"/>
          <w:sz w:val="25"/>
          <w:szCs w:val="25"/>
          <w:lang w:val="uk-UA"/>
        </w:rPr>
        <w:t xml:space="preserve"> 307 113,79 грн. Видатки такого розміру відсутні </w:t>
      </w:r>
      <w:r w:rsidR="004C1911">
        <w:rPr>
          <w:rFonts w:ascii="Times New Roman" w:eastAsia="Times New Roman" w:hAnsi="Times New Roman" w:cs="Times New Roman"/>
          <w:sz w:val="25"/>
          <w:szCs w:val="25"/>
          <w:lang w:val="uk-UA"/>
        </w:rPr>
        <w:t>в</w:t>
      </w:r>
      <w:r w:rsidRPr="00D92EBB">
        <w:rPr>
          <w:rFonts w:ascii="Times New Roman" w:eastAsia="Times New Roman" w:hAnsi="Times New Roman" w:cs="Times New Roman"/>
          <w:sz w:val="25"/>
          <w:szCs w:val="25"/>
          <w:lang w:val="uk-UA"/>
        </w:rPr>
        <w:t xml:space="preserve"> майнових деклараціях Кандидата з 2020</w:t>
      </w:r>
      <w:r w:rsidR="004C1911">
        <w:rPr>
          <w:rFonts w:ascii="Times New Roman" w:eastAsia="Times New Roman" w:hAnsi="Times New Roman" w:cs="Times New Roman"/>
          <w:sz w:val="25"/>
          <w:szCs w:val="25"/>
          <w:lang w:val="uk-UA"/>
        </w:rPr>
        <w:t xml:space="preserve"> року д</w:t>
      </w:r>
      <w:r w:rsidRPr="00D92EBB">
        <w:rPr>
          <w:rFonts w:ascii="Times New Roman" w:eastAsia="Times New Roman" w:hAnsi="Times New Roman" w:cs="Times New Roman"/>
          <w:sz w:val="25"/>
          <w:szCs w:val="25"/>
          <w:lang w:val="uk-UA"/>
        </w:rPr>
        <w:t>о 2025 р</w:t>
      </w:r>
      <w:r w:rsidR="004C1911">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к</w:t>
      </w:r>
      <w:r w:rsidR="004C1911">
        <w:rPr>
          <w:rFonts w:ascii="Times New Roman" w:eastAsia="Times New Roman" w:hAnsi="Times New Roman" w:cs="Times New Roman"/>
          <w:sz w:val="25"/>
          <w:szCs w:val="25"/>
          <w:lang w:val="uk-UA"/>
        </w:rPr>
        <w:t>у</w:t>
      </w:r>
      <w:r w:rsidRPr="00D92EBB">
        <w:rPr>
          <w:rFonts w:ascii="Times New Roman" w:eastAsia="Times New Roman" w:hAnsi="Times New Roman" w:cs="Times New Roman"/>
          <w:sz w:val="25"/>
          <w:szCs w:val="25"/>
          <w:lang w:val="uk-UA"/>
        </w:rPr>
        <w:t>. Вказані обставини мають бути з</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ясовані під час співбесіди Кандидата.</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Кандидат пояснив, що </w:t>
      </w:r>
      <w:r w:rsidR="004C1911">
        <w:rPr>
          <w:rFonts w:ascii="Times New Roman" w:eastAsia="Times New Roman" w:hAnsi="Times New Roman" w:cs="Times New Roman"/>
          <w:sz w:val="25"/>
          <w:szCs w:val="25"/>
          <w:lang w:val="uk-UA"/>
        </w:rPr>
        <w:t>решта</w:t>
      </w:r>
      <w:r w:rsidRPr="00D92EBB">
        <w:rPr>
          <w:rFonts w:ascii="Times New Roman" w:eastAsia="Times New Roman" w:hAnsi="Times New Roman" w:cs="Times New Roman"/>
          <w:sz w:val="25"/>
          <w:szCs w:val="25"/>
          <w:lang w:val="uk-UA"/>
        </w:rPr>
        <w:t xml:space="preserve"> платежів за вказану нерухомість сплачувалася частинами</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меншими за 50 прожиткових мінімумів протягом 2020</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2025 років, що не потребувало декларування.</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Згідно</w:t>
      </w:r>
      <w:r w:rsidR="004C1911">
        <w:rPr>
          <w:rFonts w:ascii="Times New Roman" w:eastAsia="Times New Roman" w:hAnsi="Times New Roman" w:cs="Times New Roman"/>
          <w:sz w:val="25"/>
          <w:szCs w:val="25"/>
          <w:lang w:val="uk-UA"/>
        </w:rPr>
        <w:t xml:space="preserve"> з</w:t>
      </w:r>
      <w:r w:rsidRPr="00D92EBB">
        <w:rPr>
          <w:rFonts w:ascii="Times New Roman" w:eastAsia="Times New Roman" w:hAnsi="Times New Roman" w:cs="Times New Roman"/>
          <w:sz w:val="25"/>
          <w:szCs w:val="25"/>
          <w:lang w:val="uk-UA"/>
        </w:rPr>
        <w:t xml:space="preserve"> даними, що містяться в майнових деклараціях судді за періоди</w:t>
      </w:r>
      <w:r w:rsidR="004C1911">
        <w:rPr>
          <w:rFonts w:ascii="Times New Roman" w:eastAsia="Times New Roman" w:hAnsi="Times New Roman" w:cs="Times New Roman"/>
          <w:sz w:val="25"/>
          <w:szCs w:val="25"/>
          <w:lang w:val="uk-UA"/>
        </w:rPr>
        <w:br/>
      </w:r>
      <w:r w:rsidRPr="00D92EBB">
        <w:rPr>
          <w:rFonts w:ascii="Times New Roman" w:eastAsia="Times New Roman" w:hAnsi="Times New Roman" w:cs="Times New Roman"/>
          <w:sz w:val="25"/>
          <w:szCs w:val="25"/>
          <w:lang w:val="uk-UA"/>
        </w:rPr>
        <w:t>2016</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2024 років</w:t>
      </w:r>
      <w:r w:rsidR="004C1911">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дружина судді щорічно отримує допомогу переміщеним особам. Водночас у ГРД виникли сумніви щодо обґрунтованості та доцільності отримання зазначених соціальних виплат, враховуючи рівень сукупних доходів судді та його дружини.</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Кандидат пояснив, що його сім’я з 2014 року має статус внутрішньо-переміщених осіб. Допомогу для покриття витрат на проживання сім’я кандидата отримує з 2016 року, </w:t>
      </w:r>
      <w:r w:rsidR="004C1911">
        <w:rPr>
          <w:rFonts w:ascii="Times New Roman" w:eastAsia="Times New Roman" w:hAnsi="Times New Roman" w:cs="Times New Roman"/>
          <w:sz w:val="25"/>
          <w:szCs w:val="25"/>
          <w:lang w:val="uk-UA"/>
        </w:rPr>
        <w:t>водночас</w:t>
      </w:r>
      <w:r w:rsidRPr="00D92EBB">
        <w:rPr>
          <w:rFonts w:ascii="Times New Roman" w:eastAsia="Times New Roman" w:hAnsi="Times New Roman" w:cs="Times New Roman"/>
          <w:sz w:val="25"/>
          <w:szCs w:val="25"/>
          <w:lang w:val="uk-UA"/>
        </w:rPr>
        <w:t xml:space="preserve"> отримання такої допомоги було пов’язане з відповідним статусом і не залежало від рівня доходів.</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також зазначає, що </w:t>
      </w:r>
      <w:r w:rsidRPr="00D92EBB">
        <w:rPr>
          <w:rFonts w:ascii="Times New Roman" w:eastAsia="Times New Roman" w:hAnsi="Times New Roman" w:cs="Times New Roman"/>
          <w:color w:val="000000"/>
          <w:sz w:val="25"/>
          <w:szCs w:val="25"/>
          <w:lang w:val="uk-UA"/>
        </w:rPr>
        <w:t xml:space="preserve">з 20 серпня 2022 року </w:t>
      </w:r>
      <w:r w:rsidR="004C1911">
        <w:rPr>
          <w:rFonts w:ascii="Times New Roman" w:eastAsia="Times New Roman" w:hAnsi="Times New Roman" w:cs="Times New Roman"/>
          <w:color w:val="000000"/>
          <w:sz w:val="25"/>
          <w:szCs w:val="25"/>
          <w:lang w:val="uk-UA"/>
        </w:rPr>
        <w:t>д</w:t>
      </w:r>
      <w:r w:rsidRPr="00D92EBB">
        <w:rPr>
          <w:rFonts w:ascii="Times New Roman" w:eastAsia="Times New Roman" w:hAnsi="Times New Roman" w:cs="Times New Roman"/>
          <w:color w:val="000000"/>
          <w:sz w:val="25"/>
          <w:szCs w:val="25"/>
          <w:lang w:val="uk-UA"/>
        </w:rPr>
        <w:t>о 01 вересня 2022 року і з</w:t>
      </w:r>
      <w:r w:rsidR="004C1911">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26</w:t>
      </w:r>
      <w:r w:rsidR="004C1911">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 xml:space="preserve">січня 2023 року </w:t>
      </w:r>
      <w:r w:rsidR="004C1911">
        <w:rPr>
          <w:rFonts w:ascii="Times New Roman" w:eastAsia="Times New Roman" w:hAnsi="Times New Roman" w:cs="Times New Roman"/>
          <w:color w:val="000000"/>
          <w:sz w:val="25"/>
          <w:szCs w:val="25"/>
          <w:lang w:val="uk-UA"/>
        </w:rPr>
        <w:t>д</w:t>
      </w:r>
      <w:r w:rsidRPr="00D92EBB">
        <w:rPr>
          <w:rFonts w:ascii="Times New Roman" w:eastAsia="Times New Roman" w:hAnsi="Times New Roman" w:cs="Times New Roman"/>
          <w:color w:val="000000"/>
          <w:sz w:val="25"/>
          <w:szCs w:val="25"/>
          <w:lang w:val="uk-UA"/>
        </w:rPr>
        <w:t xml:space="preserve">о 10 лютого 2023 року кандидат перебував за кордоном (разом з дружиною і дочкою). Кандидат виїжджав і повертався на автомобілі з державним номером </w:t>
      </w:r>
      <w:r w:rsidR="00224135">
        <w:rPr>
          <w:rFonts w:ascii="Times New Roman" w:eastAsia="Times New Roman" w:hAnsi="Times New Roman" w:cs="Times New Roman"/>
          <w:color w:val="000000"/>
          <w:sz w:val="25"/>
          <w:szCs w:val="25"/>
          <w:lang w:val="uk-UA"/>
        </w:rPr>
        <w:t>НОМЕР_1</w:t>
      </w:r>
      <w:r w:rsidRPr="00D92EBB">
        <w:rPr>
          <w:rFonts w:ascii="Times New Roman" w:eastAsia="Times New Roman" w:hAnsi="Times New Roman" w:cs="Times New Roman"/>
          <w:color w:val="000000"/>
          <w:sz w:val="25"/>
          <w:szCs w:val="25"/>
          <w:lang w:val="uk-UA"/>
        </w:rPr>
        <w:t>, хоча інформації про такий державний номер немає в реєстрах за період з</w:t>
      </w:r>
      <w:r w:rsidR="004C1911">
        <w:rPr>
          <w:rFonts w:ascii="Times New Roman" w:eastAsia="Times New Roman" w:hAnsi="Times New Roman" w:cs="Times New Roman"/>
          <w:color w:val="000000"/>
          <w:sz w:val="25"/>
          <w:szCs w:val="25"/>
          <w:lang w:val="uk-UA"/>
        </w:rPr>
        <w:t> </w:t>
      </w:r>
      <w:r w:rsidRPr="00D92EBB">
        <w:rPr>
          <w:rFonts w:ascii="Times New Roman" w:eastAsia="Times New Roman" w:hAnsi="Times New Roman" w:cs="Times New Roman"/>
          <w:color w:val="000000"/>
          <w:sz w:val="25"/>
          <w:szCs w:val="25"/>
          <w:lang w:val="uk-UA"/>
        </w:rPr>
        <w:t>2013</w:t>
      </w:r>
      <w:r w:rsidR="004C1911">
        <w:rPr>
          <w:rFonts w:ascii="Times New Roman" w:eastAsia="Times New Roman" w:hAnsi="Times New Roman" w:cs="Times New Roman"/>
          <w:color w:val="000000"/>
          <w:sz w:val="25"/>
          <w:szCs w:val="25"/>
          <w:lang w:val="uk-UA"/>
        </w:rPr>
        <w:t> року д</w:t>
      </w:r>
      <w:r w:rsidRPr="00D92EBB">
        <w:rPr>
          <w:rFonts w:ascii="Times New Roman" w:eastAsia="Times New Roman" w:hAnsi="Times New Roman" w:cs="Times New Roman"/>
          <w:color w:val="000000"/>
          <w:sz w:val="25"/>
          <w:szCs w:val="25"/>
          <w:lang w:val="uk-UA"/>
        </w:rPr>
        <w:t>о 2026 р</w:t>
      </w:r>
      <w:r w:rsidR="004C1911">
        <w:rPr>
          <w:rFonts w:ascii="Times New Roman" w:eastAsia="Times New Roman" w:hAnsi="Times New Roman" w:cs="Times New Roman"/>
          <w:color w:val="000000"/>
          <w:sz w:val="25"/>
          <w:szCs w:val="25"/>
          <w:lang w:val="uk-UA"/>
        </w:rPr>
        <w:t>о</w:t>
      </w:r>
      <w:r w:rsidRPr="00D92EBB">
        <w:rPr>
          <w:rFonts w:ascii="Times New Roman" w:eastAsia="Times New Roman" w:hAnsi="Times New Roman" w:cs="Times New Roman"/>
          <w:color w:val="000000"/>
          <w:sz w:val="25"/>
          <w:szCs w:val="25"/>
          <w:lang w:val="uk-UA"/>
        </w:rPr>
        <w:t>к</w:t>
      </w:r>
      <w:r w:rsidR="004C1911">
        <w:rPr>
          <w:rFonts w:ascii="Times New Roman" w:eastAsia="Times New Roman" w:hAnsi="Times New Roman" w:cs="Times New Roman"/>
          <w:color w:val="000000"/>
          <w:sz w:val="25"/>
          <w:szCs w:val="25"/>
          <w:lang w:val="uk-UA"/>
        </w:rPr>
        <w:t>у</w:t>
      </w:r>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пояснив, що заборон</w:t>
      </w:r>
      <w:r w:rsidR="004C1911">
        <w:rPr>
          <w:rFonts w:ascii="Times New Roman" w:eastAsia="Times New Roman" w:hAnsi="Times New Roman" w:cs="Times New Roman"/>
          <w:sz w:val="25"/>
          <w:szCs w:val="25"/>
          <w:lang w:val="uk-UA"/>
        </w:rPr>
        <w:t>у</w:t>
      </w:r>
      <w:r w:rsidRPr="00D92EBB">
        <w:rPr>
          <w:rFonts w:ascii="Times New Roman" w:eastAsia="Times New Roman" w:hAnsi="Times New Roman" w:cs="Times New Roman"/>
          <w:sz w:val="25"/>
          <w:szCs w:val="25"/>
          <w:lang w:val="uk-UA"/>
        </w:rPr>
        <w:t xml:space="preserve"> на виїзд для суддів бул</w:t>
      </w:r>
      <w:r w:rsidR="004C1911">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 xml:space="preserve"> впроваджен</w:t>
      </w:r>
      <w:r w:rsidR="004C1911">
        <w:rPr>
          <w:rFonts w:ascii="Times New Roman" w:eastAsia="Times New Roman" w:hAnsi="Times New Roman" w:cs="Times New Roman"/>
          <w:sz w:val="25"/>
          <w:szCs w:val="25"/>
          <w:lang w:val="uk-UA"/>
        </w:rPr>
        <w:t>о</w:t>
      </w:r>
      <w:r>
        <w:rPr>
          <w:rFonts w:ascii="Times New Roman" w:eastAsia="Times New Roman" w:hAnsi="Times New Roman" w:cs="Times New Roman"/>
          <w:sz w:val="25"/>
          <w:szCs w:val="25"/>
          <w:lang w:val="uk-UA"/>
        </w:rPr>
        <w:t xml:space="preserve"> лише з </w:t>
      </w:r>
      <w:r w:rsidRPr="00D92EBB">
        <w:rPr>
          <w:rFonts w:ascii="Times New Roman" w:eastAsia="Times New Roman" w:hAnsi="Times New Roman" w:cs="Times New Roman"/>
          <w:sz w:val="25"/>
          <w:szCs w:val="25"/>
          <w:lang w:val="uk-UA"/>
        </w:rPr>
        <w:t>27</w:t>
      </w:r>
      <w:r>
        <w:rPr>
          <w:rFonts w:ascii="Times New Roman" w:eastAsia="Times New Roman" w:hAnsi="Times New Roman" w:cs="Times New Roman"/>
          <w:sz w:val="25"/>
          <w:szCs w:val="25"/>
          <w:lang w:val="uk-UA"/>
        </w:rPr>
        <w:t xml:space="preserve"> січня </w:t>
      </w:r>
      <w:r w:rsidRPr="00D92EBB">
        <w:rPr>
          <w:rFonts w:ascii="Times New Roman" w:eastAsia="Times New Roman" w:hAnsi="Times New Roman" w:cs="Times New Roman"/>
          <w:sz w:val="25"/>
          <w:szCs w:val="25"/>
          <w:lang w:val="uk-UA"/>
        </w:rPr>
        <w:t>2023</w:t>
      </w:r>
      <w:r>
        <w:rPr>
          <w:rFonts w:ascii="Times New Roman" w:eastAsia="Times New Roman" w:hAnsi="Times New Roman" w:cs="Times New Roman"/>
          <w:sz w:val="25"/>
          <w:szCs w:val="25"/>
          <w:lang w:val="uk-UA"/>
        </w:rPr>
        <w:t xml:space="preserve"> року</w:t>
      </w:r>
      <w:r w:rsidRPr="00D92EBB">
        <w:rPr>
          <w:rFonts w:ascii="Times New Roman" w:eastAsia="Times New Roman" w:hAnsi="Times New Roman" w:cs="Times New Roman"/>
          <w:sz w:val="25"/>
          <w:szCs w:val="25"/>
          <w:lang w:val="uk-UA"/>
        </w:rPr>
        <w:t xml:space="preserve">. Виїжджав він у щорічні відпустки до набрання чинності такою забороною. Номерний знак </w:t>
      </w:r>
      <w:r w:rsidR="00224135">
        <w:rPr>
          <w:rFonts w:ascii="Times New Roman" w:eastAsia="Times New Roman" w:hAnsi="Times New Roman" w:cs="Times New Roman"/>
          <w:sz w:val="25"/>
          <w:szCs w:val="25"/>
          <w:lang w:val="uk-UA"/>
        </w:rPr>
        <w:t>НОМЕР_1</w:t>
      </w:r>
      <w:r w:rsidRPr="00D92EBB">
        <w:rPr>
          <w:rFonts w:ascii="Times New Roman" w:eastAsia="Times New Roman" w:hAnsi="Times New Roman" w:cs="Times New Roman"/>
          <w:sz w:val="25"/>
          <w:szCs w:val="25"/>
          <w:lang w:val="uk-UA"/>
        </w:rPr>
        <w:t xml:space="preserve"> був присвоєний його автомобілю </w:t>
      </w:r>
      <w:r>
        <w:rPr>
          <w:rFonts w:ascii="Times New Roman" w:eastAsia="Times New Roman" w:hAnsi="Times New Roman" w:cs="Times New Roman"/>
          <w:sz w:val="25"/>
          <w:szCs w:val="25"/>
          <w:lang w:val="uk-UA"/>
        </w:rPr>
        <w:t>«</w:t>
      </w:r>
      <w:proofErr w:type="spellStart"/>
      <w:r w:rsidRPr="00D92EBB">
        <w:rPr>
          <w:rFonts w:ascii="Times New Roman" w:eastAsia="Times New Roman" w:hAnsi="Times New Roman" w:cs="Times New Roman"/>
          <w:sz w:val="25"/>
          <w:szCs w:val="25"/>
          <w:lang w:val="uk-UA"/>
        </w:rPr>
        <w:t>Hyundai</w:t>
      </w:r>
      <w:proofErr w:type="spellEnd"/>
      <w:r w:rsidRPr="00D92EBB">
        <w:rPr>
          <w:rFonts w:ascii="Times New Roman" w:eastAsia="Times New Roman" w:hAnsi="Times New Roman" w:cs="Times New Roman"/>
          <w:sz w:val="25"/>
          <w:szCs w:val="25"/>
          <w:lang w:val="uk-UA"/>
        </w:rPr>
        <w:t xml:space="preserve"> </w:t>
      </w:r>
      <w:proofErr w:type="spellStart"/>
      <w:r w:rsidRPr="00D92EBB">
        <w:rPr>
          <w:rFonts w:ascii="Times New Roman" w:eastAsia="Times New Roman" w:hAnsi="Times New Roman" w:cs="Times New Roman"/>
          <w:sz w:val="25"/>
          <w:szCs w:val="25"/>
          <w:lang w:val="uk-UA"/>
        </w:rPr>
        <w:t>Tucson</w:t>
      </w:r>
      <w:proofErr w:type="spellEnd"/>
      <w:r>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придбаному в 2012 році</w:t>
      </w:r>
      <w:r>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у березні 2025 року під час проведення реєстраційних дій у сервісному центрі МВС державний номерний знак цього транспортного засобу було змінено на інший.</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Крім того</w:t>
      </w:r>
      <w:r w:rsidRPr="00D92EBB">
        <w:rPr>
          <w:rFonts w:ascii="Times New Roman" w:eastAsia="Times New Roman" w:hAnsi="Times New Roman" w:cs="Times New Roman"/>
          <w:sz w:val="25"/>
          <w:szCs w:val="25"/>
          <w:lang w:val="uk-UA"/>
        </w:rPr>
        <w:t xml:space="preserve">, </w:t>
      </w:r>
      <w:r>
        <w:rPr>
          <w:rFonts w:ascii="Times New Roman" w:eastAsia="Times New Roman" w:hAnsi="Times New Roman" w:cs="Times New Roman"/>
          <w:sz w:val="25"/>
          <w:szCs w:val="25"/>
          <w:lang w:val="uk-UA"/>
        </w:rPr>
        <w:t xml:space="preserve">у </w:t>
      </w:r>
      <w:r w:rsidRPr="00D92EBB">
        <w:rPr>
          <w:rFonts w:ascii="Times New Roman" w:eastAsia="Times New Roman" w:hAnsi="Times New Roman" w:cs="Times New Roman"/>
          <w:sz w:val="25"/>
          <w:szCs w:val="25"/>
          <w:lang w:val="uk-UA"/>
        </w:rPr>
        <w:t>майнов</w:t>
      </w:r>
      <w:r>
        <w:rPr>
          <w:rFonts w:ascii="Times New Roman" w:eastAsia="Times New Roman" w:hAnsi="Times New Roman" w:cs="Times New Roman"/>
          <w:sz w:val="25"/>
          <w:szCs w:val="25"/>
          <w:lang w:val="uk-UA"/>
        </w:rPr>
        <w:t>ій</w:t>
      </w:r>
      <w:r w:rsidRPr="00D92EBB">
        <w:rPr>
          <w:rFonts w:ascii="Times New Roman" w:eastAsia="Times New Roman" w:hAnsi="Times New Roman" w:cs="Times New Roman"/>
          <w:sz w:val="25"/>
          <w:szCs w:val="25"/>
          <w:lang w:val="uk-UA"/>
        </w:rPr>
        <w:t xml:space="preserve"> декларації </w:t>
      </w:r>
      <w:r>
        <w:rPr>
          <w:rFonts w:ascii="Times New Roman" w:eastAsia="Times New Roman" w:hAnsi="Times New Roman" w:cs="Times New Roman"/>
          <w:sz w:val="25"/>
          <w:szCs w:val="25"/>
          <w:lang w:val="uk-UA"/>
        </w:rPr>
        <w:t>кандидата за 2015 рік</w:t>
      </w:r>
      <w:r w:rsidRPr="00D92EBB">
        <w:rPr>
          <w:rFonts w:ascii="Times New Roman" w:eastAsia="Times New Roman" w:hAnsi="Times New Roman" w:cs="Times New Roman"/>
          <w:sz w:val="25"/>
          <w:szCs w:val="25"/>
          <w:lang w:val="uk-UA"/>
        </w:rPr>
        <w:t xml:space="preserve"> у розділі щодо доходів від відчуження рухомого та нерухомого майна зазначено, що суддя та його дружина отримали дохід у розмірі 79 500 тис. грн кожен. Водночас у наступному році у переліку майна відсутні будь-які зміни, тому незрозуміло, яке саме майно було відчужен</w:t>
      </w:r>
      <w:r>
        <w:rPr>
          <w:rFonts w:ascii="Times New Roman" w:eastAsia="Times New Roman" w:hAnsi="Times New Roman" w:cs="Times New Roman"/>
          <w:sz w:val="25"/>
          <w:szCs w:val="25"/>
          <w:lang w:val="uk-UA"/>
        </w:rPr>
        <w:t>о</w:t>
      </w:r>
      <w:r w:rsidRPr="00D92EBB">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lastRenderedPageBreak/>
        <w:t xml:space="preserve">Кандидат пояснив, що вказаний дохід було отримано від продажу майна, яке залишилося в його нерухомості (спортивний інвентар, побутові прилади тощо). </w:t>
      </w:r>
      <w:r>
        <w:rPr>
          <w:rFonts w:ascii="Times New Roman" w:eastAsia="Times New Roman" w:hAnsi="Times New Roman" w:cs="Times New Roman"/>
          <w:sz w:val="25"/>
          <w:szCs w:val="25"/>
          <w:lang w:val="uk-UA"/>
        </w:rPr>
        <w:t>Мати кандидата продала це</w:t>
      </w:r>
      <w:r w:rsidRPr="00D92EBB">
        <w:rPr>
          <w:rFonts w:ascii="Times New Roman" w:eastAsia="Times New Roman" w:hAnsi="Times New Roman" w:cs="Times New Roman"/>
          <w:sz w:val="25"/>
          <w:szCs w:val="25"/>
          <w:lang w:val="uk-UA"/>
        </w:rPr>
        <w:t xml:space="preserve"> майно</w:t>
      </w:r>
      <w:r>
        <w:rPr>
          <w:rFonts w:ascii="Times New Roman" w:eastAsia="Times New Roman" w:hAnsi="Times New Roman" w:cs="Times New Roman"/>
          <w:sz w:val="25"/>
          <w:szCs w:val="25"/>
          <w:lang w:val="uk-UA"/>
        </w:rPr>
        <w:t xml:space="preserve">, </w:t>
      </w:r>
      <w:r w:rsidRPr="00D92EBB">
        <w:rPr>
          <w:rFonts w:ascii="Times New Roman" w:eastAsia="Times New Roman" w:hAnsi="Times New Roman" w:cs="Times New Roman"/>
          <w:sz w:val="25"/>
          <w:szCs w:val="25"/>
          <w:lang w:val="uk-UA"/>
        </w:rPr>
        <w:t xml:space="preserve">а </w:t>
      </w:r>
      <w:r>
        <w:rPr>
          <w:rFonts w:ascii="Times New Roman" w:eastAsia="Times New Roman" w:hAnsi="Times New Roman" w:cs="Times New Roman"/>
          <w:sz w:val="25"/>
          <w:szCs w:val="25"/>
          <w:lang w:val="uk-UA"/>
        </w:rPr>
        <w:t xml:space="preserve">кошти </w:t>
      </w:r>
      <w:r w:rsidRPr="00D92EBB">
        <w:rPr>
          <w:rFonts w:ascii="Times New Roman" w:eastAsia="Times New Roman" w:hAnsi="Times New Roman" w:cs="Times New Roman"/>
          <w:sz w:val="25"/>
          <w:szCs w:val="25"/>
          <w:lang w:val="uk-UA"/>
        </w:rPr>
        <w:t>переда</w:t>
      </w:r>
      <w:r>
        <w:rPr>
          <w:rFonts w:ascii="Times New Roman" w:eastAsia="Times New Roman" w:hAnsi="Times New Roman" w:cs="Times New Roman"/>
          <w:sz w:val="25"/>
          <w:szCs w:val="25"/>
          <w:lang w:val="uk-UA"/>
        </w:rPr>
        <w:t>ла</w:t>
      </w:r>
      <w:r w:rsidRPr="00D92EBB">
        <w:rPr>
          <w:rFonts w:ascii="Times New Roman" w:eastAsia="Times New Roman" w:hAnsi="Times New Roman" w:cs="Times New Roman"/>
          <w:sz w:val="25"/>
          <w:szCs w:val="25"/>
          <w:lang w:val="uk-UA"/>
        </w:rPr>
        <w:t xml:space="preserve"> кандидату.</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також звернуло увагу на те, що 05 жовтня 2017 року Вищою радою правосуддя (далі – ВРП) відкрито дисциплінарну справу стосовно судді Галицького районного суду міста Львова </w:t>
      </w:r>
      <w:r w:rsidRPr="00EE0A62">
        <w:rPr>
          <w:rFonts w:ascii="Times New Roman" w:eastAsia="Times New Roman" w:hAnsi="Times New Roman" w:cs="Times New Roman"/>
          <w:sz w:val="25"/>
          <w:szCs w:val="25"/>
          <w:lang w:val="uk-UA"/>
        </w:rPr>
        <w:t xml:space="preserve">Радченка В.Є. за скаргою в.о. голови окружного адміністративного суду міста Києва </w:t>
      </w:r>
      <w:r w:rsidR="00EE0A62">
        <w:rPr>
          <w:rFonts w:ascii="Times New Roman" w:eastAsia="Times New Roman" w:hAnsi="Times New Roman" w:cs="Times New Roman"/>
          <w:sz w:val="25"/>
          <w:szCs w:val="25"/>
          <w:lang w:val="uk-UA"/>
        </w:rPr>
        <w:t>ОСОБА_1</w:t>
      </w:r>
      <w:r w:rsidRPr="00EE0A62">
        <w:rPr>
          <w:rFonts w:ascii="Times New Roman" w:eastAsia="Times New Roman" w:hAnsi="Times New Roman" w:cs="Times New Roman"/>
          <w:sz w:val="25"/>
          <w:szCs w:val="25"/>
          <w:lang w:val="uk-UA"/>
        </w:rPr>
        <w:t xml:space="preserve"> від 01 червня 2017 року про істотне порушення суддею Галицького районного суду міста Львова Радченком В.Є. норм процесуального права та прав особи у кримінальному провадженні при розгляді клопотання заступника Генерального прокурора – керівника Спеціалізованої антикорупційної прокуратури </w:t>
      </w:r>
      <w:r w:rsidR="00595BB7">
        <w:rPr>
          <w:rFonts w:ascii="Times New Roman" w:eastAsia="Times New Roman" w:hAnsi="Times New Roman" w:cs="Times New Roman"/>
          <w:sz w:val="25"/>
          <w:szCs w:val="25"/>
          <w:lang w:val="uk-UA"/>
        </w:rPr>
        <w:t>ОСОБА_2</w:t>
      </w:r>
      <w:r w:rsidRPr="00EE0A62">
        <w:rPr>
          <w:rFonts w:ascii="Times New Roman" w:eastAsia="Times New Roman" w:hAnsi="Times New Roman" w:cs="Times New Roman"/>
          <w:sz w:val="25"/>
          <w:szCs w:val="25"/>
          <w:lang w:val="uk-UA"/>
        </w:rPr>
        <w:t xml:space="preserve"> про надання дозволу на проведення обшуку робочого кабінету голови окружного адміністративного суду міста Києва </w:t>
      </w:r>
      <w:r w:rsidR="00595BB7">
        <w:rPr>
          <w:rFonts w:ascii="Times New Roman" w:eastAsia="Times New Roman" w:hAnsi="Times New Roman" w:cs="Times New Roman"/>
          <w:sz w:val="25"/>
          <w:szCs w:val="25"/>
          <w:lang w:val="uk-UA"/>
        </w:rPr>
        <w:t>ОСОБА_3</w:t>
      </w:r>
      <w:r w:rsidRPr="00EE0A62">
        <w:rPr>
          <w:rFonts w:ascii="Times New Roman" w:eastAsia="Times New Roman" w:hAnsi="Times New Roman" w:cs="Times New Roman"/>
          <w:sz w:val="25"/>
          <w:szCs w:val="25"/>
          <w:lang w:val="uk-UA"/>
        </w:rPr>
        <w:t>.</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07 грудня 2017 року рішенням </w:t>
      </w: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ершої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исциплінарної палати ВРП суддю Радченка В.Є. притягнуто до дисциплінарної відповідальності та застосовано до нього дисциплінарне стягнення у виді суворої догани з позбавленням права на отримання доплат до посадового окладу судді протягом трьох місяців.</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Р</w:t>
      </w:r>
      <w:r w:rsidRPr="00D92EBB">
        <w:rPr>
          <w:rFonts w:ascii="Times New Roman" w:eastAsia="Times New Roman" w:hAnsi="Times New Roman" w:cs="Times New Roman"/>
          <w:sz w:val="25"/>
          <w:szCs w:val="25"/>
          <w:lang w:val="uk-UA"/>
        </w:rPr>
        <w:t xml:space="preserve">ішенням ВРП 01 листопада 2018 року змінено рішення </w:t>
      </w: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ершої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 xml:space="preserve">исциплінарної палати </w:t>
      </w:r>
      <w:r>
        <w:rPr>
          <w:rFonts w:ascii="Times New Roman" w:eastAsia="Times New Roman" w:hAnsi="Times New Roman" w:cs="Times New Roman"/>
          <w:sz w:val="25"/>
          <w:szCs w:val="25"/>
          <w:lang w:val="uk-UA"/>
        </w:rPr>
        <w:t xml:space="preserve">ВРП </w:t>
      </w:r>
      <w:r w:rsidRPr="00D92EBB">
        <w:rPr>
          <w:rFonts w:ascii="Times New Roman" w:eastAsia="Times New Roman" w:hAnsi="Times New Roman" w:cs="Times New Roman"/>
          <w:sz w:val="25"/>
          <w:szCs w:val="25"/>
          <w:lang w:val="uk-UA"/>
        </w:rPr>
        <w:t>від 07 грудня 2017 року та застосовано до Радченка В.Є. дисциплінарне стягнення у вигляді попередження.</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остановою </w:t>
      </w:r>
      <w:r>
        <w:rPr>
          <w:rFonts w:ascii="Times New Roman" w:eastAsia="Times New Roman" w:hAnsi="Times New Roman" w:cs="Times New Roman"/>
          <w:sz w:val="25"/>
          <w:szCs w:val="25"/>
          <w:lang w:val="uk-UA"/>
        </w:rPr>
        <w:t xml:space="preserve">Великої Палати Верховного Суду </w:t>
      </w:r>
      <w:r w:rsidRPr="00D92EBB">
        <w:rPr>
          <w:rFonts w:ascii="Times New Roman" w:eastAsia="Times New Roman" w:hAnsi="Times New Roman" w:cs="Times New Roman"/>
          <w:sz w:val="25"/>
          <w:szCs w:val="25"/>
          <w:lang w:val="uk-UA"/>
        </w:rPr>
        <w:t>у проваджені № 11-1370сап18 06 червня 2019 року задоволено скаргу Радченка В.Є. та скасовано рішення ВРП від 01 листопада 2018 року.</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Р</w:t>
      </w:r>
      <w:r w:rsidRPr="00D92EBB">
        <w:rPr>
          <w:rFonts w:ascii="Times New Roman" w:eastAsia="Times New Roman" w:hAnsi="Times New Roman" w:cs="Times New Roman"/>
          <w:sz w:val="25"/>
          <w:szCs w:val="25"/>
          <w:lang w:val="uk-UA"/>
        </w:rPr>
        <w:t xml:space="preserve">ішенням ВРП 20 серпня 2019 року скасовано повністю рішення </w:t>
      </w:r>
      <w:r>
        <w:rPr>
          <w:rFonts w:ascii="Times New Roman" w:eastAsia="Times New Roman" w:hAnsi="Times New Roman" w:cs="Times New Roman"/>
          <w:sz w:val="25"/>
          <w:szCs w:val="25"/>
          <w:lang w:val="uk-UA"/>
        </w:rPr>
        <w:t>П</w:t>
      </w:r>
      <w:r w:rsidRPr="00D92EBB">
        <w:rPr>
          <w:rFonts w:ascii="Times New Roman" w:eastAsia="Times New Roman" w:hAnsi="Times New Roman" w:cs="Times New Roman"/>
          <w:sz w:val="25"/>
          <w:szCs w:val="25"/>
          <w:lang w:val="uk-UA"/>
        </w:rPr>
        <w:t xml:space="preserve">ершої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 xml:space="preserve">исциплінарної палати </w:t>
      </w:r>
      <w:r>
        <w:rPr>
          <w:rFonts w:ascii="Times New Roman" w:eastAsia="Times New Roman" w:hAnsi="Times New Roman" w:cs="Times New Roman"/>
          <w:sz w:val="25"/>
          <w:szCs w:val="25"/>
          <w:lang w:val="uk-UA"/>
        </w:rPr>
        <w:t xml:space="preserve">ВРП </w:t>
      </w:r>
      <w:r w:rsidRPr="00D92EBB">
        <w:rPr>
          <w:rFonts w:ascii="Times New Roman" w:eastAsia="Times New Roman" w:hAnsi="Times New Roman" w:cs="Times New Roman"/>
          <w:sz w:val="25"/>
          <w:szCs w:val="25"/>
          <w:lang w:val="uk-UA"/>
        </w:rPr>
        <w:t xml:space="preserve">від 07.12.2017 про притягнення до дисциплінарної відповідальності судді Галицького районного суду міста Львова Радченка В.Є. та закрито дисциплінарне провадження </w:t>
      </w:r>
      <w:r>
        <w:rPr>
          <w:rFonts w:ascii="Times New Roman" w:eastAsia="Times New Roman" w:hAnsi="Times New Roman" w:cs="Times New Roman"/>
          <w:sz w:val="25"/>
          <w:szCs w:val="25"/>
          <w:lang w:val="uk-UA"/>
        </w:rPr>
        <w:t>стосовно</w:t>
      </w:r>
      <w:r w:rsidRPr="00D92EBB">
        <w:rPr>
          <w:rFonts w:ascii="Times New Roman" w:eastAsia="Times New Roman" w:hAnsi="Times New Roman" w:cs="Times New Roman"/>
          <w:sz w:val="25"/>
          <w:szCs w:val="25"/>
          <w:lang w:val="uk-UA"/>
        </w:rPr>
        <w:t xml:space="preserve"> нього.</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1D1D1B"/>
          <w:sz w:val="25"/>
          <w:szCs w:val="25"/>
          <w:lang w:val="uk-UA"/>
        </w:rPr>
        <w:t xml:space="preserve">Кандидат надав пояснення, у яких зазначив, що мав право розглядати клопотання про проведення обшуку, оскільки наказом директора Національного антикорупційного бюро України (далі – НАБУ) від </w:t>
      </w:r>
      <w:r>
        <w:rPr>
          <w:rFonts w:ascii="Times New Roman" w:eastAsia="Times New Roman" w:hAnsi="Times New Roman" w:cs="Times New Roman"/>
          <w:color w:val="1D1D1B"/>
          <w:sz w:val="25"/>
          <w:szCs w:val="25"/>
          <w:lang w:val="uk-UA"/>
        </w:rPr>
        <w:t>0</w:t>
      </w:r>
      <w:r w:rsidRPr="00D92EBB">
        <w:rPr>
          <w:rFonts w:ascii="Times New Roman" w:eastAsia="Times New Roman" w:hAnsi="Times New Roman" w:cs="Times New Roman"/>
          <w:color w:val="1D1D1B"/>
          <w:sz w:val="25"/>
          <w:szCs w:val="25"/>
          <w:lang w:val="uk-UA"/>
        </w:rPr>
        <w:t xml:space="preserve">1 березня 2017 року № 51-0 визначено, що відділ детективів як структурний підрозділ детективів виконує функції органу досудового розслідування відповідно до </w:t>
      </w:r>
      <w:r>
        <w:rPr>
          <w:rFonts w:ascii="Times New Roman" w:eastAsia="Times New Roman" w:hAnsi="Times New Roman" w:cs="Times New Roman"/>
          <w:color w:val="1D1D1B"/>
          <w:sz w:val="25"/>
          <w:szCs w:val="25"/>
          <w:lang w:val="uk-UA"/>
        </w:rPr>
        <w:t>К</w:t>
      </w:r>
      <w:r w:rsidRPr="00C83095">
        <w:rPr>
          <w:rFonts w:ascii="Times New Roman" w:eastAsia="Times New Roman" w:hAnsi="Times New Roman" w:cs="Times New Roman"/>
          <w:color w:val="1D1D1B"/>
          <w:sz w:val="25"/>
          <w:szCs w:val="25"/>
          <w:lang w:val="uk-UA"/>
        </w:rPr>
        <w:t>римінальн</w:t>
      </w:r>
      <w:r>
        <w:rPr>
          <w:rFonts w:ascii="Times New Roman" w:eastAsia="Times New Roman" w:hAnsi="Times New Roman" w:cs="Times New Roman"/>
          <w:color w:val="1D1D1B"/>
          <w:sz w:val="25"/>
          <w:szCs w:val="25"/>
          <w:lang w:val="uk-UA"/>
        </w:rPr>
        <w:t>ого</w:t>
      </w:r>
      <w:r w:rsidRPr="00C83095">
        <w:rPr>
          <w:rFonts w:ascii="Times New Roman" w:eastAsia="Times New Roman" w:hAnsi="Times New Roman" w:cs="Times New Roman"/>
          <w:color w:val="1D1D1B"/>
          <w:sz w:val="25"/>
          <w:szCs w:val="25"/>
          <w:lang w:val="uk-UA"/>
        </w:rPr>
        <w:t xml:space="preserve"> процесуальн</w:t>
      </w:r>
      <w:r>
        <w:rPr>
          <w:rFonts w:ascii="Times New Roman" w:eastAsia="Times New Roman" w:hAnsi="Times New Roman" w:cs="Times New Roman"/>
          <w:color w:val="1D1D1B"/>
          <w:sz w:val="25"/>
          <w:szCs w:val="25"/>
          <w:lang w:val="uk-UA"/>
        </w:rPr>
        <w:t>ого</w:t>
      </w:r>
      <w:r w:rsidRPr="00C83095">
        <w:rPr>
          <w:rFonts w:ascii="Times New Roman" w:eastAsia="Times New Roman" w:hAnsi="Times New Roman" w:cs="Times New Roman"/>
          <w:color w:val="1D1D1B"/>
          <w:sz w:val="25"/>
          <w:szCs w:val="25"/>
          <w:lang w:val="uk-UA"/>
        </w:rPr>
        <w:t xml:space="preserve"> кодекс</w:t>
      </w:r>
      <w:r>
        <w:rPr>
          <w:rFonts w:ascii="Times New Roman" w:eastAsia="Times New Roman" w:hAnsi="Times New Roman" w:cs="Times New Roman"/>
          <w:color w:val="1D1D1B"/>
          <w:sz w:val="25"/>
          <w:szCs w:val="25"/>
          <w:lang w:val="uk-UA"/>
        </w:rPr>
        <w:t>у</w:t>
      </w:r>
      <w:r w:rsidRPr="00D92EBB">
        <w:rPr>
          <w:rFonts w:ascii="Times New Roman" w:eastAsia="Times New Roman" w:hAnsi="Times New Roman" w:cs="Times New Roman"/>
          <w:color w:val="1D1D1B"/>
          <w:sz w:val="25"/>
          <w:szCs w:val="25"/>
          <w:lang w:val="uk-UA"/>
        </w:rPr>
        <w:t xml:space="preserve"> України, а постановою начальника Головного підрозділу детективів НАБУ від 15 травня 2017 року місцем здійснення досудового розслідування визначено місце розташування Львівського територіального управління Національного антикорупційного бюро України.</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ГРД також зазначає, що 17 березня 2021 року ухвалою </w:t>
      </w:r>
      <w:r>
        <w:rPr>
          <w:rFonts w:ascii="Times New Roman" w:eastAsia="Times New Roman" w:hAnsi="Times New Roman" w:cs="Times New Roman"/>
          <w:sz w:val="25"/>
          <w:szCs w:val="25"/>
          <w:lang w:val="uk-UA"/>
        </w:rPr>
        <w:t>Т</w:t>
      </w:r>
      <w:r w:rsidRPr="00D92EBB">
        <w:rPr>
          <w:rFonts w:ascii="Times New Roman" w:eastAsia="Times New Roman" w:hAnsi="Times New Roman" w:cs="Times New Roman"/>
          <w:sz w:val="25"/>
          <w:szCs w:val="25"/>
          <w:lang w:val="uk-UA"/>
        </w:rPr>
        <w:t xml:space="preserve">ретьої </w:t>
      </w:r>
      <w:r>
        <w:rPr>
          <w:rFonts w:ascii="Times New Roman" w:eastAsia="Times New Roman" w:hAnsi="Times New Roman" w:cs="Times New Roman"/>
          <w:sz w:val="25"/>
          <w:szCs w:val="25"/>
          <w:lang w:val="uk-UA"/>
        </w:rPr>
        <w:t>Д</w:t>
      </w:r>
      <w:r w:rsidRPr="00D92EBB">
        <w:rPr>
          <w:rFonts w:ascii="Times New Roman" w:eastAsia="Times New Roman" w:hAnsi="Times New Roman" w:cs="Times New Roman"/>
          <w:sz w:val="25"/>
          <w:szCs w:val="25"/>
          <w:lang w:val="uk-UA"/>
        </w:rPr>
        <w:t xml:space="preserve">исциплінарної палати ВРП було відкрито дисциплінарну справу стосовно судді Галицького районного суду міста Львова Радченка В.Є. Підставою для відкриття дисциплінарної справи стали дії судді Радченка В.Є., вчинені під час розгляду справи № 461/3636/17 за клопотанням детектива </w:t>
      </w:r>
      <w:r>
        <w:rPr>
          <w:rFonts w:ascii="Times New Roman" w:eastAsia="Times New Roman" w:hAnsi="Times New Roman" w:cs="Times New Roman"/>
          <w:sz w:val="25"/>
          <w:szCs w:val="25"/>
          <w:lang w:val="uk-UA"/>
        </w:rPr>
        <w:t xml:space="preserve">НАБУ </w:t>
      </w:r>
      <w:r w:rsidRPr="00D92EBB">
        <w:rPr>
          <w:rFonts w:ascii="Times New Roman" w:eastAsia="Times New Roman" w:hAnsi="Times New Roman" w:cs="Times New Roman"/>
          <w:sz w:val="25"/>
          <w:szCs w:val="25"/>
          <w:lang w:val="uk-UA"/>
        </w:rPr>
        <w:t>про накладення арешту на тимчасово вилучене під час обшуку майно.</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 xml:space="preserve">Водночас </w:t>
      </w:r>
      <w:r w:rsidRPr="00D92EBB">
        <w:rPr>
          <w:rFonts w:ascii="Times New Roman" w:eastAsia="Times New Roman" w:hAnsi="Times New Roman" w:cs="Times New Roman"/>
          <w:sz w:val="25"/>
          <w:szCs w:val="25"/>
          <w:lang w:val="uk-UA"/>
        </w:rPr>
        <w:t>29 травня 2024 року рішенням ВРП відмовлено у притягненні судді Галицького районного суду міста Львова Радченка В.Є. до дисциплінарної відповідальності.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Крім того, 23 квітня 2019 року рішенням ВРП </w:t>
      </w:r>
      <w:proofErr w:type="spellStart"/>
      <w:r w:rsidRPr="00D92EBB">
        <w:rPr>
          <w:rFonts w:ascii="Times New Roman" w:eastAsia="Times New Roman" w:hAnsi="Times New Roman" w:cs="Times New Roman"/>
          <w:sz w:val="25"/>
          <w:szCs w:val="25"/>
          <w:lang w:val="uk-UA"/>
        </w:rPr>
        <w:t>внесено</w:t>
      </w:r>
      <w:proofErr w:type="spellEnd"/>
      <w:r w:rsidRPr="00D92EBB">
        <w:rPr>
          <w:rFonts w:ascii="Times New Roman" w:eastAsia="Times New Roman" w:hAnsi="Times New Roman" w:cs="Times New Roman"/>
          <w:sz w:val="25"/>
          <w:szCs w:val="25"/>
          <w:lang w:val="uk-UA"/>
        </w:rPr>
        <w:t xml:space="preserve"> подання Генеральному прокурору про виявлення посадових осіб Генеральної прокуратури України, які допустили бездіяльність, що порушує гарантії незалежності суддів, у частині невнесення відомостей до Єдиного реєстру досудових розслідувань про вчинене кримінальне правопорушення за ознаками, передбаченими частиною першою статті 376 </w:t>
      </w:r>
      <w:r>
        <w:rPr>
          <w:rFonts w:ascii="Times New Roman" w:eastAsia="Times New Roman" w:hAnsi="Times New Roman" w:cs="Times New Roman"/>
          <w:sz w:val="25"/>
          <w:szCs w:val="25"/>
          <w:lang w:val="uk-UA"/>
        </w:rPr>
        <w:t>Кримінального кодексу</w:t>
      </w:r>
      <w:r w:rsidRPr="00D92EBB">
        <w:rPr>
          <w:rFonts w:ascii="Times New Roman" w:eastAsia="Times New Roman" w:hAnsi="Times New Roman" w:cs="Times New Roman"/>
          <w:sz w:val="25"/>
          <w:szCs w:val="25"/>
          <w:lang w:val="uk-UA"/>
        </w:rPr>
        <w:t xml:space="preserve"> України, за повідомленням судді Галицького районного суду міста Львова Радченка</w:t>
      </w:r>
      <w:r>
        <w:rPr>
          <w:rFonts w:ascii="Times New Roman" w:eastAsia="Times New Roman" w:hAnsi="Times New Roman" w:cs="Times New Roman"/>
          <w:sz w:val="25"/>
          <w:szCs w:val="25"/>
          <w:lang w:val="uk-UA"/>
        </w:rPr>
        <w:t> В.Є.</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lastRenderedPageBreak/>
        <w:t>У повідомленні Радченко В.Є. зазнач</w:t>
      </w:r>
      <w:r>
        <w:rPr>
          <w:rFonts w:ascii="Times New Roman" w:eastAsia="Times New Roman" w:hAnsi="Times New Roman" w:cs="Times New Roman"/>
          <w:sz w:val="25"/>
          <w:szCs w:val="25"/>
          <w:lang w:val="uk-UA"/>
        </w:rPr>
        <w:t>и</w:t>
      </w:r>
      <w:r w:rsidRPr="00D92EBB">
        <w:rPr>
          <w:rFonts w:ascii="Times New Roman" w:eastAsia="Times New Roman" w:hAnsi="Times New Roman" w:cs="Times New Roman"/>
          <w:sz w:val="25"/>
          <w:szCs w:val="25"/>
          <w:lang w:val="uk-UA"/>
        </w:rPr>
        <w:t>в, що у січні 2018 року він як слідчий суддя вирішував питання щодо надання дозволів на проведення слідчих дій, обрання запобіжного заходу стосовно підозрюваного тощо у кримінальному провадженні. Вранці 11 січня 2018 року до його кабінету зайшла група громадських активістів, які відрекомендувались учасниками антитерористичної операції. Ці особи, за словами кандидата, «погрожували йому, вживали нецензурну лексику, вимагали звіту про законність ухвалених ним процесуальних рішень та змушували написати заяву про самовідвід у кримінальному провадженні».</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«з метою усунення усіх обставин, які могли б викликати сумнів у його неупередженості»</w:t>
      </w:r>
      <w:r>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заявив самовідвід від участі </w:t>
      </w:r>
      <w:r>
        <w:rPr>
          <w:rFonts w:ascii="Times New Roman" w:eastAsia="Times New Roman" w:hAnsi="Times New Roman" w:cs="Times New Roman"/>
          <w:sz w:val="25"/>
          <w:szCs w:val="25"/>
          <w:lang w:val="uk-UA"/>
        </w:rPr>
        <w:t>в</w:t>
      </w:r>
      <w:r w:rsidRPr="00D92EBB">
        <w:rPr>
          <w:rFonts w:ascii="Times New Roman" w:eastAsia="Times New Roman" w:hAnsi="Times New Roman" w:cs="Times New Roman"/>
          <w:sz w:val="25"/>
          <w:szCs w:val="25"/>
          <w:lang w:val="uk-UA"/>
        </w:rPr>
        <w:t xml:space="preserve"> цьому кримінальному провадженні та звернувся із відповідним повідомленням до правоохоронних органів.</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Відповідно до інформації з ЄДРСР </w:t>
      </w:r>
      <w:r>
        <w:rPr>
          <w:rFonts w:ascii="Times New Roman" w:eastAsia="Times New Roman" w:hAnsi="Times New Roman" w:cs="Times New Roman"/>
          <w:sz w:val="25"/>
          <w:szCs w:val="25"/>
          <w:lang w:val="uk-UA"/>
        </w:rPr>
        <w:t>к</w:t>
      </w:r>
      <w:r w:rsidRPr="00D92EBB">
        <w:rPr>
          <w:rFonts w:ascii="Times New Roman" w:eastAsia="Times New Roman" w:hAnsi="Times New Roman" w:cs="Times New Roman"/>
          <w:sz w:val="25"/>
          <w:szCs w:val="25"/>
          <w:lang w:val="uk-UA"/>
        </w:rPr>
        <w:t xml:space="preserve">андидатом під час перебування на посаді судді </w:t>
      </w:r>
      <w:proofErr w:type="spellStart"/>
      <w:r w:rsidRPr="00D92EBB">
        <w:rPr>
          <w:rFonts w:ascii="Times New Roman" w:eastAsia="Times New Roman" w:hAnsi="Times New Roman" w:cs="Times New Roman"/>
          <w:sz w:val="25"/>
          <w:szCs w:val="25"/>
          <w:lang w:val="uk-UA"/>
        </w:rPr>
        <w:t>Сніжатинського</w:t>
      </w:r>
      <w:proofErr w:type="spellEnd"/>
      <w:r w:rsidRPr="00D92EBB">
        <w:rPr>
          <w:rFonts w:ascii="Times New Roman" w:eastAsia="Times New Roman" w:hAnsi="Times New Roman" w:cs="Times New Roman"/>
          <w:sz w:val="25"/>
          <w:szCs w:val="25"/>
          <w:lang w:val="uk-UA"/>
        </w:rPr>
        <w:t xml:space="preserve"> районного суду Донецької області було ухвалено значну кількість судових рішень російською мовою, останні з яких датуються 2014 роком.</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Кандидат пояснив, що використання російської мови під час здійснення ним розгляду кримінального провадження було зумовлено вимогами чинного на той час законодавства. Фактично мова провадження обиралася учасниками судового процесу, залежно від того</w:t>
      </w:r>
      <w:r w:rsidR="00362C7D">
        <w:rPr>
          <w:rFonts w:ascii="Times New Roman" w:eastAsia="Times New Roman" w:hAnsi="Times New Roman" w:cs="Times New Roman"/>
          <w:sz w:val="25"/>
          <w:szCs w:val="25"/>
          <w:lang w:val="uk-UA"/>
        </w:rPr>
        <w:t>,</w:t>
      </w:r>
      <w:r w:rsidRPr="00D92EBB">
        <w:rPr>
          <w:rFonts w:ascii="Times New Roman" w:eastAsia="Times New Roman" w:hAnsi="Times New Roman" w:cs="Times New Roman"/>
          <w:sz w:val="25"/>
          <w:szCs w:val="25"/>
          <w:lang w:val="uk-UA"/>
        </w:rPr>
        <w:t xml:space="preserve"> якою мовою вони спілкувалися та бажали здійснювати розгляд справи.</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 xml:space="preserve">ВРП звільнила дружину </w:t>
      </w:r>
      <w:r w:rsidR="00362C7D">
        <w:rPr>
          <w:rFonts w:ascii="Times New Roman" w:eastAsia="Times New Roman" w:hAnsi="Times New Roman" w:cs="Times New Roman"/>
          <w:sz w:val="25"/>
          <w:szCs w:val="25"/>
          <w:lang w:val="uk-UA"/>
        </w:rPr>
        <w:t xml:space="preserve">кандидата </w:t>
      </w:r>
      <w:r w:rsidRPr="00D92EBB">
        <w:rPr>
          <w:rFonts w:ascii="Times New Roman" w:eastAsia="Times New Roman" w:hAnsi="Times New Roman" w:cs="Times New Roman"/>
          <w:sz w:val="25"/>
          <w:szCs w:val="25"/>
          <w:lang w:val="uk-UA"/>
        </w:rPr>
        <w:t>з посади судді Сихівського районного суду міста Львова за вчинення істотного дисциплінарного проступку.</w:t>
      </w:r>
    </w:p>
    <w:p w:rsidR="001651E4" w:rsidRPr="00D92EBB" w:rsidRDefault="00C83095">
      <w:pPr>
        <w:numPr>
          <w:ilvl w:val="0"/>
          <w:numId w:val="5"/>
        </w:numPr>
        <w:spacing w:after="0" w:line="240" w:lineRule="auto"/>
        <w:ind w:left="0" w:firstLine="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Рішенням Третьої Дисциплінарної палати Вищої ради правосуддя від</w:t>
      </w:r>
      <w:r w:rsidR="00362C7D">
        <w:rPr>
          <w:rFonts w:ascii="Times New Roman" w:eastAsia="Times New Roman" w:hAnsi="Times New Roman" w:cs="Times New Roman"/>
          <w:sz w:val="25"/>
          <w:szCs w:val="25"/>
          <w:lang w:val="uk-UA"/>
        </w:rPr>
        <w:t> </w:t>
      </w:r>
      <w:r w:rsidRPr="00D92EBB">
        <w:rPr>
          <w:rFonts w:ascii="Times New Roman" w:eastAsia="Times New Roman" w:hAnsi="Times New Roman" w:cs="Times New Roman"/>
          <w:sz w:val="25"/>
          <w:szCs w:val="25"/>
          <w:lang w:val="uk-UA"/>
        </w:rPr>
        <w:t>18</w:t>
      </w:r>
      <w:r w:rsidR="00362C7D">
        <w:rPr>
          <w:rFonts w:ascii="Times New Roman" w:eastAsia="Times New Roman" w:hAnsi="Times New Roman" w:cs="Times New Roman"/>
          <w:sz w:val="25"/>
          <w:szCs w:val="25"/>
          <w:lang w:val="en-US"/>
        </w:rPr>
        <w:t> </w:t>
      </w:r>
      <w:r w:rsidRPr="00D92EBB">
        <w:rPr>
          <w:rFonts w:ascii="Times New Roman" w:eastAsia="Times New Roman" w:hAnsi="Times New Roman" w:cs="Times New Roman"/>
          <w:sz w:val="25"/>
          <w:szCs w:val="25"/>
          <w:lang w:val="uk-UA"/>
        </w:rPr>
        <w:t xml:space="preserve">жовтня 2017 року № 3313/3дп/15-17, залишеним без змін рішенням Вищої ради правосуддя від 16 січня 2017 року № 63/0/15-18, суддю </w:t>
      </w:r>
      <w:r w:rsidR="008B4AF7">
        <w:rPr>
          <w:rFonts w:ascii="Times New Roman" w:eastAsia="Times New Roman" w:hAnsi="Times New Roman" w:cs="Times New Roman"/>
          <w:sz w:val="25"/>
          <w:szCs w:val="25"/>
          <w:lang w:val="uk-UA"/>
        </w:rPr>
        <w:t>ОСОБА_4</w:t>
      </w:r>
      <w:bookmarkStart w:id="3" w:name="_GoBack"/>
      <w:bookmarkEnd w:id="3"/>
      <w:r w:rsidRPr="00D92EBB">
        <w:rPr>
          <w:rFonts w:ascii="Times New Roman" w:eastAsia="Times New Roman" w:hAnsi="Times New Roman" w:cs="Times New Roman"/>
          <w:sz w:val="25"/>
          <w:szCs w:val="25"/>
          <w:lang w:val="uk-UA"/>
        </w:rPr>
        <w:t xml:space="preserve"> притягнуто до дисциплінарної</w:t>
      </w:r>
      <w:r w:rsidRPr="00D92EBB">
        <w:rPr>
          <w:rFonts w:ascii="Times New Roman" w:eastAsia="Times New Roman" w:hAnsi="Times New Roman" w:cs="Times New Roman"/>
          <w:sz w:val="25"/>
          <w:szCs w:val="25"/>
          <w:lang w:val="uk-UA"/>
        </w:rPr>
        <w:br/>
        <w:t>відповідальності та застосовано до неї дисциплінарне стягнення у виді подання про звільнення її з посади судді.</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Кандидату було забезпечено можливість ознайомитись із досьє кандидата на посаду судді.</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Співбесіду з Радченком В.Є. проведено 31 березня 2026 року та 30 квітня 2026 року. 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D92EBB">
        <w:rPr>
          <w:rFonts w:ascii="Times New Roman" w:eastAsia="Times New Roman" w:hAnsi="Times New Roman" w:cs="Times New Roman"/>
          <w:color w:val="000000"/>
          <w:sz w:val="25"/>
          <w:szCs w:val="25"/>
          <w:lang w:val="uk-UA"/>
        </w:rPr>
        <w:t>неточностей</w:t>
      </w:r>
      <w:proofErr w:type="spellEnd"/>
      <w:r w:rsidRPr="00D92EBB">
        <w:rPr>
          <w:rFonts w:ascii="Times New Roman" w:eastAsia="Times New Roman" w:hAnsi="Times New Roman" w:cs="Times New Roman"/>
          <w:color w:val="000000"/>
          <w:sz w:val="25"/>
          <w:szCs w:val="25"/>
          <w:lang w:val="uk-UA"/>
        </w:rPr>
        <w:t xml:space="preserve"> чи неповноти відомостей за результатами дослідження досьє.</w:t>
      </w:r>
    </w:p>
    <w:p w:rsidR="001651E4" w:rsidRPr="00D92EBB" w:rsidRDefault="00C8309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V-ІІ. Встановлення відповідності кандидата критерію особистої компетентності. </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D92EBB">
        <w:rPr>
          <w:rFonts w:ascii="Times New Roman" w:eastAsia="Times New Roman" w:hAnsi="Times New Roman" w:cs="Times New Roman"/>
          <w:color w:val="000000"/>
          <w:sz w:val="25"/>
          <w:szCs w:val="25"/>
          <w:lang w:val="uk-UA"/>
        </w:rPr>
        <w:t>відповідально</w:t>
      </w:r>
      <w:proofErr w:type="spellEnd"/>
      <w:r w:rsidRPr="00D92EBB">
        <w:rPr>
          <w:rFonts w:ascii="Times New Roman" w:eastAsia="Times New Roman" w:hAnsi="Times New Roman" w:cs="Times New Roman"/>
          <w:color w:val="000000"/>
          <w:sz w:val="25"/>
          <w:szCs w:val="25"/>
          <w:lang w:val="uk-UA"/>
        </w:rPr>
        <w:t xml:space="preserve">, самостійно, цілеспрямовано та </w:t>
      </w:r>
      <w:proofErr w:type="spellStart"/>
      <w:r w:rsidRPr="00D92EBB">
        <w:rPr>
          <w:rFonts w:ascii="Times New Roman" w:eastAsia="Times New Roman" w:hAnsi="Times New Roman" w:cs="Times New Roman"/>
          <w:color w:val="000000"/>
          <w:sz w:val="25"/>
          <w:szCs w:val="25"/>
          <w:lang w:val="uk-UA"/>
        </w:rPr>
        <w:t>стійко</w:t>
      </w:r>
      <w:proofErr w:type="spellEnd"/>
      <w:r w:rsidRPr="00D92EBB">
        <w:rPr>
          <w:rFonts w:ascii="Times New Roman" w:eastAsia="Times New Roman" w:hAnsi="Times New Roman" w:cs="Times New Roman"/>
          <w:color w:val="000000"/>
          <w:sz w:val="25"/>
          <w:szCs w:val="25"/>
          <w:lang w:val="uk-UA"/>
        </w:rPr>
        <w:t>. Вона охоплює такі риси, як</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1651E4" w:rsidRPr="00D92EBB" w:rsidRDefault="00C83095">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1651E4" w:rsidRPr="00D92EBB" w:rsidRDefault="00C83095">
      <w:pPr>
        <w:numPr>
          <w:ilvl w:val="0"/>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w:t>
      </w:r>
      <w:r w:rsidRPr="00D92EBB">
        <w:rPr>
          <w:rFonts w:ascii="Times New Roman" w:eastAsia="Times New Roman" w:hAnsi="Times New Roman" w:cs="Times New Roman"/>
          <w:color w:val="000000"/>
          <w:sz w:val="25"/>
          <w:szCs w:val="25"/>
          <w:lang w:val="uk-UA"/>
        </w:rPr>
        <w:lastRenderedPageBreak/>
        <w:t>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1651E4" w:rsidRPr="00D92EBB" w:rsidRDefault="00C83095" w:rsidP="00362C7D">
      <w:pPr>
        <w:numPr>
          <w:ilvl w:val="0"/>
          <w:numId w:val="7"/>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D92EBB">
        <w:rPr>
          <w:rFonts w:ascii="Times New Roman" w:eastAsia="Times New Roman" w:hAnsi="Times New Roman" w:cs="Times New Roman"/>
          <w:color w:val="000000"/>
          <w:sz w:val="25"/>
          <w:szCs w:val="25"/>
          <w:lang w:val="uk-UA"/>
        </w:rPr>
        <w:t>уроки</w:t>
      </w:r>
      <w:proofErr w:type="spellEnd"/>
      <w:r w:rsidRPr="00D92EBB">
        <w:rPr>
          <w:rFonts w:ascii="Times New Roman" w:eastAsia="Times New Roman" w:hAnsi="Times New Roman" w:cs="Times New Roman"/>
          <w:color w:val="000000"/>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D92EBB">
        <w:rPr>
          <w:rFonts w:ascii="Times New Roman" w:eastAsia="Times New Roman" w:hAnsi="Times New Roman" w:cs="Times New Roman"/>
          <w:color w:val="000000"/>
          <w:sz w:val="25"/>
          <w:szCs w:val="25"/>
          <w:lang w:val="uk-UA"/>
        </w:rPr>
        <w:t>проєктах</w:t>
      </w:r>
      <w:proofErr w:type="spellEnd"/>
      <w:r w:rsidRPr="00D92EBB">
        <w:rPr>
          <w:rFonts w:ascii="Times New Roman" w:eastAsia="Times New Roman" w:hAnsi="Times New Roman" w:cs="Times New Roman"/>
          <w:color w:val="000000"/>
          <w:sz w:val="25"/>
          <w:szCs w:val="25"/>
          <w:lang w:val="uk-UA"/>
        </w:rPr>
        <w:t xml:space="preserve"> юридичного спрямування, пише статті, колонки або блоги на правову тематику тощо.</w:t>
      </w:r>
    </w:p>
    <w:p w:rsidR="001651E4" w:rsidRPr="00D92EBB" w:rsidRDefault="00C83095">
      <w:pPr>
        <w:numPr>
          <w:ilvl w:val="0"/>
          <w:numId w:val="7"/>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Вагу критерію особистої компетентності та її показників визначено таким чином: особиста компетентність – 50 балів, з яких:</w:t>
      </w:r>
      <w:bookmarkStart w:id="4" w:name="bookmark=id.jf1ljrcezu0r" w:colFirst="0" w:colLast="0"/>
      <w:bookmarkEnd w:id="4"/>
      <w:r w:rsidRPr="00D92EBB">
        <w:rPr>
          <w:rFonts w:ascii="Times New Roman" w:eastAsia="Times New Roman" w:hAnsi="Times New Roman" w:cs="Times New Roman"/>
          <w:color w:val="000000"/>
          <w:sz w:val="25"/>
          <w:szCs w:val="25"/>
          <w:lang w:val="uk-UA"/>
        </w:rPr>
        <w:t xml:space="preserve"> рішучість та відповідальність – 25 балів</w:t>
      </w:r>
      <w:bookmarkStart w:id="5" w:name="bookmark=id.yrwzynva3u48" w:colFirst="0" w:colLast="0"/>
      <w:bookmarkEnd w:id="5"/>
      <w:r w:rsidRPr="00D92EBB">
        <w:rPr>
          <w:rFonts w:ascii="Times New Roman" w:eastAsia="Times New Roman" w:hAnsi="Times New Roman" w:cs="Times New Roman"/>
          <w:color w:val="000000"/>
          <w:sz w:val="25"/>
          <w:szCs w:val="25"/>
          <w:lang w:val="uk-UA"/>
        </w:rPr>
        <w:t>; безперервний розвиток – 25 балів.</w:t>
      </w:r>
      <w:bookmarkStart w:id="6" w:name="bookmark=id.yo9yhqb96ozz" w:colFirst="0" w:colLast="0"/>
      <w:bookmarkEnd w:id="6"/>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w:t>
      </w:r>
      <w:r w:rsidRPr="00D92EBB">
        <w:rPr>
          <w:rFonts w:ascii="Times New Roman" w:eastAsia="Times New Roman" w:hAnsi="Times New Roman" w:cs="Times New Roman"/>
          <w:color w:val="000000"/>
          <w:sz w:val="25"/>
          <w:szCs w:val="25"/>
          <w:lang w:val="uk-UA"/>
        </w:rPr>
        <w:lastRenderedPageBreak/>
        <w:t xml:space="preserve">пояснення щодо наданих ним відомостей, що підтверджують відповідність показникам особистої компетентності. </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1651E4" w:rsidRPr="00D92EBB" w:rsidRDefault="00C83095">
      <w:pPr>
        <w:numPr>
          <w:ilvl w:val="0"/>
          <w:numId w:val="7"/>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sz w:val="25"/>
          <w:szCs w:val="25"/>
          <w:lang w:val="uk-UA"/>
        </w:rPr>
        <w:t xml:space="preserve">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D92EBB">
        <w:rPr>
          <w:rFonts w:ascii="Times New Roman" w:eastAsia="Times New Roman" w:hAnsi="Times New Roman" w:cs="Times New Roman"/>
          <w:sz w:val="25"/>
          <w:szCs w:val="25"/>
          <w:lang w:val="uk-UA"/>
        </w:rPr>
        <w:t>бала</w:t>
      </w:r>
      <w:proofErr w:type="spellEnd"/>
      <w:r w:rsidRPr="00D92EBB">
        <w:rPr>
          <w:rFonts w:ascii="Times New Roman" w:eastAsia="Times New Roman" w:hAnsi="Times New Roman" w:cs="Times New Roman"/>
          <w:sz w:val="25"/>
          <w:szCs w:val="25"/>
          <w:lang w:val="uk-UA"/>
        </w:rPr>
        <w:t xml:space="preserve"> здійснюється на підставі оцінок всіх членів колегії</w:t>
      </w:r>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7"/>
        </w:numP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1651E4" w:rsidRPr="00D92EBB" w:rsidRDefault="001651E4">
      <w:pPr>
        <w:spacing w:after="0" w:line="240" w:lineRule="auto"/>
        <w:jc w:val="both"/>
        <w:rPr>
          <w:rFonts w:ascii="Times New Roman" w:eastAsia="Times New Roman" w:hAnsi="Times New Roman" w:cs="Times New Roman"/>
          <w:color w:val="000000"/>
          <w:sz w:val="25"/>
          <w:szCs w:val="25"/>
          <w:lang w:val="uk-UA"/>
        </w:rPr>
      </w:pPr>
    </w:p>
    <w:tbl>
      <w:tblPr>
        <w:tblStyle w:val="a6"/>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1651E4" w:rsidRPr="00D92EBB">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Розрахований згідно з п.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Бал за критерій</w:t>
            </w:r>
          </w:p>
        </w:tc>
      </w:tr>
      <w:tr w:rsidR="001651E4" w:rsidRPr="00D92EBB">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24</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22</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23</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23,00</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43,67</w:t>
            </w:r>
          </w:p>
        </w:tc>
      </w:tr>
      <w:tr w:rsidR="001651E4" w:rsidRPr="00D92EBB">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22</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20</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20</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1651E4" w:rsidRPr="00D92EBB" w:rsidRDefault="00C83095">
            <w:pPr>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20,67</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rsidP="00362C7D">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Надана кандидатом інформація у письмових поясненнях та під час співбесіди продемонструвала його належний рівень відповідальності та безперервного розвитку.</w:t>
      </w:r>
    </w:p>
    <w:p w:rsidR="001651E4" w:rsidRPr="00D92EBB" w:rsidRDefault="00C8309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43,67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із 50 можливих, що вище за 75% (37,5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максимально можливого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 </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V-ІІІ. Встановлення відповідності кандидата критерію соціальної компетентності.</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1651E4" w:rsidRPr="00D92EBB" w:rsidRDefault="00C83095" w:rsidP="00362C7D">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1651E4" w:rsidRPr="00D92EBB" w:rsidRDefault="00C8309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1651E4" w:rsidRPr="00D92EBB" w:rsidRDefault="00C83095" w:rsidP="00362C7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Пунктом 5.5 Положення про кваліфікаційне оцінювання встановлено, що кандидат на посаду судді вважається таким, що відповідає критерію соціальної </w:t>
      </w:r>
      <w:r w:rsidRPr="00D92EBB">
        <w:rPr>
          <w:rFonts w:ascii="Times New Roman" w:eastAsia="Times New Roman" w:hAnsi="Times New Roman" w:cs="Times New Roman"/>
          <w:color w:val="000000"/>
          <w:sz w:val="25"/>
          <w:szCs w:val="25"/>
          <w:lang w:val="uk-UA"/>
        </w:rPr>
        <w:lastRenderedPageBreak/>
        <w:t>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ефективна взаємодія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стійкість мотивації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емоційна стійкість – 12,5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w:t>
      </w:r>
      <w:proofErr w:type="spellStart"/>
      <w:r w:rsidRPr="00D92EBB">
        <w:rPr>
          <w:rFonts w:ascii="Times New Roman" w:eastAsia="Times New Roman" w:hAnsi="Times New Roman" w:cs="Times New Roman"/>
          <w:color w:val="000000"/>
          <w:sz w:val="25"/>
          <w:szCs w:val="25"/>
          <w:lang w:val="uk-UA"/>
        </w:rPr>
        <w:t>обовʼязок</w:t>
      </w:r>
      <w:proofErr w:type="spellEnd"/>
      <w:r w:rsidRPr="00D92EBB">
        <w:rPr>
          <w:rFonts w:ascii="Times New Roman" w:eastAsia="Times New Roman" w:hAnsi="Times New Roman" w:cs="Times New Roman"/>
          <w:color w:val="000000"/>
          <w:sz w:val="25"/>
          <w:szCs w:val="25"/>
          <w:lang w:val="uk-UA"/>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D92EBB">
        <w:rPr>
          <w:rFonts w:ascii="Times New Roman" w:eastAsia="Times New Roman" w:hAnsi="Times New Roman" w:cs="Times New Roman"/>
          <w:color w:val="000000"/>
          <w:sz w:val="25"/>
          <w:szCs w:val="25"/>
          <w:lang w:val="uk-UA"/>
        </w:rPr>
        <w:t>логічно</w:t>
      </w:r>
      <w:proofErr w:type="spellEnd"/>
      <w:r w:rsidRPr="00D92EBB">
        <w:rPr>
          <w:rFonts w:ascii="Times New Roman" w:eastAsia="Times New Roman" w:hAnsi="Times New Roman" w:cs="Times New Roman"/>
          <w:color w:val="000000"/>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1651E4" w:rsidRPr="00D92EBB" w:rsidRDefault="00C83095">
      <w:pPr>
        <w:numPr>
          <w:ilvl w:val="0"/>
          <w:numId w:val="8"/>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1651E4" w:rsidRPr="00D92EBB" w:rsidRDefault="00C83095">
      <w:pPr>
        <w:numPr>
          <w:ilvl w:val="0"/>
          <w:numId w:val="8"/>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7"/>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1651E4" w:rsidRPr="00D92EBB">
        <w:trPr>
          <w:trHeight w:val="315"/>
        </w:trPr>
        <w:tc>
          <w:tcPr>
            <w:tcW w:w="1820"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lastRenderedPageBreak/>
              <w:t>Критерій</w:t>
            </w:r>
          </w:p>
        </w:tc>
        <w:tc>
          <w:tcPr>
            <w:tcW w:w="1701"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Показник</w:t>
            </w:r>
          </w:p>
        </w:tc>
        <w:tc>
          <w:tcPr>
            <w:tcW w:w="2488" w:type="dxa"/>
            <w:gridSpan w:val="3"/>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Бал за критерій</w:t>
            </w:r>
          </w:p>
        </w:tc>
      </w:tr>
      <w:tr w:rsidR="001651E4" w:rsidRPr="00D92EBB">
        <w:trPr>
          <w:trHeight w:val="663"/>
        </w:trPr>
        <w:tc>
          <w:tcPr>
            <w:tcW w:w="1820" w:type="dxa"/>
            <w:vMerge w:val="restart"/>
            <w:tcMar>
              <w:top w:w="30" w:type="dxa"/>
              <w:left w:w="45" w:type="dxa"/>
              <w:bottom w:w="30" w:type="dxa"/>
              <w:right w:w="45"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Соціальна компетентність</w:t>
            </w: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комунікація</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10</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10</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10,00</w:t>
            </w:r>
          </w:p>
        </w:tc>
        <w:tc>
          <w:tcPr>
            <w:tcW w:w="1249" w:type="dxa"/>
            <w:vMerge w:val="restart"/>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43,33</w:t>
            </w:r>
          </w:p>
        </w:tc>
      </w:tr>
      <w:tr w:rsidR="001651E4" w:rsidRPr="00D92EBB">
        <w:trPr>
          <w:trHeight w:val="747"/>
        </w:trPr>
        <w:tc>
          <w:tcPr>
            <w:tcW w:w="1820"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взаємодія</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11</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sz w:val="25"/>
                <w:szCs w:val="25"/>
                <w:lang w:val="uk-UA"/>
              </w:rPr>
              <w:t>10</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10,33</w:t>
            </w:r>
          </w:p>
        </w:tc>
        <w:tc>
          <w:tcPr>
            <w:tcW w:w="1249"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700"/>
        </w:trPr>
        <w:tc>
          <w:tcPr>
            <w:tcW w:w="1820"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Стійкість мотивації</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11</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sz w:val="25"/>
                <w:szCs w:val="25"/>
                <w:lang w:val="uk-UA"/>
              </w:rPr>
              <w:t>11</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11</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11,00</w:t>
            </w:r>
          </w:p>
        </w:tc>
        <w:tc>
          <w:tcPr>
            <w:tcW w:w="1249"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trHeight w:val="598"/>
        </w:trPr>
        <w:tc>
          <w:tcPr>
            <w:tcW w:w="1820"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Емоційна стійкість</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w:t>
            </w:r>
          </w:p>
        </w:tc>
        <w:tc>
          <w:tcPr>
            <w:tcW w:w="829"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w:t>
            </w:r>
          </w:p>
        </w:tc>
        <w:tc>
          <w:tcPr>
            <w:tcW w:w="830"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12</w:t>
            </w:r>
          </w:p>
        </w:tc>
        <w:tc>
          <w:tcPr>
            <w:tcW w:w="2334" w:type="dxa"/>
            <w:tcMar>
              <w:top w:w="30" w:type="dxa"/>
              <w:left w:w="45" w:type="dxa"/>
              <w:bottom w:w="30" w:type="dxa"/>
              <w:right w:w="45"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12,00</w:t>
            </w:r>
          </w:p>
        </w:tc>
        <w:tc>
          <w:tcPr>
            <w:tcW w:w="1249" w:type="dxa"/>
            <w:vMerge/>
            <w:tcMar>
              <w:top w:w="30" w:type="dxa"/>
              <w:left w:w="45" w:type="dxa"/>
              <w:bottom w:w="30" w:type="dxa"/>
              <w:right w:w="45"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Отже, Комісія вважає, що кандидат під час співбесіди продемонстрував належний рівень соціальної компетентності.</w:t>
      </w:r>
    </w:p>
    <w:p w:rsidR="001651E4" w:rsidRPr="00D92EBB" w:rsidRDefault="00362C7D">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З</w:t>
      </w:r>
      <w:r w:rsidR="00C83095" w:rsidRPr="00D92EBB">
        <w:rPr>
          <w:rFonts w:ascii="Times New Roman" w:eastAsia="Times New Roman" w:hAnsi="Times New Roman" w:cs="Times New Roman"/>
          <w:color w:val="000000"/>
          <w:sz w:val="25"/>
          <w:szCs w:val="25"/>
          <w:lang w:val="uk-UA"/>
        </w:rPr>
        <w:t xml:space="preserve">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43,33 </w:t>
      </w:r>
      <w:proofErr w:type="spellStart"/>
      <w:r w:rsidR="00C83095" w:rsidRPr="00D92EBB">
        <w:rPr>
          <w:rFonts w:ascii="Times New Roman" w:eastAsia="Times New Roman" w:hAnsi="Times New Roman" w:cs="Times New Roman"/>
          <w:color w:val="000000"/>
          <w:sz w:val="25"/>
          <w:szCs w:val="25"/>
          <w:lang w:val="uk-UA"/>
        </w:rPr>
        <w:t>бала</w:t>
      </w:r>
      <w:proofErr w:type="spellEnd"/>
      <w:r w:rsidR="00C83095" w:rsidRPr="00D92EBB">
        <w:rPr>
          <w:rFonts w:ascii="Times New Roman" w:eastAsia="Times New Roman" w:hAnsi="Times New Roman" w:cs="Times New Roman"/>
          <w:color w:val="000000"/>
          <w:sz w:val="25"/>
          <w:szCs w:val="25"/>
          <w:lang w:val="uk-UA"/>
        </w:rPr>
        <w:t xml:space="preserve"> із 50 можливих, що вище 75% (37,5 </w:t>
      </w:r>
      <w:proofErr w:type="spellStart"/>
      <w:r w:rsidR="00C83095" w:rsidRPr="00D92EBB">
        <w:rPr>
          <w:rFonts w:ascii="Times New Roman" w:eastAsia="Times New Roman" w:hAnsi="Times New Roman" w:cs="Times New Roman"/>
          <w:color w:val="000000"/>
          <w:sz w:val="25"/>
          <w:szCs w:val="25"/>
          <w:lang w:val="uk-UA"/>
        </w:rPr>
        <w:t>бала</w:t>
      </w:r>
      <w:proofErr w:type="spellEnd"/>
      <w:r w:rsidR="00C83095" w:rsidRPr="00D92EBB">
        <w:rPr>
          <w:rFonts w:ascii="Times New Roman" w:eastAsia="Times New Roman" w:hAnsi="Times New Roman" w:cs="Times New Roman"/>
          <w:color w:val="000000"/>
          <w:sz w:val="25"/>
          <w:szCs w:val="25"/>
          <w:lang w:val="uk-UA"/>
        </w:rPr>
        <w:t xml:space="preserve">) максимально можливого </w:t>
      </w:r>
      <w:proofErr w:type="spellStart"/>
      <w:r w:rsidR="00C83095" w:rsidRPr="00D92EBB">
        <w:rPr>
          <w:rFonts w:ascii="Times New Roman" w:eastAsia="Times New Roman" w:hAnsi="Times New Roman" w:cs="Times New Roman"/>
          <w:color w:val="000000"/>
          <w:sz w:val="25"/>
          <w:szCs w:val="25"/>
          <w:lang w:val="uk-UA"/>
        </w:rPr>
        <w:t>бала</w:t>
      </w:r>
      <w:proofErr w:type="spellEnd"/>
      <w:r w:rsidR="00C83095" w:rsidRPr="00D92EBB">
        <w:rPr>
          <w:rFonts w:ascii="Times New Roman" w:eastAsia="Times New Roman" w:hAnsi="Times New Roman" w:cs="Times New Roman"/>
          <w:color w:val="000000"/>
          <w:sz w:val="25"/>
          <w:szCs w:val="25"/>
          <w:lang w:val="uk-UA"/>
        </w:rPr>
        <w:t>, тому Комісія виснує, що кандидат відповідає критерію соціальної компетентності. </w:t>
      </w:r>
    </w:p>
    <w:p w:rsidR="001651E4" w:rsidRPr="00D92EBB" w:rsidRDefault="001651E4">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1651E4" w:rsidRPr="00D92EBB" w:rsidRDefault="001651E4">
      <w:pPr>
        <w:spacing w:after="0" w:line="240" w:lineRule="auto"/>
        <w:rPr>
          <w:rFonts w:ascii="Times New Roman" w:eastAsia="Times New Roman" w:hAnsi="Times New Roman" w:cs="Times New Roman"/>
          <w:sz w:val="25"/>
          <w:szCs w:val="25"/>
          <w:lang w:val="uk-UA"/>
        </w:rPr>
      </w:pP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Незалежність.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Чесність.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Неупередженість.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Сумлінність.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Непідкупність.</w:t>
      </w:r>
    </w:p>
    <w:p w:rsidR="001651E4" w:rsidRPr="00D92EBB" w:rsidRDefault="00C83095">
      <w:pPr>
        <w:numPr>
          <w:ilvl w:val="0"/>
          <w:numId w:val="8"/>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p w:rsidR="001651E4" w:rsidRPr="00D92EBB" w:rsidRDefault="00C83095">
      <w:pPr>
        <w:numPr>
          <w:ilvl w:val="0"/>
          <w:numId w:val="8"/>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1651E4" w:rsidRPr="00D92EBB" w:rsidRDefault="00C83095" w:rsidP="00362C7D">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Відповідно до пункту 21 Єдиних показників суддя (кандидат на посаду судді) відповідає цьому показнику,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w:t>
      </w:r>
      <w:r w:rsidRPr="00D92EBB">
        <w:rPr>
          <w:rFonts w:ascii="Times New Roman" w:eastAsia="Times New Roman" w:hAnsi="Times New Roman" w:cs="Times New Roman"/>
          <w:color w:val="000000"/>
          <w:sz w:val="25"/>
          <w:szCs w:val="25"/>
          <w:lang w:val="uk-UA"/>
        </w:rPr>
        <w:lastRenderedPageBreak/>
        <w:t>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D92EBB">
        <w:rPr>
          <w:rFonts w:ascii="Times New Roman" w:eastAsia="Times New Roman" w:hAnsi="Times New Roman" w:cs="Times New Roman"/>
          <w:color w:val="000000"/>
          <w:sz w:val="25"/>
          <w:szCs w:val="25"/>
          <w:lang w:val="uk-UA"/>
        </w:rPr>
        <w:t>дискреції</w:t>
      </w:r>
      <w:proofErr w:type="spellEnd"/>
      <w:r w:rsidRPr="00D92EBB">
        <w:rPr>
          <w:rFonts w:ascii="Times New Roman" w:eastAsia="Times New Roman" w:hAnsi="Times New Roman" w:cs="Times New Roman"/>
          <w:color w:val="000000"/>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1651E4" w:rsidRPr="00D92EBB" w:rsidRDefault="001651E4">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1651E4" w:rsidRPr="00D92EBB" w:rsidRDefault="00C83095">
      <w:pPr>
        <w:spacing w:after="0" w:line="240" w:lineRule="auto"/>
        <w:ind w:firstLine="709"/>
        <w:jc w:val="both"/>
        <w:rPr>
          <w:rFonts w:ascii="Times New Roman" w:eastAsia="Times New Roman" w:hAnsi="Times New Roman" w:cs="Times New Roman"/>
          <w:color w:val="000000"/>
          <w:sz w:val="25"/>
          <w:szCs w:val="25"/>
          <w:u w:val="single"/>
          <w:lang w:val="uk-UA"/>
        </w:rPr>
      </w:pPr>
      <w:r w:rsidRPr="00D92EBB">
        <w:rPr>
          <w:rFonts w:ascii="Times New Roman" w:eastAsia="Times New Roman" w:hAnsi="Times New Roman" w:cs="Times New Roman"/>
          <w:color w:val="000000"/>
          <w:sz w:val="25"/>
          <w:szCs w:val="25"/>
          <w:u w:val="single"/>
          <w:lang w:val="uk-UA"/>
        </w:rPr>
        <w:t>V-V. Встановлення відповідності кандидата критеріям професійної етики та доброчесності.</w:t>
      </w:r>
    </w:p>
    <w:p w:rsidR="001651E4" w:rsidRPr="00D92EBB" w:rsidRDefault="001651E4">
      <w:pPr>
        <w:spacing w:after="0" w:line="240" w:lineRule="auto"/>
        <w:ind w:firstLine="709"/>
        <w:jc w:val="both"/>
        <w:rPr>
          <w:rFonts w:ascii="Times New Roman" w:eastAsia="Times New Roman" w:hAnsi="Times New Roman" w:cs="Times New Roman"/>
          <w:sz w:val="25"/>
          <w:szCs w:val="25"/>
          <w:lang w:val="uk-UA"/>
        </w:rPr>
      </w:pP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Комісією не встановлено істотних обставин, які свідчать про невідповідність Радченка В.Є. критеріям доброчесності та професійної етики.</w:t>
      </w:r>
    </w:p>
    <w:p w:rsidR="001651E4" w:rsidRPr="00D92EBB" w:rsidRDefault="00C8309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Водночас Комісією встановлено таке.</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bookmarkStart w:id="7" w:name="_heading=h.gmghcotic50u" w:colFirst="0" w:colLast="0"/>
      <w:bookmarkEnd w:id="7"/>
      <w:r w:rsidRPr="00D92EBB">
        <w:rPr>
          <w:rFonts w:ascii="Times New Roman" w:eastAsia="Times New Roman" w:hAnsi="Times New Roman" w:cs="Times New Roman"/>
          <w:color w:val="000000"/>
          <w:sz w:val="25"/>
          <w:szCs w:val="25"/>
          <w:lang w:val="uk-UA"/>
        </w:rPr>
        <w:t xml:space="preserve">Законом України </w:t>
      </w:r>
      <w:r w:rsidR="00362C7D" w:rsidRPr="00D92EBB">
        <w:rPr>
          <w:rFonts w:ascii="Times New Roman" w:eastAsia="Times New Roman" w:hAnsi="Times New Roman" w:cs="Times New Roman"/>
          <w:color w:val="000000"/>
          <w:sz w:val="25"/>
          <w:szCs w:val="25"/>
          <w:lang w:val="uk-UA"/>
        </w:rPr>
        <w:t>«Про внесення змін до деяких законодавчих актів України щодо посилення відповідальності за окремі правопорушення у сфері безпеки дорожнього руху»</w:t>
      </w:r>
      <w:r w:rsidR="00362C7D">
        <w:rPr>
          <w:rFonts w:ascii="Times New Roman" w:eastAsia="Times New Roman" w:hAnsi="Times New Roman" w:cs="Times New Roman"/>
          <w:color w:val="000000"/>
          <w:sz w:val="25"/>
          <w:szCs w:val="25"/>
          <w:lang w:val="uk-UA"/>
        </w:rPr>
        <w:t xml:space="preserve"> </w:t>
      </w:r>
      <w:r w:rsidR="00362C7D" w:rsidRPr="00D92EBB">
        <w:rPr>
          <w:rFonts w:ascii="Times New Roman" w:eastAsia="Times New Roman" w:hAnsi="Times New Roman" w:cs="Times New Roman"/>
          <w:color w:val="000000"/>
          <w:sz w:val="25"/>
          <w:szCs w:val="25"/>
          <w:lang w:val="uk-UA"/>
        </w:rPr>
        <w:t xml:space="preserve">№ 1231-IX </w:t>
      </w:r>
      <w:r w:rsidRPr="00D92EBB">
        <w:rPr>
          <w:rFonts w:ascii="Times New Roman" w:eastAsia="Times New Roman" w:hAnsi="Times New Roman" w:cs="Times New Roman"/>
          <w:color w:val="000000"/>
          <w:sz w:val="25"/>
          <w:szCs w:val="25"/>
          <w:lang w:val="uk-UA"/>
        </w:rPr>
        <w:t xml:space="preserve">від 16 лютого 2021 року (далі – Закон </w:t>
      </w:r>
      <w:r w:rsidRPr="00D92EBB">
        <w:rPr>
          <w:rFonts w:ascii="Times New Roman" w:eastAsia="Times New Roman" w:hAnsi="Times New Roman" w:cs="Times New Roman"/>
          <w:color w:val="1D1D1B"/>
          <w:sz w:val="24"/>
          <w:szCs w:val="24"/>
          <w:lang w:val="uk-UA"/>
        </w:rPr>
        <w:t>№ 1231-IX)</w:t>
      </w:r>
      <w:r w:rsidRPr="00D92EBB">
        <w:rPr>
          <w:rFonts w:ascii="Times New Roman" w:eastAsia="Times New Roman" w:hAnsi="Times New Roman" w:cs="Times New Roman"/>
          <w:color w:val="000000"/>
          <w:sz w:val="25"/>
          <w:szCs w:val="25"/>
          <w:lang w:val="uk-UA"/>
        </w:rPr>
        <w:t xml:space="preserve">  доповнено статтю 38 КУпАП частиною </w:t>
      </w:r>
      <w:r w:rsidR="00362C7D">
        <w:rPr>
          <w:rFonts w:ascii="Times New Roman" w:eastAsia="Times New Roman" w:hAnsi="Times New Roman" w:cs="Times New Roman"/>
          <w:color w:val="000000"/>
          <w:sz w:val="25"/>
          <w:szCs w:val="25"/>
          <w:lang w:val="uk-UA"/>
        </w:rPr>
        <w:t>шостою</w:t>
      </w:r>
      <w:r w:rsidRPr="00D92EBB">
        <w:rPr>
          <w:rFonts w:ascii="Times New Roman" w:eastAsia="Times New Roman" w:hAnsi="Times New Roman" w:cs="Times New Roman"/>
          <w:color w:val="000000"/>
          <w:sz w:val="25"/>
          <w:szCs w:val="25"/>
          <w:lang w:val="uk-UA"/>
        </w:rPr>
        <w:t xml:space="preserve"> такого змісту: «Адміністративне стягнення за вчинення правопорушень, передбачених статтею 130 цього Кодексу, може бути накладено протягом одного року з дня його вчинення».</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362C7D">
        <w:rPr>
          <w:rFonts w:ascii="Times New Roman" w:eastAsia="Times New Roman" w:hAnsi="Times New Roman" w:cs="Times New Roman"/>
          <w:color w:val="000000"/>
          <w:sz w:val="25"/>
          <w:szCs w:val="25"/>
          <w:lang w:val="uk-UA"/>
        </w:rPr>
        <w:t xml:space="preserve">Закон № 1231-IX набрав чинності 17 березня 2021 року. </w:t>
      </w:r>
      <w:r w:rsidR="00362C7D" w:rsidRPr="00362C7D">
        <w:rPr>
          <w:rFonts w:ascii="Times New Roman" w:eastAsia="Times New Roman" w:hAnsi="Times New Roman" w:cs="Times New Roman"/>
          <w:color w:val="000000"/>
          <w:sz w:val="25"/>
          <w:szCs w:val="25"/>
          <w:lang w:val="uk-UA"/>
        </w:rPr>
        <w:t>Водночас</w:t>
      </w:r>
      <w:r w:rsidRPr="00362C7D">
        <w:rPr>
          <w:rFonts w:ascii="Times New Roman" w:eastAsia="Times New Roman" w:hAnsi="Times New Roman" w:cs="Times New Roman"/>
          <w:color w:val="000000"/>
          <w:sz w:val="25"/>
          <w:szCs w:val="25"/>
          <w:lang w:val="uk-UA"/>
        </w:rPr>
        <w:t>, щодо протоколів, складених до 17 березня 2021 року та які перебували на розгляді суду або надходили до суду після вказаної дати, застосовувався попередній тримісячний строк притягнення до адміністративної відповідальності за статтею 130 КУпАП. Зважаючи на це</w:t>
      </w:r>
      <w:r w:rsidR="00362C7D">
        <w:rPr>
          <w:rFonts w:ascii="Times New Roman" w:eastAsia="Times New Roman" w:hAnsi="Times New Roman" w:cs="Times New Roman"/>
          <w:color w:val="000000"/>
          <w:sz w:val="25"/>
          <w:szCs w:val="25"/>
          <w:lang w:val="uk-UA"/>
        </w:rPr>
        <w:t>,</w:t>
      </w:r>
      <w:r w:rsidRPr="00362C7D">
        <w:rPr>
          <w:rFonts w:ascii="Times New Roman" w:eastAsia="Times New Roman" w:hAnsi="Times New Roman" w:cs="Times New Roman"/>
          <w:color w:val="000000"/>
          <w:sz w:val="25"/>
          <w:szCs w:val="25"/>
          <w:lang w:val="uk-UA"/>
        </w:rPr>
        <w:t xml:space="preserve"> справи за статтею 130 КУпАП з тримісячним строком притягнення до відповідальності могли розглядатись судами до 17 червня 2021 року. Після 17 червня 2021 року вже застосовувався однорічний строк притягнення до відповідальності.</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Встановлено, що за період перебування кандидата на посаді судді </w:t>
      </w:r>
      <w:proofErr w:type="spellStart"/>
      <w:r w:rsidRPr="00D92EBB">
        <w:rPr>
          <w:rFonts w:ascii="Times New Roman" w:eastAsia="Times New Roman" w:hAnsi="Times New Roman" w:cs="Times New Roman"/>
          <w:color w:val="000000"/>
          <w:sz w:val="25"/>
          <w:szCs w:val="25"/>
          <w:lang w:val="uk-UA"/>
        </w:rPr>
        <w:t>Сніжнянського</w:t>
      </w:r>
      <w:proofErr w:type="spellEnd"/>
      <w:r w:rsidRPr="00D92EBB">
        <w:rPr>
          <w:rFonts w:ascii="Times New Roman" w:eastAsia="Times New Roman" w:hAnsi="Times New Roman" w:cs="Times New Roman"/>
          <w:color w:val="000000"/>
          <w:sz w:val="25"/>
          <w:szCs w:val="25"/>
          <w:lang w:val="uk-UA"/>
        </w:rPr>
        <w:t xml:space="preserve"> міського суду Донецької області та Галицького районного суду міста </w:t>
      </w:r>
      <w:r w:rsidRPr="00D92EBB">
        <w:rPr>
          <w:rFonts w:ascii="Times New Roman" w:eastAsia="Times New Roman" w:hAnsi="Times New Roman" w:cs="Times New Roman"/>
          <w:color w:val="000000"/>
          <w:sz w:val="25"/>
          <w:szCs w:val="25"/>
          <w:lang w:val="uk-UA"/>
        </w:rPr>
        <w:lastRenderedPageBreak/>
        <w:t>Львова</w:t>
      </w:r>
      <w:r w:rsidR="00362C7D">
        <w:rPr>
          <w:rFonts w:ascii="Times New Roman" w:eastAsia="Times New Roman" w:hAnsi="Times New Roman" w:cs="Times New Roman"/>
          <w:color w:val="000000"/>
          <w:sz w:val="25"/>
          <w:szCs w:val="25"/>
          <w:lang w:val="uk-UA"/>
        </w:rPr>
        <w:t xml:space="preserve"> до 17 червня 2021 року включно</w:t>
      </w:r>
      <w:r w:rsidRPr="00D92EBB">
        <w:rPr>
          <w:rFonts w:ascii="Times New Roman" w:eastAsia="Times New Roman" w:hAnsi="Times New Roman" w:cs="Times New Roman"/>
          <w:color w:val="000000"/>
          <w:sz w:val="25"/>
          <w:szCs w:val="25"/>
          <w:lang w:val="uk-UA"/>
        </w:rPr>
        <w:t xml:space="preserve"> ним було розглянуто 277 справ</w:t>
      </w:r>
      <w:r w:rsidR="00362C7D">
        <w:rPr>
          <w:rFonts w:ascii="Times New Roman" w:eastAsia="Times New Roman" w:hAnsi="Times New Roman" w:cs="Times New Roman"/>
          <w:color w:val="000000"/>
          <w:sz w:val="25"/>
          <w:szCs w:val="25"/>
          <w:lang w:val="uk-UA"/>
        </w:rPr>
        <w:br/>
      </w:r>
      <w:r w:rsidRPr="00D92EBB">
        <w:rPr>
          <w:rFonts w:ascii="Times New Roman" w:eastAsia="Times New Roman" w:hAnsi="Times New Roman" w:cs="Times New Roman"/>
          <w:color w:val="000000"/>
          <w:sz w:val="25"/>
          <w:szCs w:val="25"/>
          <w:lang w:val="uk-UA"/>
        </w:rPr>
        <w:t xml:space="preserve">за статтею 130 КУпАП. </w:t>
      </w:r>
      <w:r w:rsidR="00362C7D">
        <w:rPr>
          <w:rFonts w:ascii="Times New Roman" w:eastAsia="Times New Roman" w:hAnsi="Times New Roman" w:cs="Times New Roman"/>
          <w:color w:val="000000"/>
          <w:sz w:val="25"/>
          <w:szCs w:val="25"/>
          <w:lang w:val="uk-UA"/>
        </w:rPr>
        <w:t xml:space="preserve">Водночас </w:t>
      </w:r>
      <w:r w:rsidRPr="00D92EBB">
        <w:rPr>
          <w:rFonts w:ascii="Times New Roman" w:eastAsia="Times New Roman" w:hAnsi="Times New Roman" w:cs="Times New Roman"/>
          <w:color w:val="000000"/>
          <w:sz w:val="25"/>
          <w:szCs w:val="25"/>
          <w:lang w:val="uk-UA"/>
        </w:rPr>
        <w:t>22 справи бул</w:t>
      </w:r>
      <w:r w:rsidR="00362C7D">
        <w:rPr>
          <w:rFonts w:ascii="Times New Roman" w:eastAsia="Times New Roman" w:hAnsi="Times New Roman" w:cs="Times New Roman"/>
          <w:color w:val="000000"/>
          <w:sz w:val="25"/>
          <w:szCs w:val="25"/>
          <w:lang w:val="uk-UA"/>
        </w:rPr>
        <w:t>о</w:t>
      </w:r>
      <w:r w:rsidRPr="00D92EBB">
        <w:rPr>
          <w:rFonts w:ascii="Times New Roman" w:eastAsia="Times New Roman" w:hAnsi="Times New Roman" w:cs="Times New Roman"/>
          <w:color w:val="000000"/>
          <w:sz w:val="25"/>
          <w:szCs w:val="25"/>
          <w:lang w:val="uk-UA"/>
        </w:rPr>
        <w:t xml:space="preserve"> закрит</w:t>
      </w:r>
      <w:r w:rsidR="00362C7D">
        <w:rPr>
          <w:rFonts w:ascii="Times New Roman" w:eastAsia="Times New Roman" w:hAnsi="Times New Roman" w:cs="Times New Roman"/>
          <w:color w:val="000000"/>
          <w:sz w:val="25"/>
          <w:szCs w:val="25"/>
          <w:lang w:val="uk-UA"/>
        </w:rPr>
        <w:t>о</w:t>
      </w:r>
      <w:r w:rsidRPr="00D92EBB">
        <w:rPr>
          <w:rFonts w:ascii="Times New Roman" w:eastAsia="Times New Roman" w:hAnsi="Times New Roman" w:cs="Times New Roman"/>
          <w:color w:val="000000"/>
          <w:sz w:val="25"/>
          <w:szCs w:val="25"/>
          <w:lang w:val="uk-UA"/>
        </w:rPr>
        <w:t xml:space="preserve"> у зв’язку зі </w:t>
      </w:r>
      <w:proofErr w:type="spellStart"/>
      <w:r w:rsidRPr="00D92EBB">
        <w:rPr>
          <w:rFonts w:ascii="Times New Roman" w:eastAsia="Times New Roman" w:hAnsi="Times New Roman" w:cs="Times New Roman"/>
          <w:color w:val="000000"/>
          <w:sz w:val="25"/>
          <w:szCs w:val="25"/>
          <w:lang w:val="uk-UA"/>
        </w:rPr>
        <w:t>спливом</w:t>
      </w:r>
      <w:proofErr w:type="spellEnd"/>
      <w:r w:rsidRPr="00D92EBB">
        <w:rPr>
          <w:rFonts w:ascii="Times New Roman" w:eastAsia="Times New Roman" w:hAnsi="Times New Roman" w:cs="Times New Roman"/>
          <w:color w:val="000000"/>
          <w:sz w:val="25"/>
          <w:szCs w:val="25"/>
          <w:lang w:val="uk-UA"/>
        </w:rPr>
        <w:t xml:space="preserve"> тримісячного строку притягнення до ад</w:t>
      </w:r>
      <w:r w:rsidR="00362C7D">
        <w:rPr>
          <w:rFonts w:ascii="Times New Roman" w:eastAsia="Times New Roman" w:hAnsi="Times New Roman" w:cs="Times New Roman"/>
          <w:color w:val="000000"/>
          <w:sz w:val="25"/>
          <w:szCs w:val="25"/>
          <w:lang w:val="uk-UA"/>
        </w:rPr>
        <w:t>міністративної відповідальності</w:t>
      </w:r>
      <w:r w:rsidRPr="00D92EBB">
        <w:rPr>
          <w:rFonts w:ascii="Times New Roman" w:eastAsia="Times New Roman" w:hAnsi="Times New Roman" w:cs="Times New Roman"/>
          <w:color w:val="000000"/>
          <w:sz w:val="25"/>
          <w:szCs w:val="25"/>
          <w:lang w:val="uk-UA"/>
        </w:rPr>
        <w:t xml:space="preserve"> </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перебували в провадженні судді понад місяць</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що становить близько 7</w:t>
      </w:r>
      <w:r w:rsidR="00362C7D">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94% від загальної кількості розглянутих справ.</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Таким чином, кандидатом неодноразово допускався тривалий розгляд справ про адміністративні правопорушення, передбачені статтею 130 КУпАП (керування транспортом у стані сп’яніння), що призводило до їх закриття через сплив тримісячного строку притягнення до відповідальності.</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На думку Комісії</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особливої уваги потребують випадки, </w:t>
      </w:r>
      <w:r w:rsidRPr="007773BB">
        <w:rPr>
          <w:rFonts w:ascii="Times New Roman" w:eastAsia="Times New Roman" w:hAnsi="Times New Roman" w:cs="Times New Roman"/>
          <w:color w:val="000000"/>
          <w:sz w:val="25"/>
          <w:szCs w:val="25"/>
          <w:lang w:val="uk-UA"/>
        </w:rPr>
        <w:t xml:space="preserve">коли провадження у справі закривалося </w:t>
      </w:r>
      <w:r w:rsidR="007773BB">
        <w:rPr>
          <w:rFonts w:ascii="Times New Roman" w:eastAsia="Times New Roman" w:hAnsi="Times New Roman" w:cs="Times New Roman"/>
          <w:color w:val="000000"/>
          <w:sz w:val="25"/>
          <w:szCs w:val="25"/>
          <w:lang w:val="uk-UA"/>
        </w:rPr>
        <w:t>в</w:t>
      </w:r>
      <w:r w:rsidRPr="007773BB">
        <w:rPr>
          <w:rFonts w:ascii="Times New Roman" w:eastAsia="Times New Roman" w:hAnsi="Times New Roman" w:cs="Times New Roman"/>
          <w:color w:val="000000"/>
          <w:sz w:val="25"/>
          <w:szCs w:val="25"/>
          <w:lang w:val="uk-UA"/>
        </w:rPr>
        <w:t xml:space="preserve"> короткий термін після закінчення зазначеного строку.</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Зокрема, у справі № 461/7728/17 датою вчинення правопорушення </w:t>
      </w:r>
      <w:r w:rsidR="007773BB">
        <w:rPr>
          <w:rFonts w:ascii="Times New Roman" w:eastAsia="Times New Roman" w:hAnsi="Times New Roman" w:cs="Times New Roman"/>
          <w:color w:val="000000"/>
          <w:sz w:val="25"/>
          <w:szCs w:val="25"/>
          <w:lang w:val="uk-UA"/>
        </w:rPr>
        <w:t>є </w:t>
      </w:r>
      <w:r w:rsidRPr="00D92EBB">
        <w:rPr>
          <w:rFonts w:ascii="Times New Roman" w:eastAsia="Times New Roman" w:hAnsi="Times New Roman" w:cs="Times New Roman"/>
          <w:color w:val="000000"/>
          <w:sz w:val="25"/>
          <w:szCs w:val="25"/>
          <w:lang w:val="uk-UA"/>
        </w:rPr>
        <w:t xml:space="preserve">06 листопада 2017 року, матеріали надійшли до суду 09 листопада 2017 року, а 09 лютого 2018 року суддя ухвалив рішення про закриття провадження у зв’язку зі </w:t>
      </w:r>
      <w:proofErr w:type="spellStart"/>
      <w:r w:rsidRPr="00D92EBB">
        <w:rPr>
          <w:rFonts w:ascii="Times New Roman" w:eastAsia="Times New Roman" w:hAnsi="Times New Roman" w:cs="Times New Roman"/>
          <w:color w:val="000000"/>
          <w:sz w:val="25"/>
          <w:szCs w:val="25"/>
          <w:lang w:val="uk-UA"/>
        </w:rPr>
        <w:t>спливом</w:t>
      </w:r>
      <w:proofErr w:type="spellEnd"/>
      <w:r w:rsidRPr="00D92EBB">
        <w:rPr>
          <w:rFonts w:ascii="Times New Roman" w:eastAsia="Times New Roman" w:hAnsi="Times New Roman" w:cs="Times New Roman"/>
          <w:color w:val="000000"/>
          <w:sz w:val="25"/>
          <w:szCs w:val="25"/>
          <w:lang w:val="uk-UA"/>
        </w:rPr>
        <w:t xml:space="preserve"> строків притягнення до адміністративної відповідальності. Аналогічна ситуа</w:t>
      </w:r>
      <w:r w:rsidR="007773BB">
        <w:rPr>
          <w:rFonts w:ascii="Times New Roman" w:eastAsia="Times New Roman" w:hAnsi="Times New Roman" w:cs="Times New Roman"/>
          <w:color w:val="000000"/>
          <w:sz w:val="25"/>
          <w:szCs w:val="25"/>
          <w:lang w:val="uk-UA"/>
        </w:rPr>
        <w:t>ція у справі </w:t>
      </w:r>
      <w:r w:rsidRPr="00D92EBB">
        <w:rPr>
          <w:rFonts w:ascii="Times New Roman" w:eastAsia="Times New Roman" w:hAnsi="Times New Roman" w:cs="Times New Roman"/>
          <w:color w:val="000000"/>
          <w:sz w:val="25"/>
          <w:szCs w:val="25"/>
          <w:lang w:val="uk-UA"/>
        </w:rPr>
        <w:t>№ 461/1236/18, де датою вчинення правопорушення є 17 лютого 2018 року, матеріали надійшли до суду 22 лютого 2018 року, а 22 травня 2018 року суддя ухвалив рішення про закриття провадження у справі у зв</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язку із закінченням строків накладення адміністративного стягнення.</w:t>
      </w:r>
    </w:p>
    <w:p w:rsidR="001651E4" w:rsidRPr="00D92EBB" w:rsidRDefault="00C83095">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Кандидат пояснив, що така практика мала місце у зв’язку з відсутністю в матеріалах судових справ відомостей про належне повідомлення осіб, які притягаються до адміністративної відповідальності. Кандидат вказав, що відповідно до практики дисциплінарних палат ВРП обов’язок доказування належного повідомлення покладається на суд. Формального надсилання повістки недостатньо за відсутності підтвердження вручення або іншого належного способу повідомлення, що порушує принципи змагальності та рівності сторін, такі дії підривають довіру до суду та суперечать стандартам справедливого судочинства.</w:t>
      </w:r>
    </w:p>
    <w:p w:rsidR="001651E4" w:rsidRPr="00D92EBB" w:rsidRDefault="00C83095" w:rsidP="007773BB">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Водночас, як наголошує в рішеннях Європейський суд з прав людини, сторона, яка задіяна в ході судового розгляду, зобов’язана добросовісно користуватись належними їй процесуальними правами та неухильно виконувати процесуальні обов’язки. У рішенні «Пономарьов проти України» від 03 квітня 2008 року Європейський суд з прав людини наголосив, що «сторони в розумні інтервали часу мають вживати заходів, щоб дізнатись про стан відомого їм судового провадження».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На думку поінформованого спостерігача, невмотивоване порушення строків розгляду цих справ та закриття проваджень сприяє безкарності порушників, породжує сумніви суспільства в чесності та непідкупності судових органів, негативно впливає на авторитет суду та є одним з найпоширеніших способів ухилення правопорушників від покарання за допомогою саме судді, що є ламанням принципу невідворотності покарання. Такі дії судді можуть видаватись навмисними і такими, що підривають довіру до суду.</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Не надаючи оцінку судовим рішенням, Комісія відзначає, що відповідно до статей 6, 7 Кодексу суддівської етики, затвердженого рішенням ХІ з’їзду суддів України від 22 лютого 2013 року,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 xml:space="preserve">Комісія беззастережно підтримує положення Коментаря до Кодексу суддівської етики, затвердженого рішенням Ради суддів України від 04 лютого 2016 року </w:t>
      </w:r>
      <w:r w:rsidRPr="00D92EBB">
        <w:rPr>
          <w:rFonts w:ascii="Times New Roman" w:eastAsia="Times New Roman" w:hAnsi="Times New Roman" w:cs="Times New Roman"/>
          <w:color w:val="000000"/>
          <w:sz w:val="25"/>
          <w:szCs w:val="25"/>
          <w:lang w:val="uk-UA"/>
        </w:rPr>
        <w:lastRenderedPageBreak/>
        <w:t>№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Комісія наголошує, що мети юридичної відповідальності не буде досягнуто,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притягатимуться до адміністративної відповідальності через сплив строків накладення адміністративного стягнення.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Комісія також звертає увагу, що суди здебільшого прагнуть враховувати пункт 24 постанови Пленуму Верховного Суду України від 23 грудня 2005 року № 14, відповідно до якого суди повинні неухильно виконувати вимоги статті 268 КУпАП щодо розгляду справи про адміністративне правопорушення у присутності особи, яка притягається до адміністративної відповідальності. Під час відсутності зазначеної особи це можливо лише у випадках, коли є дані про своєчасне її сповіщення про місце та час розгляду і якщо від неї не надійшло клопотання про його відкладення.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За таких обставин суддя фактично поставлений перед вибором – забезпечити досягнення в таких випадках мети юридичної відповідальності за наявності для цього відповідних підстав чи порушити право особи на ефективну участь у процесі стосовно неї, яке, як правило, включає не тільки право бути присутнім, але й слухати та стежити за провадженням. Особа також повинна мати можливість, серед іншого, пояснити свою версію подій, вказати на будь-які заяви, з якими вона не згодна, та інформувати про будь-які факти, що повинні бути висунуті на її захист.</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 xml:space="preserve">Розглядаючи справи, де національні суди поставали перед подібним вибором, Європейський суд з прав людини в пункті 39 постанови у справі «KASTE AND MATHISEN v. NORWAY» (заяви № 18885/04, № 21166/04) відзначив: якби </w:t>
      </w:r>
      <w:proofErr w:type="spellStart"/>
      <w:r w:rsidRPr="00D92EBB">
        <w:rPr>
          <w:rFonts w:ascii="Times New Roman" w:eastAsia="Times New Roman" w:hAnsi="Times New Roman" w:cs="Times New Roman"/>
          <w:color w:val="000000"/>
          <w:sz w:val="25"/>
          <w:szCs w:val="25"/>
          <w:lang w:val="uk-UA"/>
        </w:rPr>
        <w:t>співобвинувачений</w:t>
      </w:r>
      <w:proofErr w:type="spellEnd"/>
      <w:r w:rsidRPr="00D92EBB">
        <w:rPr>
          <w:rFonts w:ascii="Times New Roman" w:eastAsia="Times New Roman" w:hAnsi="Times New Roman" w:cs="Times New Roman"/>
          <w:color w:val="000000"/>
          <w:sz w:val="25"/>
          <w:szCs w:val="25"/>
          <w:lang w:val="uk-UA"/>
        </w:rPr>
        <w:t xml:space="preserve"> міг би бути поставлений у положення, коли він або вона зможуть «заблокувати обвинувачення стосовно себе», не відповідаючи на запитання, то це могло б перешкодити дотриманню розумної вимоги щодо часу, що міститься в пункті 1 статті 6 Конвенції про захист прав людини і основоположних свобод. У зв’язку з цим Комісія додатково зазначає, що за усталеною практикою </w:t>
      </w:r>
      <w:proofErr w:type="spellStart"/>
      <w:r w:rsidRPr="00D92EBB">
        <w:rPr>
          <w:rFonts w:ascii="Times New Roman" w:eastAsia="Times New Roman" w:hAnsi="Times New Roman" w:cs="Times New Roman"/>
          <w:color w:val="000000"/>
          <w:sz w:val="25"/>
          <w:szCs w:val="25"/>
          <w:lang w:val="uk-UA"/>
        </w:rPr>
        <w:t>Страсбурського</w:t>
      </w:r>
      <w:proofErr w:type="spellEnd"/>
      <w:r w:rsidRPr="00D92EBB">
        <w:rPr>
          <w:rFonts w:ascii="Times New Roman" w:eastAsia="Times New Roman" w:hAnsi="Times New Roman" w:cs="Times New Roman"/>
          <w:color w:val="000000"/>
          <w:sz w:val="25"/>
          <w:szCs w:val="25"/>
          <w:lang w:val="uk-UA"/>
        </w:rPr>
        <w:t xml:space="preserve"> суду вирішальним є те, чи свідчать факти справи однозначно про те, що заявник був достатньо обізнаний про можливість здійснення прав, гарантованих Конвенцією, у контексті конкретного провадження, порушеного проти нього, і чи може він вважатись таким, що відмовився від свого права з’являтися в суді (пункт 32 постанови у справі «STOYANOV v. BULGARIA», заява № 39206/07).</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Комісія наголошує, що положення статті 256 КУпАП дають достатні підстави для твердження про те, що особа, яка притягається до адміністративної відповідальності, з моменту складання протоколу про адміністративне правопорушення є обізнаною про можливість здійснення прав, гарантованих КУпАП у контексті конкретного провадження, порушеного проти неї, та щодо самого провадження.</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Таким чином, постаючи перед зазначеним вибором, суддя має забезпечити рівновагу між суспільним та приватним інтересом при вирішенні подібних справ та насамперед вжити всіх розумних заходів для повідомлення особи про дату, час та місце розгляду справи і за необхідності відкласти розгляд відповідної справи в межах строків накладення адміністративного стягнення, не допустивши при цьому «штучного блокування» досягнення мети адміністративної відповідальності (за наявності для цього підстав), забезпечивши у такий спосіб ефективне відправлення судочинства.</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 xml:space="preserve">Отже, неодноразові виклики особи, яка притягається до адміністративної відповідальності, з метою забезпечення її права «бути почутою», самі по собі не можуть і </w:t>
      </w:r>
      <w:r w:rsidRPr="00D92EBB">
        <w:rPr>
          <w:rFonts w:ascii="Times New Roman" w:eastAsia="Times New Roman" w:hAnsi="Times New Roman" w:cs="Times New Roman"/>
          <w:color w:val="000000"/>
          <w:sz w:val="25"/>
          <w:szCs w:val="25"/>
          <w:lang w:val="uk-UA"/>
        </w:rPr>
        <w:lastRenderedPageBreak/>
        <w:t>не повинні розглядатись як допущення неефективного відправлення судочинства. Однак  всі випадки, коли це призводить до звільнення особи від адміністративної відповідальності через сплив строків накладення адміністративного стягнення, мають бути оцінені Комісією під час встановлення відповідності судді критерію професійної етики з огляду на системність таких дій судді, навантаження судді, наявність фінансової та технічної можливості суду забезпечити повідомлення особи про дату, час та місце розгляду справи, а також на процесуальну поведінку особи, яка притягається до адміністративної відповідальності (або її представника).</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Не можна вважати допустимим порушення таких строків через зайнятість та відпустки судді, призначення судових засідань із великими інтервалами, затягування з передачею справи з одного суду до іншого у встановлених законом випадках, невжиття заходів з метою забезпечення належного повідомлення осіб, що спричинило відкладення розгляду справи на тривалий час, невжиття заходів щодо недопущення недобросовісної поведінки учасників справи тощо, оскільки наведені причини свідчать про низький рівень організації судочинства та безвідповідальне ставлення до виконання своїх обов’язків.</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Комісією проаналізовано підстави закриття провадження в зазначених вище справах і встановлено, що справи надходили до суду у строки, достатні для організації забезпечення їх розгляду по суті. Водночас достатніх заходів щодо забезпечення належного повідомлення осіб про розгляд справи кандидатом у розумні строки забезпечено не було.</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Отже, формальні та ненаполегливі дії судді щодо розгляду справ про адміністративні правопорушення, передбачені статтею 130 КУпАП, призвели до звільнення осіб від відповідальності.</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1D1D1B"/>
          <w:sz w:val="25"/>
          <w:szCs w:val="25"/>
          <w:lang w:val="uk-UA"/>
        </w:rPr>
      </w:pPr>
      <w:r w:rsidRPr="00D92EBB">
        <w:rPr>
          <w:rFonts w:ascii="Times New Roman" w:eastAsia="Times New Roman" w:hAnsi="Times New Roman" w:cs="Times New Roman"/>
          <w:color w:val="000000"/>
          <w:sz w:val="25"/>
          <w:szCs w:val="25"/>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 Окрім цього</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Комісія звертає увагу на те, що відповідно до відомостей Державної прикордонної служби</w:t>
      </w:r>
      <w:r w:rsidR="007773BB">
        <w:rPr>
          <w:rFonts w:ascii="Times New Roman" w:eastAsia="Times New Roman" w:hAnsi="Times New Roman" w:cs="Times New Roman"/>
          <w:color w:val="000000"/>
          <w:sz w:val="25"/>
          <w:szCs w:val="25"/>
          <w:lang w:val="uk-UA"/>
        </w:rPr>
        <w:t xml:space="preserve"> України з 20 серпня 2022 року д</w:t>
      </w:r>
      <w:r w:rsidRPr="00D92EBB">
        <w:rPr>
          <w:rFonts w:ascii="Times New Roman" w:eastAsia="Times New Roman" w:hAnsi="Times New Roman" w:cs="Times New Roman"/>
          <w:color w:val="000000"/>
          <w:sz w:val="25"/>
          <w:szCs w:val="25"/>
          <w:lang w:val="uk-UA"/>
        </w:rPr>
        <w:t>о 01 вересня 20</w:t>
      </w:r>
      <w:r w:rsidR="007773BB">
        <w:rPr>
          <w:rFonts w:ascii="Times New Roman" w:eastAsia="Times New Roman" w:hAnsi="Times New Roman" w:cs="Times New Roman"/>
          <w:color w:val="000000"/>
          <w:sz w:val="25"/>
          <w:szCs w:val="25"/>
          <w:lang w:val="uk-UA"/>
        </w:rPr>
        <w:t>22 року і з 26 січня 2023 року д</w:t>
      </w:r>
      <w:r w:rsidRPr="00D92EBB">
        <w:rPr>
          <w:rFonts w:ascii="Times New Roman" w:eastAsia="Times New Roman" w:hAnsi="Times New Roman" w:cs="Times New Roman"/>
          <w:color w:val="000000"/>
          <w:sz w:val="25"/>
          <w:szCs w:val="25"/>
          <w:lang w:val="uk-UA"/>
        </w:rPr>
        <w:t>о 10 лютого 2023 року кандидат перебував за кордоном (разом з дружиною і дочкою).</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Кандидат пояснив, що у вказані періоди часу разом із сім’єю перебував у щорічній відпустці. Кандидат також зазначив, що ці подорожі відбулись до введення в дію рішення Ради національної безпеки та оборони України від 23 січня 2023 року «Про деякі питання щодо перетину державного кордону України в умовах воєнного стану» (введено в дію Указом Президента України від 23</w:t>
      </w:r>
      <w:r w:rsidR="007773BB">
        <w:rPr>
          <w:rFonts w:ascii="Times New Roman" w:eastAsia="Times New Roman" w:hAnsi="Times New Roman" w:cs="Times New Roman"/>
          <w:color w:val="000000"/>
          <w:sz w:val="25"/>
          <w:szCs w:val="25"/>
          <w:lang w:val="uk-UA"/>
        </w:rPr>
        <w:t xml:space="preserve"> січня </w:t>
      </w:r>
      <w:r w:rsidRPr="00D92EBB">
        <w:rPr>
          <w:rFonts w:ascii="Times New Roman" w:eastAsia="Times New Roman" w:hAnsi="Times New Roman" w:cs="Times New Roman"/>
          <w:color w:val="000000"/>
          <w:sz w:val="25"/>
          <w:szCs w:val="25"/>
          <w:lang w:val="uk-UA"/>
        </w:rPr>
        <w:t>2023</w:t>
      </w:r>
      <w:r w:rsidR="007773BB">
        <w:rPr>
          <w:rFonts w:ascii="Times New Roman" w:eastAsia="Times New Roman" w:hAnsi="Times New Roman" w:cs="Times New Roman"/>
          <w:color w:val="000000"/>
          <w:sz w:val="25"/>
          <w:szCs w:val="25"/>
          <w:lang w:val="uk-UA"/>
        </w:rPr>
        <w:t xml:space="preserve"> року</w:t>
      </w:r>
      <w:r w:rsidRPr="00D92EBB">
        <w:rPr>
          <w:rFonts w:ascii="Times New Roman" w:eastAsia="Times New Roman" w:hAnsi="Times New Roman" w:cs="Times New Roman"/>
          <w:color w:val="000000"/>
          <w:sz w:val="25"/>
          <w:szCs w:val="25"/>
          <w:lang w:val="uk-UA"/>
        </w:rPr>
        <w:t xml:space="preserve"> № 27/2023). Тобто на той час виїзд за кордон у відпустку йому заборонений не був.</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Комісія підкреслює, що наведені обставини, зокрема факт виїзду за кордон під час воєнного стану </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 xml:space="preserve"> самі по собі не оцінюються Комісією через призму «істотності» чи «суттєвості», але це не означає, що вони не можуть бути оцінені через призму сукупності несуттєвих обставин, які можуть мати своїм наслідком зменшення балів з огляду на таке.</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Хоча виїзди за кордон у серпні</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вересні 2022 року та січні</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w:t>
      </w:r>
      <w:r w:rsidR="007773BB">
        <w:rPr>
          <w:rFonts w:ascii="Times New Roman" w:eastAsia="Times New Roman" w:hAnsi="Times New Roman" w:cs="Times New Roman"/>
          <w:color w:val="000000"/>
          <w:sz w:val="25"/>
          <w:szCs w:val="25"/>
          <w:lang w:val="uk-UA"/>
        </w:rPr>
        <w:t xml:space="preserve"> </w:t>
      </w:r>
      <w:r w:rsidRPr="00D92EBB">
        <w:rPr>
          <w:rFonts w:ascii="Times New Roman" w:eastAsia="Times New Roman" w:hAnsi="Times New Roman" w:cs="Times New Roman"/>
          <w:color w:val="000000"/>
          <w:sz w:val="25"/>
          <w:szCs w:val="25"/>
          <w:lang w:val="uk-UA"/>
        </w:rPr>
        <w:t>лютому 2023 року формально не суперечили на той момент нормативним обмеженням, Комісія відзначає, що у воєнний період судді як представнику судової влади належить діяти з урахуванням високої моральної відповідальності перед суспільством, утримуючись від дій, які можуть бути сприйняті громадськістю як недоречні або несумісні зі статусом судді. Виїзд у відпустку за межі країни під час масових обмежень на виїзд для інших громадян та в умовах активних бойових дій, навіть з дотриманням формальних вимог, підриває довіру до судової влади.</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Отже, під час закритого обговорення Комісією у складі колегії вирішено зменшити бали кандидата за показником «Дотримання етичних норм і бездоганна поведінка у професійній діяльності та особистому житті» критері</w:t>
      </w:r>
      <w:r w:rsidR="007773BB">
        <w:rPr>
          <w:rFonts w:ascii="Times New Roman" w:eastAsia="Times New Roman" w:hAnsi="Times New Roman" w:cs="Times New Roman"/>
          <w:color w:val="000000"/>
          <w:sz w:val="25"/>
          <w:szCs w:val="25"/>
          <w:lang w:val="uk-UA"/>
        </w:rPr>
        <w:t>їв</w:t>
      </w:r>
      <w:r w:rsidRPr="00D92EBB">
        <w:rPr>
          <w:rFonts w:ascii="Times New Roman" w:eastAsia="Times New Roman" w:hAnsi="Times New Roman" w:cs="Times New Roman"/>
          <w:color w:val="000000"/>
          <w:sz w:val="25"/>
          <w:szCs w:val="25"/>
          <w:lang w:val="uk-UA"/>
        </w:rPr>
        <w:t xml:space="preserve"> професійної етики та доброчесності на 15 балів.</w:t>
      </w:r>
    </w:p>
    <w:p w:rsidR="001651E4" w:rsidRPr="00D92EBB" w:rsidRDefault="00C8309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285 балів, тому Комісія виснує, що кандидат відповідає критеріям доброчесності та професійної етики.</w:t>
      </w:r>
    </w:p>
    <w:p w:rsidR="001651E4" w:rsidRPr="00D92EBB" w:rsidRDefault="001651E4">
      <w:pPr>
        <w:shd w:val="clear" w:color="auto" w:fill="FFFFFF"/>
        <w:spacing w:after="0" w:line="240" w:lineRule="auto"/>
        <w:ind w:left="709"/>
        <w:jc w:val="both"/>
        <w:rPr>
          <w:rFonts w:ascii="Times New Roman" w:eastAsia="Times New Roman" w:hAnsi="Times New Roman" w:cs="Times New Roman"/>
          <w:b/>
          <w:bCs/>
          <w:color w:val="000000"/>
          <w:sz w:val="25"/>
          <w:szCs w:val="25"/>
          <w:lang w:val="uk-UA"/>
        </w:rPr>
      </w:pPr>
    </w:p>
    <w:p w:rsidR="001651E4" w:rsidRPr="00D92EBB" w:rsidRDefault="00C83095">
      <w:pPr>
        <w:shd w:val="clear" w:color="auto" w:fill="FFFFFF"/>
        <w:spacing w:after="200" w:line="240" w:lineRule="auto"/>
        <w:ind w:left="709"/>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VІ. Висновки за результатами кваліфікаційного оцінювання.</w:t>
      </w:r>
    </w:p>
    <w:tbl>
      <w:tblPr>
        <w:tblStyle w:val="a8"/>
        <w:tblW w:w="9610" w:type="dxa"/>
        <w:jc w:val="center"/>
        <w:tblInd w:w="0" w:type="dxa"/>
        <w:tblLayout w:type="fixed"/>
        <w:tblLook w:val="0400" w:firstRow="0" w:lastRow="0" w:firstColumn="0" w:lastColumn="0" w:noHBand="0" w:noVBand="1"/>
      </w:tblPr>
      <w:tblGrid>
        <w:gridCol w:w="2052"/>
        <w:gridCol w:w="3975"/>
        <w:gridCol w:w="1801"/>
        <w:gridCol w:w="1782"/>
      </w:tblGrid>
      <w:tr w:rsidR="001651E4" w:rsidRPr="00D92EBB">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РЕЗУЛЬТАТ </w:t>
            </w:r>
            <w:r w:rsidRPr="00D92EBB">
              <w:rPr>
                <w:rFonts w:ascii="Times New Roman" w:eastAsia="Times New Roman" w:hAnsi="Times New Roman" w:cs="Times New Roman"/>
                <w:b/>
                <w:bCs/>
                <w:color w:val="000000"/>
                <w:sz w:val="25"/>
                <w:szCs w:val="25"/>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b/>
                <w:bCs/>
                <w:color w:val="000000"/>
                <w:sz w:val="25"/>
                <w:szCs w:val="25"/>
                <w:lang w:val="uk-UA"/>
              </w:rPr>
              <w:t>РЕЗУЛЬТАТ </w:t>
            </w:r>
            <w:r w:rsidRPr="00D92EBB">
              <w:rPr>
                <w:rFonts w:ascii="Times New Roman" w:eastAsia="Times New Roman" w:hAnsi="Times New Roman" w:cs="Times New Roman"/>
                <w:b/>
                <w:bCs/>
                <w:color w:val="000000"/>
                <w:sz w:val="25"/>
                <w:szCs w:val="25"/>
                <w:lang w:val="uk-UA"/>
              </w:rPr>
              <w:br/>
              <w:t>(за критерієм)</w:t>
            </w: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47,6</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361,10</w:t>
            </w: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150,00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123,50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23,00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43,67</w:t>
            </w: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20,67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Соціальна компетентність</w:t>
            </w:r>
          </w:p>
          <w:p w:rsidR="001651E4" w:rsidRPr="00D92EBB" w:rsidRDefault="001651E4">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10,00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43,33</w:t>
            </w: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10,33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11,00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12,00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spacing w:after="0" w:line="240" w:lineRule="auto"/>
              <w:rPr>
                <w:rFonts w:ascii="Times New Roman" w:eastAsia="Times New Roman" w:hAnsi="Times New Roman" w:cs="Times New Roman"/>
                <w:sz w:val="25"/>
                <w:szCs w:val="25"/>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270</w:t>
            </w:r>
          </w:p>
          <w:p w:rsidR="001651E4" w:rsidRPr="00D92EBB" w:rsidRDefault="001651E4">
            <w:pPr>
              <w:spacing w:after="0" w:line="240"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1651E4" w:rsidRPr="00D92EBB" w:rsidRDefault="00C83095">
            <w:pPr>
              <w:spacing w:after="0" w:line="24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1651E4">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1651E4" w:rsidRPr="00D92EBB">
        <w:trPr>
          <w:jc w:val="center"/>
        </w:trPr>
        <w:tc>
          <w:tcPr>
            <w:tcW w:w="2052" w:type="dxa"/>
            <w:tcBorders>
              <w:top w:val="single" w:sz="18" w:space="0" w:color="000000"/>
            </w:tcBorders>
            <w:tcMar>
              <w:top w:w="0" w:type="dxa"/>
              <w:left w:w="108" w:type="dxa"/>
              <w:bottom w:w="0" w:type="dxa"/>
              <w:right w:w="108" w:type="dxa"/>
            </w:tcMar>
          </w:tcPr>
          <w:p w:rsidR="001651E4" w:rsidRPr="00D92EBB" w:rsidRDefault="001651E4">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1651E4" w:rsidRPr="00D92EBB" w:rsidRDefault="001651E4">
            <w:pPr>
              <w:spacing w:after="0" w:line="240" w:lineRule="auto"/>
              <w:rPr>
                <w:rFonts w:ascii="Times New Roman" w:eastAsia="Times New Roman" w:hAnsi="Times New Roman" w:cs="Times New Roman"/>
                <w:sz w:val="25"/>
                <w:szCs w:val="25"/>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1651E4" w:rsidRPr="00D92EBB" w:rsidRDefault="00C83095">
            <w:pPr>
              <w:spacing w:after="0" w:line="240" w:lineRule="auto"/>
              <w:jc w:val="center"/>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718,10</w:t>
            </w:r>
          </w:p>
        </w:tc>
      </w:tr>
    </w:tbl>
    <w:p w:rsidR="001651E4" w:rsidRPr="00D92EBB" w:rsidRDefault="00C83095">
      <w:pPr>
        <w:numPr>
          <w:ilvl w:val="0"/>
          <w:numId w:val="3"/>
        </w:numPr>
        <w:pBdr>
          <w:top w:val="nil"/>
          <w:left w:val="nil"/>
          <w:bottom w:val="nil"/>
          <w:right w:val="nil"/>
          <w:between w:val="nil"/>
        </w:pBdr>
        <w:shd w:val="clear" w:color="auto" w:fill="FFFFFF"/>
        <w:spacing w:before="240"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lastRenderedPageBreak/>
        <w:t>Згідно з абзацом другим частини першої статті 88 Закону,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Отже, у зв’язку з наявністю висновку ГРД питання про підтвердження або </w:t>
      </w:r>
      <w:proofErr w:type="spellStart"/>
      <w:r w:rsidRPr="00D92EBB">
        <w:rPr>
          <w:rFonts w:ascii="Times New Roman" w:eastAsia="Times New Roman" w:hAnsi="Times New Roman" w:cs="Times New Roman"/>
          <w:color w:val="000000"/>
          <w:sz w:val="25"/>
          <w:szCs w:val="25"/>
          <w:lang w:val="uk-UA"/>
        </w:rPr>
        <w:t>непідтвердження</w:t>
      </w:r>
      <w:proofErr w:type="spellEnd"/>
      <w:r w:rsidRPr="00D92EBB">
        <w:rPr>
          <w:rFonts w:ascii="Times New Roman" w:eastAsia="Times New Roman" w:hAnsi="Times New Roman" w:cs="Times New Roman"/>
          <w:color w:val="000000"/>
          <w:sz w:val="25"/>
          <w:szCs w:val="25"/>
          <w:lang w:val="uk-UA"/>
        </w:rPr>
        <w:t xml:space="preserve"> здатності кандидата на посаду судді Радченка</w:t>
      </w:r>
      <w:r w:rsidR="007773BB">
        <w:rPr>
          <w:rFonts w:ascii="Times New Roman" w:eastAsia="Times New Roman" w:hAnsi="Times New Roman" w:cs="Times New Roman"/>
          <w:color w:val="000000"/>
          <w:sz w:val="25"/>
          <w:szCs w:val="25"/>
          <w:lang w:val="uk-UA"/>
        </w:rPr>
        <w:t> В.Є.</w:t>
      </w:r>
      <w:r w:rsidRPr="00D92EBB">
        <w:rPr>
          <w:rFonts w:ascii="Times New Roman" w:eastAsia="Times New Roman" w:hAnsi="Times New Roman" w:cs="Times New Roman"/>
          <w:color w:val="000000"/>
          <w:sz w:val="25"/>
          <w:szCs w:val="25"/>
          <w:lang w:val="uk-UA"/>
        </w:rPr>
        <w:t xml:space="preserve"> здійснювати правосуддя в апеляційному загальному суді повинно вирішуватися Комісією у пленарному складі.</w:t>
      </w:r>
    </w:p>
    <w:p w:rsidR="001651E4" w:rsidRPr="00D92EBB" w:rsidRDefault="00C8309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1651E4" w:rsidRPr="00D92EBB" w:rsidRDefault="001651E4">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lang w:val="uk-UA"/>
        </w:rPr>
      </w:pPr>
    </w:p>
    <w:p w:rsidR="001651E4" w:rsidRPr="00D92EBB" w:rsidRDefault="00C83095">
      <w:pPr>
        <w:shd w:val="clear" w:color="auto" w:fill="FFFFFF"/>
        <w:spacing w:after="0" w:line="240" w:lineRule="auto"/>
        <w:jc w:val="center"/>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вирішила:</w:t>
      </w:r>
    </w:p>
    <w:p w:rsidR="001651E4" w:rsidRPr="00D92EBB" w:rsidRDefault="001651E4">
      <w:pPr>
        <w:shd w:val="clear" w:color="auto" w:fill="FFFFFF"/>
        <w:spacing w:after="0" w:line="240" w:lineRule="auto"/>
        <w:jc w:val="center"/>
        <w:rPr>
          <w:rFonts w:ascii="Times New Roman" w:eastAsia="Times New Roman" w:hAnsi="Times New Roman" w:cs="Times New Roman"/>
          <w:sz w:val="25"/>
          <w:szCs w:val="25"/>
          <w:lang w:val="uk-UA"/>
        </w:rPr>
      </w:pPr>
    </w:p>
    <w:p w:rsidR="001651E4" w:rsidRPr="00D92EBB" w:rsidRDefault="00C83095">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D92EBB">
        <w:rPr>
          <w:rFonts w:ascii="Times New Roman" w:eastAsia="Times New Roman" w:hAnsi="Times New Roman" w:cs="Times New Roman"/>
          <w:color w:val="000000"/>
          <w:sz w:val="25"/>
          <w:szCs w:val="25"/>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Радченко Віталій Євгенович набрав 718,10 </w:t>
      </w:r>
      <w:proofErr w:type="spellStart"/>
      <w:r w:rsidRPr="00D92EBB">
        <w:rPr>
          <w:rFonts w:ascii="Times New Roman" w:eastAsia="Times New Roman" w:hAnsi="Times New Roman" w:cs="Times New Roman"/>
          <w:color w:val="000000"/>
          <w:sz w:val="25"/>
          <w:szCs w:val="25"/>
          <w:lang w:val="uk-UA"/>
        </w:rPr>
        <w:t>бала</w:t>
      </w:r>
      <w:proofErr w:type="spellEnd"/>
      <w:r w:rsidRPr="00D92EBB">
        <w:rPr>
          <w:rFonts w:ascii="Times New Roman" w:eastAsia="Times New Roman" w:hAnsi="Times New Roman" w:cs="Times New Roman"/>
          <w:color w:val="000000"/>
          <w:sz w:val="25"/>
          <w:szCs w:val="25"/>
          <w:lang w:val="uk-UA"/>
        </w:rPr>
        <w:t>.</w:t>
      </w:r>
    </w:p>
    <w:p w:rsidR="001651E4" w:rsidRPr="00D92EBB" w:rsidRDefault="00C83095">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proofErr w:type="spellStart"/>
      <w:r w:rsidRPr="00D92EBB">
        <w:rPr>
          <w:rFonts w:ascii="Times New Roman" w:eastAsia="Times New Roman" w:hAnsi="Times New Roman" w:cs="Times New Roman"/>
          <w:color w:val="000000"/>
          <w:sz w:val="25"/>
          <w:szCs w:val="25"/>
          <w:lang w:val="uk-UA"/>
        </w:rPr>
        <w:t>Внести</w:t>
      </w:r>
      <w:proofErr w:type="spellEnd"/>
      <w:r w:rsidRPr="00D92EBB">
        <w:rPr>
          <w:rFonts w:ascii="Times New Roman" w:eastAsia="Times New Roman" w:hAnsi="Times New Roman" w:cs="Times New Roman"/>
          <w:color w:val="000000"/>
          <w:sz w:val="25"/>
          <w:szCs w:val="25"/>
          <w:lang w:val="uk-UA"/>
        </w:rPr>
        <w:t xml:space="preserve"> на розгляд Вищої кваліфікаційної комісії суддів України в пленарному складі питання про підтвердження або </w:t>
      </w:r>
      <w:proofErr w:type="spellStart"/>
      <w:r w:rsidRPr="00D92EBB">
        <w:rPr>
          <w:rFonts w:ascii="Times New Roman" w:eastAsia="Times New Roman" w:hAnsi="Times New Roman" w:cs="Times New Roman"/>
          <w:color w:val="000000"/>
          <w:sz w:val="25"/>
          <w:szCs w:val="25"/>
          <w:lang w:val="uk-UA"/>
        </w:rPr>
        <w:t>непідтвердження</w:t>
      </w:r>
      <w:proofErr w:type="spellEnd"/>
      <w:r w:rsidRPr="00D92EBB">
        <w:rPr>
          <w:rFonts w:ascii="Times New Roman" w:eastAsia="Times New Roman" w:hAnsi="Times New Roman" w:cs="Times New Roman"/>
          <w:color w:val="000000"/>
          <w:sz w:val="25"/>
          <w:szCs w:val="25"/>
          <w:lang w:val="uk-UA"/>
        </w:rPr>
        <w:t xml:space="preserve"> здатності Радченка Віталія Євгеновича здійснювати правосуддя в апеляційному загальному суді.</w:t>
      </w: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1651E4">
      <w:pPr>
        <w:shd w:val="clear" w:color="auto" w:fill="FFFFFF"/>
        <w:spacing w:after="0" w:line="240" w:lineRule="auto"/>
        <w:jc w:val="both"/>
        <w:rPr>
          <w:rFonts w:ascii="Times New Roman" w:eastAsia="Times New Roman" w:hAnsi="Times New Roman" w:cs="Times New Roman"/>
          <w:sz w:val="25"/>
          <w:szCs w:val="25"/>
          <w:lang w:val="uk-UA"/>
        </w:rPr>
      </w:pPr>
    </w:p>
    <w:p w:rsidR="001651E4" w:rsidRPr="00D92EBB" w:rsidRDefault="00C83095" w:rsidP="007773BB">
      <w:pPr>
        <w:shd w:val="clear" w:color="auto" w:fill="FFFFFF"/>
        <w:spacing w:after="0" w:line="36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 xml:space="preserve">Головуючий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Сергій ЧУМАК</w:t>
      </w:r>
    </w:p>
    <w:p w:rsidR="001651E4" w:rsidRPr="00D92EBB" w:rsidRDefault="001651E4" w:rsidP="007773BB">
      <w:pPr>
        <w:shd w:val="clear" w:color="auto" w:fill="FFFFFF"/>
        <w:spacing w:after="0" w:line="360" w:lineRule="auto"/>
        <w:jc w:val="both"/>
        <w:rPr>
          <w:rFonts w:ascii="Times New Roman" w:eastAsia="Times New Roman" w:hAnsi="Times New Roman" w:cs="Times New Roman"/>
          <w:sz w:val="25"/>
          <w:szCs w:val="25"/>
          <w:lang w:val="uk-UA"/>
        </w:rPr>
      </w:pPr>
    </w:p>
    <w:p w:rsidR="001651E4" w:rsidRPr="00D92EBB" w:rsidRDefault="00C83095" w:rsidP="007773BB">
      <w:pPr>
        <w:shd w:val="clear" w:color="auto" w:fill="FFFFFF"/>
        <w:spacing w:after="0" w:line="36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Члени Комісії</w:t>
      </w:r>
      <w:r w:rsidR="007773BB">
        <w:rPr>
          <w:rFonts w:ascii="Times New Roman" w:eastAsia="Times New Roman" w:hAnsi="Times New Roman" w:cs="Times New Roman"/>
          <w:color w:val="000000"/>
          <w:sz w:val="25"/>
          <w:szCs w:val="25"/>
          <w:lang w:val="uk-UA"/>
        </w:rPr>
        <w:t>:</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Андрій ПАСІЧНИК</w:t>
      </w:r>
    </w:p>
    <w:p w:rsidR="001651E4" w:rsidRPr="00D92EBB" w:rsidRDefault="001651E4" w:rsidP="007773BB">
      <w:pPr>
        <w:shd w:val="clear" w:color="auto" w:fill="FFFFFF"/>
        <w:spacing w:after="0" w:line="360" w:lineRule="auto"/>
        <w:jc w:val="both"/>
        <w:rPr>
          <w:rFonts w:ascii="Times New Roman" w:eastAsia="Times New Roman" w:hAnsi="Times New Roman" w:cs="Times New Roman"/>
          <w:sz w:val="25"/>
          <w:szCs w:val="25"/>
          <w:lang w:val="uk-UA"/>
        </w:rPr>
      </w:pPr>
    </w:p>
    <w:p w:rsidR="001651E4" w:rsidRPr="00D92EBB" w:rsidRDefault="00C83095" w:rsidP="007773BB">
      <w:pPr>
        <w:shd w:val="clear" w:color="auto" w:fill="FFFFFF"/>
        <w:spacing w:after="0" w:line="360" w:lineRule="auto"/>
        <w:jc w:val="both"/>
        <w:rPr>
          <w:rFonts w:ascii="Times New Roman" w:eastAsia="Times New Roman" w:hAnsi="Times New Roman" w:cs="Times New Roman"/>
          <w:sz w:val="25"/>
          <w:szCs w:val="25"/>
          <w:lang w:val="uk-UA"/>
        </w:rPr>
      </w:pP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w:t>
      </w:r>
      <w:r w:rsidRPr="00D92EBB">
        <w:rPr>
          <w:rFonts w:ascii="Times New Roman" w:eastAsia="Times New Roman" w:hAnsi="Times New Roman" w:cs="Times New Roman"/>
          <w:color w:val="000000"/>
          <w:sz w:val="25"/>
          <w:szCs w:val="25"/>
          <w:lang w:val="uk-UA"/>
        </w:rPr>
        <w:tab/>
      </w:r>
      <w:r w:rsidRPr="00D92EBB">
        <w:rPr>
          <w:rFonts w:ascii="Times New Roman" w:eastAsia="Times New Roman" w:hAnsi="Times New Roman" w:cs="Times New Roman"/>
          <w:color w:val="000000"/>
          <w:sz w:val="25"/>
          <w:szCs w:val="25"/>
          <w:lang w:val="uk-UA"/>
        </w:rPr>
        <w:tab/>
        <w:t xml:space="preserve">     Роман САБОДАШ</w:t>
      </w:r>
    </w:p>
    <w:sectPr w:rsidR="001651E4" w:rsidRPr="00D92EBB">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178D" w:rsidRDefault="00CA178D">
      <w:pPr>
        <w:spacing w:after="0" w:line="240" w:lineRule="auto"/>
      </w:pPr>
      <w:r>
        <w:separator/>
      </w:r>
    </w:p>
  </w:endnote>
  <w:endnote w:type="continuationSeparator" w:id="0">
    <w:p w:rsidR="00CA178D" w:rsidRDefault="00CA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B24D4D7-677B-4529-B22F-F66D7FA22032}"/>
    <w:embedBold r:id="rId2" w:fontKey="{59B36FB2-F833-403C-AA2C-323A563B897C}"/>
  </w:font>
  <w:font w:name="Georgia">
    <w:panose1 w:val="02040502050405020303"/>
    <w:charset w:val="CC"/>
    <w:family w:val="roman"/>
    <w:pitch w:val="variable"/>
    <w:sig w:usb0="00000287" w:usb1="00000000" w:usb2="00000000" w:usb3="00000000" w:csb0="0000009F" w:csb1="00000000"/>
    <w:embedItalic r:id="rId3" w:fontKey="{3BEE2719-D1DB-48FC-9766-B610B3D77B27}"/>
  </w:font>
  <w:font w:name="Cambria">
    <w:panose1 w:val="02040503050406030204"/>
    <w:charset w:val="CC"/>
    <w:family w:val="roman"/>
    <w:pitch w:val="variable"/>
    <w:sig w:usb0="E00006FF" w:usb1="420024FF" w:usb2="02000000" w:usb3="00000000" w:csb0="0000019F" w:csb1="00000000"/>
    <w:embedRegular r:id="rId4" w:fontKey="{552D5480-7817-4917-B275-99A74A341D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178D" w:rsidRDefault="00CA178D">
      <w:pPr>
        <w:spacing w:after="0" w:line="240" w:lineRule="auto"/>
      </w:pPr>
      <w:r>
        <w:separator/>
      </w:r>
    </w:p>
  </w:footnote>
  <w:footnote w:type="continuationSeparator" w:id="0">
    <w:p w:rsidR="00CA178D" w:rsidRDefault="00CA1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3095" w:rsidRDefault="00C83095">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F461E">
      <w:rPr>
        <w:noProof/>
        <w:color w:val="000000"/>
      </w:rPr>
      <w:t>21</w:t>
    </w:r>
    <w:r>
      <w:rPr>
        <w:color w:val="000000"/>
      </w:rPr>
      <w:fldChar w:fldCharType="end"/>
    </w:r>
  </w:p>
  <w:p w:rsidR="00C83095" w:rsidRDefault="00C83095">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49C8"/>
    <w:multiLevelType w:val="multilevel"/>
    <w:tmpl w:val="D19AA34C"/>
    <w:lvl w:ilvl="0">
      <w:start w:val="52"/>
      <w:numFmt w:val="decimal"/>
      <w:lvlText w:val="%1."/>
      <w:lvlJc w:val="left"/>
      <w:pPr>
        <w:ind w:left="465" w:hanging="465"/>
      </w:pPr>
      <w:rPr>
        <w:rFonts w:hint="default"/>
      </w:rPr>
    </w:lvl>
    <w:lvl w:ilvl="1">
      <w:start w:val="100"/>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1A3C1B1B"/>
    <w:multiLevelType w:val="multilevel"/>
    <w:tmpl w:val="4CBC3A9E"/>
    <w:lvl w:ilvl="0">
      <w:start w:val="105"/>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E096AF3"/>
    <w:multiLevelType w:val="multilevel"/>
    <w:tmpl w:val="612E8D14"/>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182EC1"/>
    <w:multiLevelType w:val="multilevel"/>
    <w:tmpl w:val="CAF47F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44871F6"/>
    <w:multiLevelType w:val="multilevel"/>
    <w:tmpl w:val="A402555C"/>
    <w:lvl w:ilvl="0">
      <w:start w:val="86"/>
      <w:numFmt w:val="decimal"/>
      <w:lvlText w:val="%1."/>
      <w:lvlJc w:val="left"/>
      <w:pPr>
        <w:ind w:left="465" w:hanging="465"/>
      </w:pPr>
      <w:rPr>
        <w:rFonts w:hint="default"/>
      </w:rPr>
    </w:lvl>
    <w:lvl w:ilvl="1">
      <w:start w:val="1"/>
      <w:numFmt w:val="decimal"/>
      <w:lvlText w:val="47.%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42976F06"/>
    <w:multiLevelType w:val="multilevel"/>
    <w:tmpl w:val="D5CCA78E"/>
    <w:lvl w:ilvl="0">
      <w:start w:val="1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7D96D05"/>
    <w:multiLevelType w:val="multilevel"/>
    <w:tmpl w:val="3A486910"/>
    <w:lvl w:ilvl="0">
      <w:start w:val="9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DAB4CD3"/>
    <w:multiLevelType w:val="multilevel"/>
    <w:tmpl w:val="809096C2"/>
    <w:lvl w:ilvl="0">
      <w:start w:val="15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
  </w:num>
  <w:num w:numId="2">
    <w:abstractNumId w:val="0"/>
  </w:num>
  <w:num w:numId="3">
    <w:abstractNumId w:val="7"/>
  </w:num>
  <w:num w:numId="4">
    <w:abstractNumId w:val="5"/>
  </w:num>
  <w:num w:numId="5">
    <w:abstractNumId w:val="2"/>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1E4"/>
    <w:rsid w:val="001651E4"/>
    <w:rsid w:val="001D0FB2"/>
    <w:rsid w:val="00224135"/>
    <w:rsid w:val="002E01B9"/>
    <w:rsid w:val="00362C7D"/>
    <w:rsid w:val="003C6344"/>
    <w:rsid w:val="004C1911"/>
    <w:rsid w:val="00595BB7"/>
    <w:rsid w:val="006573A6"/>
    <w:rsid w:val="006B6098"/>
    <w:rsid w:val="007773BB"/>
    <w:rsid w:val="008B4AF7"/>
    <w:rsid w:val="0095606A"/>
    <w:rsid w:val="009A3C65"/>
    <w:rsid w:val="00AF65A8"/>
    <w:rsid w:val="00B32D85"/>
    <w:rsid w:val="00B865A7"/>
    <w:rsid w:val="00BE21A6"/>
    <w:rsid w:val="00BF461E"/>
    <w:rsid w:val="00C83095"/>
    <w:rsid w:val="00CA178D"/>
    <w:rsid w:val="00D55CD4"/>
    <w:rsid w:val="00D92EBB"/>
    <w:rsid w:val="00E2054C"/>
    <w:rsid w:val="00E55235"/>
    <w:rsid w:val="00EB190F"/>
    <w:rsid w:val="00EE0A62"/>
    <w:rsid w:val="00F042BD"/>
    <w:rsid w:val="00FD16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6052"/>
  <w15:docId w15:val="{ECF308FD-BF03-4490-BE99-55900930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XWknqagtjDgaqE461aiCdLk0Ag==">CgMxLjAaJQoBMBIgCh4IB0IaCg9UaW1lcyBOZXcgUm9tYW4SB0d1bmdzdWgyDmguM21uMGlqZnE1OG1zMg1oLnFkOXJjYjJzMGttMg5oLjJwcThjbnlya3N6cjIPaWQuamYxbGpyY2V6dTByMg9pZC55cnd6eW52YTN1NDgyD2lkLnlvOXlocWI5Nm96ejIOaC5nbWdoY290aWM1MHU4AHIhMUh0SVlUWUhiSHRhaWNoUERwRllPXzZSSDl3VmJ3SnpK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Pages>
  <Words>41817</Words>
  <Characters>23837</Characters>
  <Application>Microsoft Office Word</Application>
  <DocSecurity>0</DocSecurity>
  <Lines>198</Lines>
  <Paragraphs>131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Раімов Руслан Ікрамович</dc:creator>
  <cp:lastModifiedBy>Семоненко Ольга Миколаївна</cp:lastModifiedBy>
  <cp:revision>6</cp:revision>
  <dcterms:created xsi:type="dcterms:W3CDTF">2026-05-27T13:31:00Z</dcterms:created>
  <dcterms:modified xsi:type="dcterms:W3CDTF">2026-05-28T13:03:00Z</dcterms:modified>
</cp:coreProperties>
</file>