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62" w:rsidRDefault="00C34062" w:rsidP="00C3406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27 вересня 2023 року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м. Київ</w:t>
      </w:r>
    </w:p>
    <w:p w:rsidR="00C34062" w:rsidRDefault="00C34062" w:rsidP="00C34062">
      <w:pPr>
        <w:spacing w:after="0" w:line="240" w:lineRule="auto"/>
        <w:rPr>
          <w:rFonts w:ascii="Times New Roman" w:hAnsi="Times New Roman" w:cs="Times New Roman"/>
          <w:sz w:val="24"/>
          <w:szCs w:val="24"/>
          <w:lang w:val="uk-UA"/>
        </w:rPr>
      </w:pPr>
    </w:p>
    <w:p w:rsidR="00C34062" w:rsidRDefault="00C34062" w:rsidP="00C3406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ОКРЕМА ДУМКА</w:t>
      </w:r>
    </w:p>
    <w:p w:rsidR="00C34062" w:rsidRDefault="00C34062" w:rsidP="00C34062">
      <w:pPr>
        <w:spacing w:after="0" w:line="240" w:lineRule="auto"/>
        <w:rPr>
          <w:rFonts w:ascii="Times New Roman" w:hAnsi="Times New Roman" w:cs="Times New Roman"/>
          <w:sz w:val="24"/>
          <w:szCs w:val="24"/>
          <w:lang w:val="uk-UA"/>
        </w:rPr>
      </w:pP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члена Вищої кваліфікаційної комісії суддів України </w:t>
      </w:r>
      <w:proofErr w:type="spellStart"/>
      <w:r>
        <w:rPr>
          <w:rFonts w:ascii="Times New Roman" w:hAnsi="Times New Roman" w:cs="Times New Roman"/>
          <w:sz w:val="24"/>
          <w:szCs w:val="24"/>
          <w:lang w:val="uk-UA"/>
        </w:rPr>
        <w:t>Омельяна</w:t>
      </w:r>
      <w:proofErr w:type="spellEnd"/>
      <w:r>
        <w:rPr>
          <w:rFonts w:ascii="Times New Roman" w:hAnsi="Times New Roman" w:cs="Times New Roman"/>
          <w:sz w:val="24"/>
          <w:szCs w:val="24"/>
          <w:lang w:val="uk-UA"/>
        </w:rPr>
        <w:t xml:space="preserve"> О.С. стосовно рішення Комісії від 27 вересня 2023 року № 43/дп-23 (далі – Рішення).</w:t>
      </w:r>
    </w:p>
    <w:p w:rsidR="00C34062" w:rsidRDefault="00C34062" w:rsidP="00C34062">
      <w:pPr>
        <w:pStyle w:val="a3"/>
        <w:numPr>
          <w:ilvl w:val="0"/>
          <w:numId w:val="1"/>
        </w:numPr>
        <w:shd w:val="clear" w:color="auto" w:fill="FFFFFF"/>
        <w:autoSpaceDE w:val="0"/>
        <w:autoSpaceDN w:val="0"/>
        <w:adjustRightInd w:val="0"/>
        <w:spacing w:after="0" w:line="240" w:lineRule="auto"/>
        <w:ind w:left="0" w:firstLine="709"/>
        <w:jc w:val="both"/>
        <w:rPr>
          <w:sz w:val="26"/>
          <w:szCs w:val="26"/>
          <w:shd w:val="clear" w:color="auto" w:fill="FFFFFF"/>
          <w:lang w:val="uk-UA"/>
        </w:rPr>
      </w:pPr>
      <w:r>
        <w:rPr>
          <w:rFonts w:ascii="Times New Roman" w:hAnsi="Times New Roman" w:cs="Times New Roman"/>
          <w:sz w:val="24"/>
          <w:szCs w:val="24"/>
          <w:lang w:val="uk-UA"/>
        </w:rPr>
        <w:t xml:space="preserve">Комісія 27 вересня 2023 року двома голосами «За» і двома голосами «Проти» ухвалила Рішення, яким вирішила </w:t>
      </w:r>
      <w:r>
        <w:rPr>
          <w:rFonts w:ascii="Times New Roman" w:hAnsi="Times New Roman" w:cs="Times New Roman"/>
          <w:bCs/>
          <w:sz w:val="24"/>
          <w:szCs w:val="24"/>
          <w:lang w:val="uk-UA"/>
        </w:rPr>
        <w:t>«</w:t>
      </w:r>
      <w:r>
        <w:rPr>
          <w:rFonts w:ascii="Times New Roman" w:hAnsi="Times New Roman" w:cs="Times New Roman"/>
          <w:sz w:val="24"/>
          <w:szCs w:val="24"/>
          <w:shd w:val="clear" w:color="auto" w:fill="FFFFFF"/>
          <w:lang w:val="uk-UA"/>
        </w:rPr>
        <w:t xml:space="preserve">визнати непідтвердженою інформацію про недостовірність (у тому числі неповноту) тверджень, указаних суддею </w:t>
      </w:r>
      <w:r>
        <w:rPr>
          <w:rFonts w:ascii="Times New Roman" w:eastAsia="Times New Roman" w:hAnsi="Times New Roman" w:cs="Times New Roman"/>
          <w:sz w:val="24"/>
          <w:szCs w:val="24"/>
          <w:lang w:val="uk-UA" w:eastAsia="uk-UA" w:bidi="uk-UA"/>
        </w:rPr>
        <w:t xml:space="preserve">Жовтневого районного суду міста Дніпропетровська Демидовою Світланою Олександрівною </w:t>
      </w:r>
      <w:r>
        <w:rPr>
          <w:rFonts w:ascii="Times New Roman" w:hAnsi="Times New Roman" w:cs="Times New Roman"/>
          <w:sz w:val="24"/>
          <w:szCs w:val="24"/>
          <w:lang w:val="uk-UA"/>
        </w:rPr>
        <w:t xml:space="preserve">в декларації  доброчесності судді </w:t>
      </w:r>
      <w:r>
        <w:rPr>
          <w:rFonts w:ascii="Times New Roman" w:eastAsia="Times New Roman" w:hAnsi="Times New Roman" w:cs="Times New Roman"/>
          <w:sz w:val="24"/>
          <w:szCs w:val="24"/>
          <w:lang w:val="uk-UA" w:eastAsia="uk-UA" w:bidi="uk-UA"/>
        </w:rPr>
        <w:t>за 2017 рік</w:t>
      </w:r>
      <w:r>
        <w:rPr>
          <w:rFonts w:ascii="Times New Roman" w:hAnsi="Times New Roman" w:cs="Times New Roman"/>
          <w:bCs/>
          <w:sz w:val="24"/>
          <w:szCs w:val="24"/>
          <w:lang w:val="uk-UA"/>
        </w:rPr>
        <w:t>».</w:t>
      </w: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Pr>
          <w:rFonts w:ascii="Times New Roman" w:hAnsi="Times New Roman" w:cs="Times New Roman"/>
          <w:bCs/>
          <w:sz w:val="24"/>
          <w:szCs w:val="24"/>
          <w:lang w:val="uk-UA"/>
        </w:rPr>
        <w:t>Відповідно до пункту 4 частини 1 статті 99 Закону України «Про судоустрій і статус суддів»</w:t>
      </w:r>
      <w:bookmarkStart w:id="0" w:name="n1077"/>
      <w:bookmarkEnd w:id="0"/>
      <w:r>
        <w:rPr>
          <w:rFonts w:ascii="Times New Roman" w:hAnsi="Times New Roman" w:cs="Times New Roman"/>
          <w:bCs/>
          <w:sz w:val="24"/>
          <w:szCs w:val="24"/>
          <w:lang w:val="uk-UA"/>
        </w:rPr>
        <w:t xml:space="preserve"> (далі – Закон) ч</w:t>
      </w:r>
      <w:r>
        <w:rPr>
          <w:rFonts w:ascii="Times New Roman" w:hAnsi="Times New Roman" w:cs="Times New Roman"/>
          <w:sz w:val="24"/>
          <w:szCs w:val="24"/>
          <w:lang w:val="uk-UA"/>
        </w:rPr>
        <w:t>лен Вищої кваліфікаційної комісії суддів України має право</w:t>
      </w:r>
      <w:bookmarkStart w:id="1" w:name="n1078"/>
      <w:bookmarkEnd w:id="1"/>
      <w:r>
        <w:rPr>
          <w:rFonts w:ascii="Times New Roman" w:hAnsi="Times New Roman" w:cs="Times New Roman"/>
          <w:sz w:val="24"/>
          <w:szCs w:val="24"/>
          <w:lang w:val="uk-UA"/>
        </w:rPr>
        <w:t xml:space="preserve"> висловлювати письмово окрему думку щодо рішення Вищої кваліфікаційної комісії суддів України (далі – Комісія).</w:t>
      </w:r>
    </w:p>
    <w:p w:rsidR="00C34062" w:rsidRDefault="00C34062" w:rsidP="00C34062">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3. Користуючись правом наданим </w:t>
      </w:r>
      <w:r>
        <w:rPr>
          <w:rFonts w:ascii="Times New Roman" w:hAnsi="Times New Roman" w:cs="Times New Roman"/>
          <w:bCs/>
          <w:sz w:val="24"/>
          <w:szCs w:val="24"/>
          <w:lang w:val="uk-UA"/>
        </w:rPr>
        <w:t xml:space="preserve">пунктом 4 частини 1 статті 99 Закону, </w:t>
      </w:r>
      <w:r>
        <w:rPr>
          <w:rFonts w:ascii="Times New Roman" w:hAnsi="Times New Roman" w:cs="Times New Roman"/>
          <w:bCs/>
          <w:sz w:val="24"/>
          <w:szCs w:val="24"/>
          <w:lang w:val="uk-UA"/>
        </w:rPr>
        <w:br/>
        <w:t>висловлюю окрему думку щодо ухваленого Рішення з огляду на таке.</w:t>
      </w:r>
    </w:p>
    <w:p w:rsidR="00C34062" w:rsidRDefault="00C34062" w:rsidP="00C34062">
      <w:pPr>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b/>
          <w:bCs/>
          <w:color w:val="000000"/>
          <w:sz w:val="24"/>
          <w:szCs w:val="24"/>
          <w:lang w:val="uk-UA"/>
        </w:rPr>
        <w:t>Обставини встановлені Комісією.</w:t>
      </w: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Суддею Демидовою Світланою Анатоліївною 15 січня 2018 року заповнено декларацію доброчесності судді за 2017 рік, у пункті 15 якої нею підтверджено </w:t>
      </w:r>
      <w:r>
        <w:rPr>
          <w:rFonts w:ascii="Times New Roman" w:hAnsi="Times New Roman" w:cs="Times New Roman"/>
          <w:sz w:val="24"/>
          <w:szCs w:val="24"/>
          <w:lang w:val="uk-UA"/>
        </w:rPr>
        <w:br/>
        <w:t>твердження «Випадків втручання у мою діяльність по здійсненню правосуддя не було».</w:t>
      </w: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02 лютого 2017 року до Вищої ради правосуддя у порядку статті 48 Закону </w:t>
      </w:r>
      <w:r>
        <w:rPr>
          <w:rFonts w:ascii="Times New Roman" w:hAnsi="Times New Roman" w:cs="Times New Roman"/>
          <w:sz w:val="24"/>
          <w:szCs w:val="24"/>
          <w:lang w:val="uk-UA"/>
        </w:rPr>
        <w:br/>
        <w:t xml:space="preserve">України «Про судоустрій і статус суддів» надійшло повідомлення суддів Жовтневого районного суду міста Дніпропетровська Мельниченка С.П., Ткаченко Н.В., </w:t>
      </w:r>
      <w:r>
        <w:rPr>
          <w:rFonts w:ascii="Times New Roman" w:hAnsi="Times New Roman" w:cs="Times New Roman"/>
          <w:sz w:val="24"/>
          <w:szCs w:val="24"/>
          <w:lang w:val="uk-UA"/>
        </w:rPr>
        <w:br/>
        <w:t xml:space="preserve">Демидової С.О. про втручання в їхню діяльність під час здійснення правосуддя </w:t>
      </w:r>
      <w:r>
        <w:rPr>
          <w:rFonts w:ascii="Times New Roman" w:hAnsi="Times New Roman" w:cs="Times New Roman"/>
          <w:sz w:val="24"/>
          <w:szCs w:val="24"/>
          <w:lang w:val="uk-UA"/>
        </w:rPr>
        <w:br/>
        <w:t>потерпілим у справі, який є головою громадської організації «Народний трибунал». Аналогічне повідомлення було направлено Генеральному прокурору України та Голові Ради суддів України.</w:t>
      </w: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 Згідно з листом Генеральної прокуратури України 21 лютого 2017 року на підставі вказаного повідомлення суддів Дніпропетровською місцевою прокуратурою № 2 розпочато досудове розслідування за фактом втручання в професійну діяльність суддів із метою перешкодити виконанню їх обов'язків.</w:t>
      </w: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 За результатами перевірки повідомлення Вищою радою правосуддя 22 лютого 2018 року ухвалено рішення № 588/0/15-18 про вжиття заходів щодо забезпечення авторитету правосуддя та незалежності суддів.</w:t>
      </w:r>
    </w:p>
    <w:p w:rsidR="00C34062" w:rsidRDefault="00C34062" w:rsidP="00C34062">
      <w:pPr>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Мотиви Комісії, викладені у Рішенні.</w:t>
      </w: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 Направляючи повідомлення щодо втручання у свою діяльність до ВРП та Генеральному прокурору України судді керуються власною оцінкою обставин, що мали місце під час здійснення ними правосуддя. Водночас ВРП, проводячи перевірку такого повідомлення, може дійти протилежних висновків та ухвалити рішення про відсутність підстав для вжиття заходів щодо забезпечення незалежності суддів.</w:t>
      </w: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 За відсутності рішення ВРП під час заповнення пункту 15 декларації доброчесності суддя опиняється в ситуації невизначеності, оскільки в разі, якщо його оцінка фактів про втручання у діяльність щодо здійснення правосуддя не </w:t>
      </w:r>
      <w:proofErr w:type="spellStart"/>
      <w:r>
        <w:rPr>
          <w:rFonts w:ascii="Times New Roman" w:hAnsi="Times New Roman" w:cs="Times New Roman"/>
          <w:sz w:val="24"/>
          <w:szCs w:val="24"/>
          <w:lang w:val="uk-UA"/>
        </w:rPr>
        <w:t>збігатиметься</w:t>
      </w:r>
      <w:proofErr w:type="spellEnd"/>
      <w:r>
        <w:rPr>
          <w:rFonts w:ascii="Times New Roman" w:hAnsi="Times New Roman" w:cs="Times New Roman"/>
          <w:sz w:val="24"/>
          <w:szCs w:val="24"/>
          <w:lang w:val="uk-UA"/>
        </w:rPr>
        <w:t xml:space="preserve"> з висновками ВРП, будь-яке твердження судді надалі може розцінюватись як недостовірне, що не дозволяє судді заздалегідь правильно заповнити декларацію доброчесності.</w:t>
      </w:r>
    </w:p>
    <w:p w:rsidR="00C34062" w:rsidRDefault="00C34062" w:rsidP="00C34062">
      <w:pPr>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10. За таких обставин пояснення судді Демидової С.О. щодо підтвердження в пункті 15 декларації доброчесності судді твердження про відсутність випадків втручання в її діяльність є обґрунтованим, оскільки на момент заповнення такої декларації Вищою радою правосуддя не ухвалювалось відповідного рішення за її повідомленням.</w:t>
      </w:r>
    </w:p>
    <w:p w:rsidR="00C34062" w:rsidRDefault="00C34062" w:rsidP="00C34062">
      <w:pPr>
        <w:widowControl w:val="0"/>
        <w:spacing w:after="0" w:line="240" w:lineRule="auto"/>
        <w:ind w:firstLine="709"/>
        <w:jc w:val="both"/>
        <w:rPr>
          <w:rFonts w:ascii="Times New Roman" w:eastAsia="Times New Roman" w:hAnsi="Times New Roman" w:cs="Times New Roman"/>
          <w:b/>
          <w:sz w:val="24"/>
          <w:szCs w:val="24"/>
          <w:lang w:val="uk-UA" w:eastAsia="uk-UA" w:bidi="uk-UA"/>
        </w:rPr>
      </w:pPr>
      <w:r>
        <w:rPr>
          <w:rFonts w:ascii="Times New Roman" w:eastAsia="Times New Roman" w:hAnsi="Times New Roman" w:cs="Times New Roman"/>
          <w:b/>
          <w:sz w:val="24"/>
          <w:szCs w:val="24"/>
          <w:lang w:val="uk-UA" w:eastAsia="uk-UA" w:bidi="uk-UA"/>
        </w:rPr>
        <w:t>Суть окремої думки.</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11. Відповідно до частини четвертої статті 48, пункту 9 частини сьомої статті 56 </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C34062" w:rsidRDefault="00C34062" w:rsidP="00C34062">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Закону України «Про судоустрій і статус суддів» суддя зобов’язаний звернутися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того, як йому стало відомо про таке втручання. </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системного тлумачення норм права у їх взаємозв’язку виснується, що повідомлення судді, надіслане Генеральному прокурору на виконання зазначених вимог Закону України «Про судоустрій і статус суддів», є повідомленням про вчинення стосовно судді злочину, передбаченого статтею 376 Кримінального кодексу України.</w:t>
      </w:r>
    </w:p>
    <w:p w:rsidR="00C34062" w:rsidRDefault="00C34062" w:rsidP="00C34062">
      <w:pPr>
        <w:widowControl w:val="0"/>
        <w:spacing w:after="0" w:line="240" w:lineRule="auto"/>
        <w:ind w:firstLine="709"/>
        <w:jc w:val="both"/>
        <w:rPr>
          <w:rFonts w:ascii="Times New Roman" w:eastAsia="Times New Roman" w:hAnsi="Times New Roman" w:cs="Times New Roman"/>
          <w:sz w:val="24"/>
          <w:szCs w:val="24"/>
          <w:lang w:val="uk-UA" w:eastAsia="uk-UA" w:bidi="uk-UA"/>
        </w:rPr>
      </w:pPr>
      <w:r>
        <w:rPr>
          <w:rFonts w:ascii="Times New Roman" w:hAnsi="Times New Roman" w:cs="Times New Roman"/>
          <w:sz w:val="24"/>
          <w:szCs w:val="24"/>
          <w:lang w:val="uk-UA"/>
        </w:rPr>
        <w:t>12. Враховуючи те, що декларацію доброчесності заповнює суддя особисто, то значення має саме його оцінка тих чи інших обставин, як втручання в його діяльність по здійсненню правосуддя. Оцінка таких обставин з боку ВРП не впливає на правильність заповнення декларації доброчесності судді. Більш того, в</w:t>
      </w:r>
      <w:r>
        <w:rPr>
          <w:rFonts w:ascii="Times New Roman" w:eastAsia="Times New Roman" w:hAnsi="Times New Roman" w:cs="Times New Roman"/>
          <w:sz w:val="24"/>
          <w:szCs w:val="24"/>
          <w:lang w:val="uk-UA" w:eastAsia="uk-UA" w:bidi="uk-UA"/>
        </w:rPr>
        <w:t xml:space="preserve">ідповідно до пунктів 4, 5 Правил </w:t>
      </w:r>
      <w:r>
        <w:rPr>
          <w:rFonts w:ascii="Times New Roman" w:eastAsia="Times New Roman" w:hAnsi="Times New Roman" w:cs="Times New Roman"/>
          <w:bCs/>
          <w:sz w:val="24"/>
          <w:szCs w:val="24"/>
          <w:lang w:val="uk-UA" w:eastAsia="uk-UA" w:bidi="uk-UA"/>
        </w:rPr>
        <w:t xml:space="preserve">заповнення та подання форми декларації доброчесності судді, </w:t>
      </w:r>
      <w:r>
        <w:rPr>
          <w:rFonts w:ascii="Times New Roman" w:eastAsia="Times New Roman" w:hAnsi="Times New Roman" w:cs="Times New Roman"/>
          <w:iCs/>
          <w:sz w:val="24"/>
          <w:szCs w:val="24"/>
          <w:lang w:val="uk-UA" w:eastAsia="uk-UA" w:bidi="uk-UA"/>
        </w:rPr>
        <w:t>затверджених рішенням Комісії від 31 жовтня 2016 року №137/зп-16 (у редакції, чинній на час подання декларації)</w:t>
      </w:r>
      <w:r>
        <w:rPr>
          <w:rFonts w:ascii="Times New Roman" w:eastAsia="Times New Roman" w:hAnsi="Times New Roman" w:cs="Times New Roman"/>
          <w:i/>
          <w:iCs/>
          <w:sz w:val="24"/>
          <w:szCs w:val="24"/>
          <w:lang w:val="uk-UA" w:eastAsia="uk-UA" w:bidi="uk-UA"/>
        </w:rPr>
        <w:t xml:space="preserve"> </w:t>
      </w:r>
      <w:r>
        <w:rPr>
          <w:rFonts w:ascii="Times New Roman" w:eastAsia="Times New Roman" w:hAnsi="Times New Roman" w:cs="Times New Roman"/>
          <w:iCs/>
          <w:sz w:val="24"/>
          <w:szCs w:val="24"/>
          <w:lang w:val="uk-UA" w:eastAsia="uk-UA" w:bidi="uk-UA"/>
        </w:rPr>
        <w:t>(далі – Правила), у д</w:t>
      </w:r>
      <w:r>
        <w:rPr>
          <w:rFonts w:ascii="Times New Roman" w:eastAsia="Times New Roman" w:hAnsi="Times New Roman" w:cs="Times New Roman"/>
          <w:sz w:val="24"/>
          <w:szCs w:val="24"/>
          <w:lang w:val="uk-UA" w:eastAsia="uk-UA" w:bidi="uk-UA"/>
        </w:rPr>
        <w:t xml:space="preserve">екларації заповнюються відомості, актуальні станом на 31 грудня звітного року, при цьому зміни, доповнення чи уточнення поданих у декларації відомостей не допускаються. </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uk-UA" w:bidi="uk-UA"/>
        </w:rPr>
        <w:t xml:space="preserve">13. </w:t>
      </w:r>
      <w:r>
        <w:rPr>
          <w:rFonts w:ascii="Times New Roman" w:hAnsi="Times New Roman" w:cs="Times New Roman"/>
          <w:sz w:val="24"/>
          <w:szCs w:val="24"/>
          <w:lang w:val="uk-UA"/>
        </w:rPr>
        <w:t xml:space="preserve">Направляючи повідомлення щодо втручання у свою діяльність до Вищої ради правосуддя та Генеральному прокурору України судді керуються власною оцінкою обставин, що мали місце під час здійснення ними правосуддя. І саме ця власна оцінка судді мала бути відображена суддею в пункті 15 декларації доброчесності судді. </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протилежному випадку слід погодитись із тим, що законним вважатиметься така ситуація, коли суддя на час звернення із повідомленням до ВРП та Генерального прокурора має одну власну оцінку обставин, а під час заповнення декларації доброчесності судді – вже іншу власну оцінку цих саме обставин.</w:t>
      </w:r>
    </w:p>
    <w:p w:rsidR="00C34062" w:rsidRDefault="00C34062" w:rsidP="00C34062">
      <w:pPr>
        <w:widowControl w:val="0"/>
        <w:spacing w:after="0" w:line="240" w:lineRule="auto"/>
        <w:ind w:firstLine="709"/>
        <w:jc w:val="both"/>
        <w:rPr>
          <w:rFonts w:ascii="Times New Roman" w:hAnsi="Times New Roman" w:cs="Times New Roman"/>
          <w:color w:val="000000"/>
          <w:sz w:val="24"/>
          <w:szCs w:val="24"/>
          <w:lang w:val="uk-UA"/>
        </w:rPr>
      </w:pPr>
      <w:r>
        <w:rPr>
          <w:rFonts w:ascii="Times New Roman" w:eastAsia="Times New Roman" w:hAnsi="Times New Roman" w:cs="Times New Roman"/>
          <w:sz w:val="24"/>
          <w:szCs w:val="24"/>
          <w:lang w:val="uk-UA" w:eastAsia="ru-RU" w:bidi="ru-RU"/>
        </w:rPr>
        <w:t>14. Суддя в силу вимог Закону зобов’язаний заповнити декларацію доброчесності н</w:t>
      </w:r>
      <w:r>
        <w:rPr>
          <w:rFonts w:ascii="Times New Roman" w:hAnsi="Times New Roman" w:cs="Times New Roman"/>
          <w:color w:val="000000"/>
          <w:sz w:val="24"/>
          <w:szCs w:val="24"/>
          <w:lang w:val="uk-UA"/>
        </w:rPr>
        <w:t xml:space="preserve">езалежно від наявності рішення ВРП, предметом якого є розгляд відповідного повідомлення судді. Також заповнення декларації не залежить від рішення ВРП у випадку, якщо позиція судді </w:t>
      </w:r>
      <w:r>
        <w:rPr>
          <w:rFonts w:ascii="Times New Roman" w:hAnsi="Times New Roman" w:cs="Times New Roman"/>
          <w:sz w:val="24"/>
          <w:szCs w:val="24"/>
          <w:lang w:val="uk-UA"/>
        </w:rPr>
        <w:t xml:space="preserve">не </w:t>
      </w:r>
      <w:proofErr w:type="spellStart"/>
      <w:r>
        <w:rPr>
          <w:rFonts w:ascii="Times New Roman" w:hAnsi="Times New Roman" w:cs="Times New Roman"/>
          <w:sz w:val="24"/>
          <w:szCs w:val="24"/>
          <w:lang w:val="uk-UA"/>
        </w:rPr>
        <w:t>збігатиметься</w:t>
      </w:r>
      <w:proofErr w:type="spellEnd"/>
      <w:r>
        <w:rPr>
          <w:rFonts w:ascii="Times New Roman" w:hAnsi="Times New Roman" w:cs="Times New Roman"/>
          <w:sz w:val="24"/>
          <w:szCs w:val="24"/>
          <w:lang w:val="uk-UA"/>
        </w:rPr>
        <w:t xml:space="preserve"> з висновками ВРП за наслідками розгляду відповідного звернення судді.</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Тому висновок Комісії про </w:t>
      </w:r>
      <w:r>
        <w:rPr>
          <w:rFonts w:ascii="Times New Roman" w:hAnsi="Times New Roman" w:cs="Times New Roman"/>
          <w:sz w:val="24"/>
          <w:szCs w:val="24"/>
          <w:lang w:val="uk-UA"/>
        </w:rPr>
        <w:t>ситуацію невизначеності</w:t>
      </w:r>
      <w:r>
        <w:rPr>
          <w:rFonts w:ascii="Times New Roman" w:hAnsi="Times New Roman" w:cs="Times New Roman"/>
          <w:color w:val="000000"/>
          <w:sz w:val="24"/>
          <w:szCs w:val="24"/>
          <w:lang w:val="uk-UA"/>
        </w:rPr>
        <w:t xml:space="preserve"> з</w:t>
      </w:r>
      <w:r>
        <w:rPr>
          <w:rFonts w:ascii="Times New Roman" w:hAnsi="Times New Roman" w:cs="Times New Roman"/>
          <w:sz w:val="24"/>
          <w:szCs w:val="24"/>
          <w:lang w:val="uk-UA"/>
        </w:rPr>
        <w:t>а відсутності рішення ВРП під час заповнення пункту 15 декларації доброчесності є необґрунтованим.</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uk-UA" w:bidi="uk-UA"/>
        </w:rPr>
        <w:t xml:space="preserve">15. </w:t>
      </w:r>
      <w:r>
        <w:rPr>
          <w:rFonts w:ascii="Times New Roman" w:hAnsi="Times New Roman" w:cs="Times New Roman"/>
          <w:sz w:val="24"/>
          <w:szCs w:val="24"/>
          <w:lang w:val="uk-UA"/>
        </w:rPr>
        <w:t>Інші судді, які разом з суддею Демидовою С.О. підписали повідомлення щодо втручання у свою діяльність, у пункті 15 своїх декларацій не підтвердили твердження «Випадків втручання у мою діяльність по здійсненню правосуддя не було».</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Отже, позиція Комісії про правильність заповнення декларації доброчесності суддею Демидовою С.О., може призвести до суперечливих оцінок </w:t>
      </w:r>
      <w:r>
        <w:rPr>
          <w:rFonts w:ascii="Times New Roman" w:hAnsi="Times New Roman" w:cs="Times New Roman"/>
          <w:sz w:val="24"/>
          <w:szCs w:val="24"/>
          <w:shd w:val="clear" w:color="auto" w:fill="FFFFFF"/>
          <w:lang w:val="uk-UA"/>
        </w:rPr>
        <w:t xml:space="preserve">достовірності (у тому числі неповноти) тверджень указаних іншими суддями </w:t>
      </w:r>
      <w:r>
        <w:rPr>
          <w:rFonts w:ascii="Times New Roman" w:hAnsi="Times New Roman" w:cs="Times New Roman"/>
          <w:sz w:val="24"/>
          <w:szCs w:val="24"/>
          <w:lang w:val="uk-UA"/>
        </w:rPr>
        <w:t xml:space="preserve">в декларації доброчесності судді, </w:t>
      </w:r>
      <w:r>
        <w:rPr>
          <w:rFonts w:ascii="Times New Roman" w:hAnsi="Times New Roman" w:cs="Times New Roman"/>
          <w:sz w:val="24"/>
          <w:szCs w:val="24"/>
          <w:lang w:val="uk-UA"/>
        </w:rPr>
        <w:br/>
        <w:t>які з цих саме обставин не підтвердити невтручання в їх діяльність по здійсненню правосуддя.</w:t>
      </w:r>
    </w:p>
    <w:p w:rsidR="00C34062" w:rsidRDefault="00C34062" w:rsidP="00C34062">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uk-UA" w:bidi="uk-UA"/>
        </w:rPr>
        <w:t xml:space="preserve">16. </w:t>
      </w:r>
      <w:r>
        <w:rPr>
          <w:rFonts w:ascii="Times New Roman" w:hAnsi="Times New Roman" w:cs="Times New Roman"/>
          <w:sz w:val="24"/>
          <w:szCs w:val="24"/>
          <w:lang w:val="uk-UA"/>
        </w:rPr>
        <w:t>Згідно із пунктом 7 статті 131 Конституції України в</w:t>
      </w:r>
      <w:r>
        <w:rPr>
          <w:rFonts w:ascii="Times New Roman" w:eastAsia="Times New Roman" w:hAnsi="Times New Roman" w:cs="Times New Roman"/>
          <w:sz w:val="24"/>
          <w:szCs w:val="24"/>
          <w:lang w:val="uk-UA" w:eastAsia="ru-RU"/>
        </w:rPr>
        <w:t xml:space="preserve"> Україні діє Вища рада правосуддя, яка </w:t>
      </w:r>
      <w:bookmarkStart w:id="2" w:name="n5213"/>
      <w:bookmarkStart w:id="3" w:name="n5219"/>
      <w:bookmarkEnd w:id="2"/>
      <w:bookmarkEnd w:id="3"/>
      <w:r>
        <w:rPr>
          <w:rFonts w:ascii="Times New Roman" w:eastAsia="Times New Roman" w:hAnsi="Times New Roman" w:cs="Times New Roman"/>
          <w:sz w:val="24"/>
          <w:szCs w:val="24"/>
          <w:lang w:val="uk-UA" w:eastAsia="ru-RU"/>
        </w:rPr>
        <w:t xml:space="preserve">вживає заходів щодо забезпечення незалежності суддів. </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Виходячи із системного тлумачення положень Глави 23 Регламенту Вищої ради правосуддя, затвердженого рішенням Вищої ради правосуддя від 24 січня 2017 року № 52/0/15-17 (зі змінами на час виникнення спірних правовідносин), Вища рада правосуддя </w:t>
      </w:r>
      <w:bookmarkStart w:id="4" w:name="n11"/>
      <w:bookmarkEnd w:id="4"/>
      <w:r>
        <w:rPr>
          <w:rFonts w:ascii="Times New Roman" w:hAnsi="Times New Roman" w:cs="Times New Roman"/>
          <w:sz w:val="24"/>
          <w:szCs w:val="24"/>
          <w:lang w:val="uk-UA"/>
        </w:rPr>
        <w:t xml:space="preserve">не встановлює факту втручання у здійснення правосуддя для мети заповнення декларації доброчесності судді, а проводить перевірку таких фактів виключно з метою </w:t>
      </w:r>
      <w:r>
        <w:rPr>
          <w:rFonts w:ascii="Times New Roman" w:hAnsi="Times New Roman" w:cs="Times New Roman"/>
          <w:sz w:val="24"/>
          <w:szCs w:val="24"/>
          <w:lang w:val="uk-UA" w:eastAsia="ru-RU"/>
        </w:rPr>
        <w:t xml:space="preserve">забезпечення незалежності суддів та авторитету правосуддя. </w:t>
      </w:r>
      <w:r>
        <w:rPr>
          <w:rFonts w:ascii="Times New Roman" w:eastAsia="Times New Roman" w:hAnsi="Times New Roman" w:cs="Times New Roman"/>
          <w:sz w:val="24"/>
          <w:szCs w:val="24"/>
          <w:lang w:val="uk-UA" w:eastAsia="uk-UA" w:bidi="uk-UA"/>
        </w:rPr>
        <w:t xml:space="preserve">Тому, </w:t>
      </w:r>
      <w:r>
        <w:rPr>
          <w:rFonts w:ascii="Times New Roman" w:hAnsi="Times New Roman" w:cs="Times New Roman"/>
          <w:sz w:val="24"/>
          <w:szCs w:val="24"/>
          <w:lang w:val="uk-UA"/>
        </w:rPr>
        <w:t>рішення ВРП не може вважатися детермінантним позиції судді щодо оцінки наявності або відсутності втручання в її діяльність по здійсненню правосуддя для мети заповнення декларації доброчесності.</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17. Також видається передчасним висновок Комісії що в разі, якщо оцінка фактів суддею про втручання у діяльність щодо здійснення правосуддя не </w:t>
      </w:r>
      <w:proofErr w:type="spellStart"/>
      <w:r>
        <w:rPr>
          <w:rFonts w:ascii="Times New Roman" w:hAnsi="Times New Roman" w:cs="Times New Roman"/>
          <w:sz w:val="24"/>
          <w:szCs w:val="24"/>
          <w:lang w:val="uk-UA"/>
        </w:rPr>
        <w:t>збігатиметься</w:t>
      </w:r>
      <w:proofErr w:type="spellEnd"/>
      <w:r>
        <w:rPr>
          <w:rFonts w:ascii="Times New Roman" w:hAnsi="Times New Roman" w:cs="Times New Roman"/>
          <w:sz w:val="24"/>
          <w:szCs w:val="24"/>
          <w:lang w:val="uk-UA"/>
        </w:rPr>
        <w:t xml:space="preserve"> з </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br w:type="page"/>
      </w:r>
    </w:p>
    <w:p w:rsidR="00C34062" w:rsidRDefault="00C34062" w:rsidP="00C34062">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висновками ВРП, будь-яке твердження судді надалі може розцінюватись як недостовірне, що не дозволяє судді заздалегідь правильно заповнити декларацію доброчесності.</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Варто наголосити, що заповнення суддею пункту 15 декларації доброчесності не переслідує мету вгадати позицію Вищої ради правосуддя за наслідками розгляду звернення судді. Метою є декларування власної позиції судді щодо наявності або відсутності факту втручання в її діяльність по здійсненню правосуддя, обумовленої власною оцінкою обставин при зверненні із відповідним повідомленням про втручання.</w:t>
      </w:r>
    </w:p>
    <w:p w:rsidR="00C34062" w:rsidRDefault="00C34062" w:rsidP="00C34062">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Наслідком такого підходу Комісії є нівелювання декларування, запровадженого статтею 62 Закону України «Про судоустрій і статус суддів» і створення передумов для уникнення відповідальності за </w:t>
      </w:r>
      <w:r>
        <w:rPr>
          <w:rFonts w:ascii="Times New Roman" w:hAnsi="Times New Roman" w:cs="Times New Roman"/>
          <w:sz w:val="24"/>
          <w:szCs w:val="24"/>
          <w:shd w:val="clear" w:color="auto" w:fill="FFFFFF"/>
          <w:lang w:val="uk-UA"/>
        </w:rPr>
        <w:t>декларування завідомо недостовірних (у тому числі неповних) тверджень в декларації доброчесності.</w:t>
      </w:r>
    </w:p>
    <w:p w:rsidR="00C34062" w:rsidRDefault="00C34062" w:rsidP="00C34062">
      <w:pPr>
        <w:widowControl w:val="0"/>
        <w:spacing w:after="0" w:line="240" w:lineRule="auto"/>
        <w:ind w:firstLine="709"/>
        <w:jc w:val="both"/>
        <w:rPr>
          <w:rFonts w:ascii="Times New Roman" w:eastAsia="Times New Roman" w:hAnsi="Times New Roman" w:cs="Times New Roman"/>
          <w:sz w:val="24"/>
          <w:szCs w:val="24"/>
          <w:lang w:val="uk-UA" w:eastAsia="ru-RU" w:bidi="ru-RU"/>
        </w:rPr>
      </w:pPr>
      <w:r>
        <w:rPr>
          <w:rFonts w:ascii="Times New Roman" w:eastAsia="Times New Roman" w:hAnsi="Times New Roman" w:cs="Times New Roman"/>
          <w:sz w:val="24"/>
          <w:szCs w:val="24"/>
          <w:lang w:val="uk-UA" w:eastAsia="uk-UA" w:bidi="uk-UA"/>
        </w:rPr>
        <w:t xml:space="preserve">18. З врахуванням викладеного, посилання судді Демидової С.О. на те, що факт втручання на час заповнення декларації ще </w:t>
      </w:r>
      <w:r>
        <w:rPr>
          <w:rFonts w:ascii="Times New Roman" w:eastAsia="Times New Roman" w:hAnsi="Times New Roman" w:cs="Times New Roman"/>
          <w:sz w:val="24"/>
          <w:szCs w:val="24"/>
          <w:lang w:val="uk-UA" w:eastAsia="ru-RU" w:bidi="ru-RU"/>
        </w:rPr>
        <w:t>не був підтверджений рішенням Вищої ради правосуддя, Комісією мав бути відхилений.</w:t>
      </w:r>
    </w:p>
    <w:p w:rsidR="00C34062" w:rsidRDefault="00C34062" w:rsidP="00C34062">
      <w:pPr>
        <w:widowControl w:val="0"/>
        <w:spacing w:after="0" w:line="240" w:lineRule="auto"/>
        <w:ind w:firstLine="709"/>
        <w:jc w:val="both"/>
        <w:rPr>
          <w:rFonts w:ascii="Times New Roman" w:eastAsia="Times New Roman" w:hAnsi="Times New Roman" w:cs="Times New Roman"/>
          <w:sz w:val="24"/>
          <w:szCs w:val="24"/>
          <w:lang w:val="uk-UA" w:eastAsia="uk-UA" w:bidi="uk-UA"/>
        </w:rPr>
      </w:pPr>
      <w:r>
        <w:rPr>
          <w:rFonts w:ascii="Times New Roman" w:eastAsia="Times New Roman" w:hAnsi="Times New Roman" w:cs="Times New Roman"/>
          <w:sz w:val="24"/>
          <w:szCs w:val="24"/>
          <w:lang w:val="uk-UA" w:eastAsia="uk-UA" w:bidi="uk-UA"/>
        </w:rPr>
        <w:t xml:space="preserve">19. Оцінивши в сукупності дані перевірки декларації доброчесності судді за 2017 рік, пояснення судді, вважаю, що Комісія мала дійти висновку, що наведена в заяві </w:t>
      </w:r>
      <w:proofErr w:type="spellStart"/>
      <w:r>
        <w:rPr>
          <w:rFonts w:ascii="Times New Roman" w:eastAsia="Times New Roman" w:hAnsi="Times New Roman" w:cs="Times New Roman"/>
          <w:sz w:val="24"/>
          <w:szCs w:val="24"/>
          <w:lang w:val="uk-UA" w:eastAsia="uk-UA" w:bidi="uk-UA"/>
        </w:rPr>
        <w:t>Смалюка</w:t>
      </w:r>
      <w:proofErr w:type="spellEnd"/>
      <w:r>
        <w:rPr>
          <w:rFonts w:ascii="Times New Roman" w:eastAsia="Times New Roman" w:hAnsi="Times New Roman" w:cs="Times New Roman"/>
          <w:sz w:val="24"/>
          <w:szCs w:val="24"/>
          <w:lang w:val="uk-UA" w:eastAsia="uk-UA" w:bidi="uk-UA"/>
        </w:rPr>
        <w:t> Р.В. інформація про недостовірність відомостей, указаних суддею Демидовою С.О. у Декларації, дає підстави для звернення до Вищої ради правосуддя для вирішення питання про відкриття дисциплінарної справи стосовно судді Жовтневого районного суду міста Дніпропетровська Демидової С.О. чи відмову в її відкритті.</w:t>
      </w:r>
    </w:p>
    <w:p w:rsidR="00C34062" w:rsidRDefault="00C34062" w:rsidP="00C34062">
      <w:pPr>
        <w:widowControl w:val="0"/>
        <w:spacing w:after="0" w:line="240" w:lineRule="auto"/>
        <w:ind w:firstLine="567"/>
        <w:jc w:val="both"/>
        <w:rPr>
          <w:rFonts w:ascii="Times New Roman" w:eastAsia="Times New Roman" w:hAnsi="Times New Roman" w:cs="Times New Roman"/>
          <w:sz w:val="26"/>
          <w:szCs w:val="26"/>
          <w:lang w:val="uk-UA" w:eastAsia="uk-UA" w:bidi="uk-UA"/>
        </w:rPr>
      </w:pP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Член Комісії</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Олексій ОМЕЛЬЯН</w:t>
      </w:r>
    </w:p>
    <w:p w:rsidR="00C34062" w:rsidRDefault="00C34062" w:rsidP="00C34062">
      <w:pPr>
        <w:spacing w:after="0" w:line="240" w:lineRule="auto"/>
        <w:ind w:firstLine="709"/>
        <w:jc w:val="both"/>
        <w:rPr>
          <w:rFonts w:ascii="Times New Roman" w:hAnsi="Times New Roman" w:cs="Times New Roman"/>
          <w:sz w:val="24"/>
          <w:szCs w:val="24"/>
          <w:lang w:val="uk-UA"/>
        </w:rPr>
      </w:pPr>
    </w:p>
    <w:p w:rsidR="00C34062" w:rsidRDefault="00C34062" w:rsidP="00C3406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повний текст складено 04 жовтня 2023 року</w:t>
      </w:r>
    </w:p>
    <w:p w:rsidR="007F5D31" w:rsidRDefault="00C34062">
      <w:bookmarkStart w:id="5" w:name="_GoBack"/>
      <w:bookmarkEnd w:id="5"/>
    </w:p>
    <w:sectPr w:rsidR="007F5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0FC5"/>
    <w:multiLevelType w:val="hybridMultilevel"/>
    <w:tmpl w:val="54C6A0EE"/>
    <w:lvl w:ilvl="0" w:tplc="73308EDC">
      <w:start w:val="1"/>
      <w:numFmt w:val="decimal"/>
      <w:lvlText w:val="%1."/>
      <w:lvlJc w:val="left"/>
      <w:pPr>
        <w:ind w:left="1353" w:hanging="360"/>
      </w:pPr>
      <w:rPr>
        <w:rFonts w:ascii="Times New Roman" w:hAnsi="Times New Roman" w:cs="Times New Roman"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62"/>
    <w:rsid w:val="000D321E"/>
    <w:rsid w:val="00272DB1"/>
    <w:rsid w:val="00C34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1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5745</Words>
  <Characters>3275</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Бернацький Дмитро</dc:creator>
  <cp:lastModifiedBy>Бернацький Дмитро</cp:lastModifiedBy>
  <cp:revision>1</cp:revision>
  <dcterms:created xsi:type="dcterms:W3CDTF">2023-10-17T13:17:00Z</dcterms:created>
  <dcterms:modified xsi:type="dcterms:W3CDTF">2023-10-17T13:17:00Z</dcterms:modified>
</cp:coreProperties>
</file>